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C08" w:rsidRPr="00C013C6" w:rsidRDefault="00F57C08">
      <w:pPr>
        <w:rPr>
          <w:rFonts w:ascii="Arial" w:eastAsia="Arial" w:hAnsi="Arial" w:cs="Arial"/>
          <w:b/>
          <w:bCs/>
          <w:sz w:val="20"/>
          <w:szCs w:val="20"/>
        </w:rPr>
      </w:pPr>
    </w:p>
    <w:p w:rsidR="00F57C08" w:rsidRPr="00C013C6" w:rsidRDefault="00F57C08">
      <w:pPr>
        <w:rPr>
          <w:rFonts w:ascii="Arial" w:eastAsia="Arial" w:hAnsi="Arial" w:cs="Arial"/>
          <w:b/>
          <w:bCs/>
          <w:sz w:val="20"/>
          <w:szCs w:val="20"/>
        </w:rPr>
      </w:pPr>
    </w:p>
    <w:p w:rsidR="00F57C08" w:rsidRPr="00C013C6" w:rsidRDefault="00F57C08">
      <w:pPr>
        <w:rPr>
          <w:rFonts w:ascii="Arial" w:eastAsia="Arial" w:hAnsi="Arial" w:cs="Arial"/>
          <w:b/>
          <w:bCs/>
          <w:sz w:val="20"/>
          <w:szCs w:val="20"/>
        </w:rPr>
      </w:pPr>
    </w:p>
    <w:p w:rsidR="00F57C08" w:rsidRPr="00C013C6" w:rsidRDefault="00F57C08">
      <w:pPr>
        <w:rPr>
          <w:rFonts w:ascii="Arial" w:eastAsia="Arial" w:hAnsi="Arial" w:cs="Arial"/>
          <w:b/>
          <w:bCs/>
          <w:sz w:val="20"/>
          <w:szCs w:val="20"/>
        </w:rPr>
      </w:pPr>
    </w:p>
    <w:p w:rsidR="00F57C08" w:rsidRPr="00C013C6" w:rsidRDefault="00F57C08">
      <w:pPr>
        <w:rPr>
          <w:rFonts w:ascii="Arial" w:eastAsia="Arial" w:hAnsi="Arial" w:cs="Arial"/>
          <w:b/>
          <w:bCs/>
          <w:sz w:val="20"/>
          <w:szCs w:val="20"/>
        </w:rPr>
      </w:pPr>
    </w:p>
    <w:p w:rsidR="00F57C08" w:rsidRPr="00C013C6" w:rsidRDefault="00F57C08">
      <w:pPr>
        <w:rPr>
          <w:rFonts w:ascii="Arial" w:eastAsia="Arial" w:hAnsi="Arial" w:cs="Arial"/>
          <w:b/>
          <w:bCs/>
          <w:sz w:val="20"/>
          <w:szCs w:val="20"/>
        </w:rPr>
      </w:pPr>
    </w:p>
    <w:p w:rsidR="00F57C08" w:rsidRPr="00C013C6" w:rsidRDefault="002D3B03">
      <w:pPr>
        <w:rPr>
          <w:rFonts w:ascii="Arial" w:eastAsia="Arial" w:hAnsi="Arial" w:cs="Arial"/>
          <w:b/>
          <w:bCs/>
          <w:sz w:val="20"/>
          <w:szCs w:val="20"/>
        </w:rPr>
      </w:pPr>
      <w:r w:rsidRPr="002D3B03">
        <w:rPr>
          <w:noProof/>
        </w:rPr>
        <w:pict>
          <v:group id="Group 15" o:spid="_x0000_s1026" style="position:absolute;left:0;text-align:left;margin-left:-2.25pt;margin-top:168.4pt;width:595.3pt;height:673.55pt;z-index:-251656192;mso-position-horizontal-relative:page;mso-position-vertical-relative:page" coordorigin=",3368" coordsize="11906,134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">
            <v:group id="Group 16" o:spid="_x0000_s1027" style="position:absolute;top:3368;width:11906;height:13471" coordorigin=",3368" coordsize="11906,134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Freeform 18" o:spid="_x0000_s1028" style="position:absolute;top:3368;width:11906;height:13471;visibility:visible" coordsize="11906,134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vyNsUA&#10;AADbAAAADwAAAGRycy9kb3ducmV2LnhtbESPQWvCQBSE7wX/w/KE3urGlEobXUUDgoUWbFoo3h7Z&#10;ZzaYfRuya4z/vlsQPA4z8w2zWA22ET11vnasYDpJQBCXTtdcKfj53j69gvABWWPjmBRcycNqOXpY&#10;YKbdhb+oL0IlIoR9hgpMCG0mpS8NWfQT1xJH7+g6iyHKrpK6w0uE20amSTKTFmuOCwZbyg2Vp+Js&#10;FTw7aezv/iPfl4eradPNZ5+/vyn1OB7WcxCBhnAP39o7rSB9gf8v8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I2xQAAANsAAAAPAAAAAAAAAAAAAAAAAJgCAABkcnMv&#10;ZG93bnJldi54bWxQSwUGAAAAAAQABAD1AAAAigMAAAAA&#10;" adj="-11796480,,5400" path="m,13470l,,11906,r,13470l,13470e" fillcolor="#0066b3" stroked="f">
                <v:stroke joinstyle="round"/>
                <v:formulas/>
                <v:path arrowok="t" o:connecttype="custom" o:connectlocs="0,16838;0,3368;11906,3368;11906,16838;0,16838" o:connectangles="0,0,0,0,0" textboxrect="0,0,11906,13471"/>
                <v:textbox>
                  <w:txbxContent>
                    <w:p w:rsidR="00E34DBB" w:rsidRDefault="00E34DBB" w:rsidP="00F57C08">
                      <w:pPr>
                        <w:jc w:val="cente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9" type="#_x0000_t75" style="position:absolute;left:2074;top:14388;width:1131;height:87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VgYPFAAAA2wAAAA8AAABkcnMvZG93bnJldi54bWxEj0FrwkAUhO9C/8PyCt50Y0SrqasURRB6&#10;qhbE2zP7mgSzb9PdNUZ/fbdQ6HGYmW+YxaoztWjJ+cqygtEwAUGcW11xoeDzsB3MQPiArLG2TAru&#10;5GG1fOotMNP2xh/U7kMhIoR9hgrKEJpMSp+XZNAPbUMcvS/rDIYoXSG1w1uEm1qmSTKVBiuOCyU2&#10;tC4pv+yvRoEZTw7HU5O+FN/VfJYbt2nP7w+l+s/d2yuIQF34D/+1d1pBOoXfL/EHyO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1YGDxQAAANsAAAAPAAAAAAAAAAAAAAAA&#10;AJ8CAABkcnMvZG93bnJldi54bWxQSwUGAAAAAAQABAD3AAAAkQMAAAAA&#10;">
                <v:imagedata r:id="rId8" o:title=""/>
              </v:shape>
            </v:group>
            <w10:wrap anchorx="page" anchory="page"/>
          </v:group>
        </w:pict>
      </w:r>
    </w:p>
    <w:p w:rsidR="00F57C08" w:rsidRPr="00C013C6" w:rsidRDefault="00F57C08">
      <w:pPr>
        <w:rPr>
          <w:rFonts w:ascii="Arial" w:eastAsia="Arial" w:hAnsi="Arial" w:cs="Arial"/>
          <w:b/>
          <w:bCs/>
          <w:sz w:val="20"/>
          <w:szCs w:val="20"/>
        </w:rPr>
      </w:pPr>
    </w:p>
    <w:p w:rsidR="00F57C08" w:rsidRPr="00C013C6" w:rsidRDefault="00F57C08">
      <w:pPr>
        <w:rPr>
          <w:rFonts w:ascii="Arial" w:eastAsia="Arial" w:hAnsi="Arial" w:cs="Arial"/>
          <w:b/>
          <w:bCs/>
          <w:sz w:val="20"/>
          <w:szCs w:val="20"/>
        </w:rPr>
      </w:pPr>
    </w:p>
    <w:p w:rsidR="00F57C08" w:rsidRPr="00C013C6" w:rsidRDefault="00F57C08">
      <w:pPr>
        <w:rPr>
          <w:rFonts w:ascii="Arial" w:eastAsia="Arial" w:hAnsi="Arial" w:cs="Arial"/>
          <w:b/>
          <w:bCs/>
          <w:sz w:val="20"/>
          <w:szCs w:val="20"/>
        </w:rPr>
      </w:pPr>
    </w:p>
    <w:p w:rsidR="00F57C08" w:rsidRPr="00C013C6" w:rsidRDefault="00F57C08">
      <w:pPr>
        <w:rPr>
          <w:rFonts w:ascii="Arial" w:eastAsia="Arial" w:hAnsi="Arial" w:cs="Arial"/>
          <w:b/>
          <w:bCs/>
          <w:sz w:val="20"/>
          <w:szCs w:val="20"/>
        </w:rPr>
      </w:pPr>
    </w:p>
    <w:p w:rsidR="00F57C08" w:rsidRPr="00C013C6" w:rsidRDefault="00F57C08">
      <w:pPr>
        <w:spacing w:before="10"/>
        <w:rPr>
          <w:rFonts w:ascii="Arial" w:eastAsia="Arial" w:hAnsi="Arial" w:cs="Arial"/>
          <w:b/>
          <w:bCs/>
          <w:sz w:val="29"/>
          <w:szCs w:val="29"/>
        </w:rPr>
      </w:pPr>
    </w:p>
    <w:p w:rsidR="00F57C08" w:rsidRPr="00F57C08" w:rsidRDefault="00F57C08" w:rsidP="00F57C08">
      <w:pPr>
        <w:pStyle w:val="Tekstpodstawowy"/>
        <w:spacing w:line="655" w:lineRule="exact"/>
        <w:rPr>
          <w:b/>
          <w:bCs/>
          <w:sz w:val="60"/>
          <w:szCs w:val="60"/>
          <w:lang w:val="pl-PL"/>
        </w:rPr>
      </w:pPr>
      <w:r w:rsidRPr="00F57C08">
        <w:rPr>
          <w:b/>
          <w:color w:val="FFFFFF"/>
          <w:sz w:val="60"/>
          <w:szCs w:val="60"/>
          <w:lang w:val="pl-PL"/>
        </w:rPr>
        <w:t>Program małej retencji</w:t>
      </w:r>
    </w:p>
    <w:p w:rsidR="00F57C08" w:rsidRPr="00F57C08" w:rsidRDefault="00F57C08" w:rsidP="00F57C08">
      <w:pPr>
        <w:pStyle w:val="Tekstpodstawowy"/>
        <w:spacing w:line="670" w:lineRule="exact"/>
        <w:rPr>
          <w:b/>
          <w:bCs/>
          <w:sz w:val="60"/>
          <w:szCs w:val="60"/>
          <w:lang w:val="pl-PL"/>
        </w:rPr>
      </w:pPr>
      <w:r w:rsidRPr="00F57C08">
        <w:rPr>
          <w:b/>
          <w:color w:val="FFFFFF"/>
          <w:sz w:val="60"/>
          <w:szCs w:val="60"/>
          <w:lang w:val="pl-PL"/>
        </w:rPr>
        <w:t xml:space="preserve">dla </w:t>
      </w:r>
      <w:r w:rsidRPr="00F57C08">
        <w:rPr>
          <w:b/>
          <w:color w:val="FFFFFF"/>
          <w:spacing w:val="-2"/>
          <w:sz w:val="60"/>
          <w:szCs w:val="60"/>
          <w:lang w:val="pl-PL"/>
        </w:rPr>
        <w:t>Województwa</w:t>
      </w:r>
      <w:r w:rsidRPr="00F57C08">
        <w:rPr>
          <w:b/>
          <w:color w:val="FFFFFF"/>
          <w:sz w:val="60"/>
          <w:szCs w:val="60"/>
          <w:lang w:val="pl-PL"/>
        </w:rPr>
        <w:t xml:space="preserve"> Śląskiego</w:t>
      </w:r>
    </w:p>
    <w:p w:rsidR="00F57C08" w:rsidRPr="00F57C08" w:rsidRDefault="00F57C08" w:rsidP="00F57C08">
      <w:pPr>
        <w:pStyle w:val="Tekstpodstawowy"/>
        <w:spacing w:line="680" w:lineRule="exact"/>
        <w:rPr>
          <w:b/>
          <w:bCs/>
          <w:sz w:val="60"/>
          <w:szCs w:val="60"/>
          <w:lang w:val="pl-PL"/>
        </w:rPr>
      </w:pPr>
      <w:r w:rsidRPr="00F57C08">
        <w:rPr>
          <w:b/>
          <w:color w:val="FFFFFF"/>
          <w:sz w:val="60"/>
          <w:szCs w:val="60"/>
          <w:lang w:val="pl-PL"/>
        </w:rPr>
        <w:t xml:space="preserve">- aktualizacja 2016 </w:t>
      </w:r>
      <w:r w:rsidRPr="00F57C08">
        <w:rPr>
          <w:b/>
          <w:color w:val="FFFFFF"/>
          <w:spacing w:val="-17"/>
          <w:sz w:val="60"/>
          <w:szCs w:val="60"/>
          <w:lang w:val="pl-PL"/>
        </w:rPr>
        <w:t>r.</w:t>
      </w:r>
    </w:p>
    <w:p w:rsidR="00F57C08" w:rsidRPr="00C013C6" w:rsidRDefault="00F57C08">
      <w:pPr>
        <w:spacing w:before="2"/>
        <w:rPr>
          <w:rFonts w:ascii="Arial" w:eastAsia="Arial" w:hAnsi="Arial" w:cs="Arial"/>
          <w:b/>
          <w:bCs/>
          <w:sz w:val="57"/>
          <w:szCs w:val="57"/>
        </w:rPr>
      </w:pPr>
    </w:p>
    <w:p w:rsidR="00F57C08" w:rsidRPr="00C013C6" w:rsidRDefault="00F57C08">
      <w:pPr>
        <w:ind w:left="1431"/>
        <w:rPr>
          <w:rFonts w:ascii="Arial" w:eastAsia="Arial" w:hAnsi="Arial" w:cs="Arial"/>
          <w:sz w:val="40"/>
          <w:szCs w:val="40"/>
        </w:rPr>
      </w:pPr>
      <w:r w:rsidRPr="00C013C6">
        <w:rPr>
          <w:rFonts w:ascii="Arial"/>
          <w:b/>
          <w:i/>
          <w:color w:val="FFFFFF"/>
          <w:sz w:val="40"/>
        </w:rPr>
        <w:t>(Dokument ramowy)</w:t>
      </w: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pPr>
        <w:rPr>
          <w:rFonts w:ascii="Arial" w:eastAsia="Arial" w:hAnsi="Arial" w:cs="Arial"/>
          <w:b/>
          <w:bCs/>
          <w:i/>
          <w:sz w:val="20"/>
          <w:szCs w:val="20"/>
        </w:rPr>
      </w:pPr>
    </w:p>
    <w:p w:rsidR="00F57C08" w:rsidRPr="00C013C6" w:rsidRDefault="00F57C08" w:rsidP="00F57C08">
      <w:pPr>
        <w:spacing w:before="71"/>
        <w:ind w:left="2142"/>
        <w:rPr>
          <w:rFonts w:ascii="Arial" w:eastAsia="Arial" w:hAnsi="Arial" w:cs="Arial"/>
          <w:sz w:val="16"/>
          <w:szCs w:val="16"/>
        </w:rPr>
      </w:pPr>
      <w:r w:rsidRPr="00C013C6">
        <w:rPr>
          <w:rFonts w:ascii="Arial"/>
          <w:color w:val="FFFFFF"/>
          <w:sz w:val="16"/>
        </w:rPr>
        <w:t>Administrator Programu:</w:t>
      </w:r>
    </w:p>
    <w:p w:rsidR="00F57C08" w:rsidRPr="00C013C6" w:rsidRDefault="00F57C08" w:rsidP="00F57C08">
      <w:pPr>
        <w:spacing w:before="9"/>
        <w:rPr>
          <w:rFonts w:ascii="Arial" w:eastAsia="Arial" w:hAnsi="Arial" w:cs="Arial"/>
          <w:sz w:val="15"/>
          <w:szCs w:val="15"/>
        </w:rPr>
      </w:pPr>
    </w:p>
    <w:p w:rsidR="00524735" w:rsidRDefault="00F57C08" w:rsidP="00795498">
      <w:pPr>
        <w:spacing w:line="268" w:lineRule="exact"/>
        <w:ind w:left="2142" w:right="368"/>
      </w:pPr>
      <w:r w:rsidRPr="00C013C6">
        <w:rPr>
          <w:rFonts w:ascii="Arial" w:hAnsi="Arial"/>
          <w:b/>
          <w:color w:val="FFFFFF"/>
        </w:rPr>
        <w:t xml:space="preserve">ŚLĄSKI ZARZĄD MELIORACJI I URZĄDZEŃ WODNYCH W </w:t>
      </w:r>
      <w:r w:rsidRPr="00C013C6">
        <w:rPr>
          <w:rFonts w:ascii="Arial" w:hAnsi="Arial"/>
          <w:b/>
          <w:color w:val="FFFFFF"/>
          <w:spacing w:val="-3"/>
        </w:rPr>
        <w:t>KATOWICACH</w:t>
      </w:r>
      <w:r w:rsidR="00524735">
        <w:br w:type="page"/>
      </w:r>
    </w:p>
    <w:p w:rsidR="00524735" w:rsidRDefault="00150769" w:rsidP="00524735">
      <w:r>
        <w:lastRenderedPageBreak/>
        <w:t>Niniejszy dokument stan</w:t>
      </w:r>
      <w:r w:rsidR="003236F1">
        <w:t>owi aktualizację dokumentu pn. "</w:t>
      </w:r>
      <w:r w:rsidRPr="00150769">
        <w:rPr>
          <w:i/>
        </w:rPr>
        <w:t>Program małej retencji województwa śląskiego</w:t>
      </w:r>
      <w:r>
        <w:rPr>
          <w:i/>
        </w:rPr>
        <w:t>”</w:t>
      </w:r>
      <w:r w:rsidR="000B6E7D">
        <w:rPr>
          <w:i/>
        </w:rPr>
        <w:t xml:space="preserve"> </w:t>
      </w:r>
      <w:r w:rsidRPr="00150769">
        <w:rPr>
          <w:color w:val="000000"/>
          <w:sz w:val="22"/>
          <w:szCs w:val="22"/>
        </w:rPr>
        <w:t>przyjętego</w:t>
      </w:r>
      <w:r w:rsidRPr="00730B68">
        <w:rPr>
          <w:color w:val="000000"/>
          <w:sz w:val="22"/>
          <w:szCs w:val="22"/>
        </w:rPr>
        <w:t xml:space="preserve"> w dniu 16 stycznia 2006 roku uchwałą Sejmiku Województwa Śląskiego nr </w:t>
      </w:r>
      <w:r w:rsidRPr="00730B68">
        <w:rPr>
          <w:sz w:val="22"/>
          <w:szCs w:val="22"/>
        </w:rPr>
        <w:t>II/43/1/2006</w:t>
      </w:r>
      <w:r>
        <w:rPr>
          <w:sz w:val="22"/>
          <w:szCs w:val="22"/>
        </w:rPr>
        <w:t xml:space="preserve"> oraz „</w:t>
      </w:r>
      <w:r w:rsidRPr="00730B68">
        <w:rPr>
          <w:i/>
          <w:sz w:val="22"/>
          <w:szCs w:val="22"/>
        </w:rPr>
        <w:t>Aneksu do Programu małej re</w:t>
      </w:r>
      <w:r w:rsidR="000B6E7D">
        <w:rPr>
          <w:i/>
          <w:sz w:val="22"/>
          <w:szCs w:val="22"/>
        </w:rPr>
        <w:t>tencji dla województwa śląskiego</w:t>
      </w:r>
      <w:r>
        <w:rPr>
          <w:i/>
          <w:sz w:val="22"/>
          <w:szCs w:val="22"/>
        </w:rPr>
        <w:t>”</w:t>
      </w:r>
      <w:r w:rsidRPr="00730B68">
        <w:rPr>
          <w:sz w:val="22"/>
          <w:szCs w:val="22"/>
        </w:rPr>
        <w:t xml:space="preserve"> </w:t>
      </w:r>
      <w:r w:rsidR="00E34DBB">
        <w:rPr>
          <w:sz w:val="22"/>
          <w:szCs w:val="22"/>
        </w:rPr>
        <w:br/>
      </w:r>
      <w:r w:rsidRPr="00730B68">
        <w:rPr>
          <w:sz w:val="22"/>
          <w:szCs w:val="22"/>
        </w:rPr>
        <w:t>wraz z </w:t>
      </w:r>
      <w:r>
        <w:rPr>
          <w:sz w:val="22"/>
          <w:szCs w:val="22"/>
        </w:rPr>
        <w:t>„</w:t>
      </w:r>
      <w:r w:rsidRPr="00730B68">
        <w:rPr>
          <w:rStyle w:val="Uwydatnienie"/>
          <w:iCs/>
          <w:sz w:val="22"/>
          <w:szCs w:val="22"/>
        </w:rPr>
        <w:t>Prognozą oddziaływania na środowisko</w:t>
      </w:r>
      <w:r>
        <w:rPr>
          <w:rStyle w:val="Uwydatnienie"/>
          <w:iCs/>
          <w:sz w:val="22"/>
          <w:szCs w:val="22"/>
        </w:rPr>
        <w:t xml:space="preserve">” </w:t>
      </w:r>
      <w:r w:rsidRPr="00150769">
        <w:rPr>
          <w:rStyle w:val="Uwydatnienie"/>
          <w:i w:val="0"/>
          <w:iCs/>
          <w:sz w:val="22"/>
          <w:szCs w:val="22"/>
        </w:rPr>
        <w:t>przyjętego</w:t>
      </w:r>
      <w:r w:rsidR="000B6E7D">
        <w:rPr>
          <w:rStyle w:val="Uwydatnienie"/>
          <w:i w:val="0"/>
          <w:iCs/>
          <w:sz w:val="22"/>
          <w:szCs w:val="22"/>
        </w:rPr>
        <w:t xml:space="preserve"> </w:t>
      </w:r>
      <w:r w:rsidRPr="00730B68">
        <w:rPr>
          <w:color w:val="000000"/>
          <w:sz w:val="22"/>
          <w:szCs w:val="22"/>
        </w:rPr>
        <w:t>uchwał</w:t>
      </w:r>
      <w:r>
        <w:rPr>
          <w:color w:val="000000"/>
          <w:sz w:val="22"/>
          <w:szCs w:val="22"/>
        </w:rPr>
        <w:t>ą</w:t>
      </w:r>
      <w:r w:rsidR="000B6E7D">
        <w:rPr>
          <w:color w:val="000000"/>
          <w:sz w:val="22"/>
          <w:szCs w:val="22"/>
        </w:rPr>
        <w:t xml:space="preserve"> </w:t>
      </w:r>
      <w:r>
        <w:rPr>
          <w:color w:val="000000"/>
          <w:sz w:val="22"/>
          <w:szCs w:val="22"/>
        </w:rPr>
        <w:t>Sejmiku Województwa Śląskiego z </w:t>
      </w:r>
      <w:r w:rsidRPr="00730B68">
        <w:rPr>
          <w:color w:val="000000"/>
          <w:sz w:val="22"/>
          <w:szCs w:val="22"/>
        </w:rPr>
        <w:t xml:space="preserve">dnia 28 sierpnia 2006 r. nr </w:t>
      </w:r>
      <w:r w:rsidRPr="00730B68">
        <w:rPr>
          <w:sz w:val="22"/>
          <w:szCs w:val="22"/>
        </w:rPr>
        <w:t>II/51/2/2006</w:t>
      </w:r>
      <w:r>
        <w:rPr>
          <w:sz w:val="22"/>
          <w:szCs w:val="22"/>
        </w:rPr>
        <w:t>.</w:t>
      </w:r>
    </w:p>
    <w:p w:rsidR="00705394" w:rsidRDefault="00705394" w:rsidP="00524735"/>
    <w:p w:rsidR="00705394" w:rsidRDefault="00705394" w:rsidP="00524735"/>
    <w:p w:rsidR="00705394" w:rsidRDefault="00705394" w:rsidP="00524735"/>
    <w:p w:rsidR="00705394" w:rsidRDefault="00705394" w:rsidP="00524735"/>
    <w:p w:rsidR="00705394" w:rsidRDefault="00705394" w:rsidP="00524735"/>
    <w:p w:rsidR="00705394" w:rsidRDefault="00705394" w:rsidP="00524735"/>
    <w:p w:rsidR="00884CE0" w:rsidRDefault="00884CE0" w:rsidP="00524735"/>
    <w:p w:rsidR="00884CE0" w:rsidRDefault="00884CE0" w:rsidP="00524735"/>
    <w:p w:rsidR="00884CE0" w:rsidRDefault="00884CE0" w:rsidP="00524735"/>
    <w:p w:rsidR="00884CE0" w:rsidRDefault="00884CE0" w:rsidP="00524735"/>
    <w:p w:rsidR="00884CE0" w:rsidRDefault="00884CE0" w:rsidP="00524735"/>
    <w:p w:rsidR="00884CE0" w:rsidRDefault="00884CE0" w:rsidP="00524735"/>
    <w:p w:rsidR="00884CE0" w:rsidRDefault="00884CE0" w:rsidP="00524735"/>
    <w:p w:rsidR="00884CE0" w:rsidRDefault="00884CE0" w:rsidP="00524735"/>
    <w:p w:rsidR="00884CE0" w:rsidRDefault="00884CE0" w:rsidP="00524735"/>
    <w:p w:rsidR="00884CE0" w:rsidRDefault="00884CE0" w:rsidP="00524735"/>
    <w:p w:rsidR="00884CE0" w:rsidRDefault="00884CE0" w:rsidP="00524735"/>
    <w:p w:rsidR="00884CE0" w:rsidRPr="00884CE0" w:rsidRDefault="00884CE0" w:rsidP="00884CE0">
      <w:pPr>
        <w:rPr>
          <w:b/>
          <w:i/>
          <w:sz w:val="18"/>
          <w:szCs w:val="18"/>
        </w:rPr>
      </w:pPr>
      <w:r>
        <w:rPr>
          <w:sz w:val="18"/>
          <w:szCs w:val="18"/>
        </w:rPr>
        <w:t xml:space="preserve">Koordynacja i nadzór: </w:t>
      </w:r>
      <w:r w:rsidRPr="00884CE0">
        <w:rPr>
          <w:b/>
          <w:i/>
          <w:sz w:val="18"/>
          <w:szCs w:val="18"/>
        </w:rPr>
        <w:t xml:space="preserve">Joanna ŚLUSARCZYK – </w:t>
      </w:r>
      <w:r w:rsidRPr="00884CE0">
        <w:rPr>
          <w:i/>
          <w:sz w:val="18"/>
          <w:szCs w:val="18"/>
        </w:rPr>
        <w:t>Dyrektor ŚZMiUW</w:t>
      </w:r>
    </w:p>
    <w:p w:rsidR="00705394" w:rsidRDefault="00705394" w:rsidP="00524735"/>
    <w:p w:rsidR="00705394" w:rsidRDefault="00705394" w:rsidP="00524735"/>
    <w:p w:rsidR="00884CE0" w:rsidRDefault="00884CE0" w:rsidP="00524735"/>
    <w:p w:rsidR="00884CE0" w:rsidRDefault="00884CE0" w:rsidP="00524735"/>
    <w:p w:rsidR="00705394" w:rsidRDefault="00705394" w:rsidP="00524735"/>
    <w:p w:rsidR="00705394" w:rsidRPr="00884CE0" w:rsidRDefault="00705394" w:rsidP="00524735">
      <w:pPr>
        <w:rPr>
          <w:sz w:val="18"/>
          <w:szCs w:val="18"/>
        </w:rPr>
      </w:pPr>
      <w:r w:rsidRPr="00884CE0">
        <w:rPr>
          <w:sz w:val="18"/>
          <w:szCs w:val="18"/>
        </w:rPr>
        <w:t>Dokument opracowany prze</w:t>
      </w:r>
      <w:r w:rsidR="00884CE0">
        <w:rPr>
          <w:sz w:val="18"/>
          <w:szCs w:val="18"/>
        </w:rPr>
        <w:t>z</w:t>
      </w:r>
      <w:r w:rsidR="000B6E7D">
        <w:rPr>
          <w:sz w:val="18"/>
          <w:szCs w:val="18"/>
        </w:rPr>
        <w:t xml:space="preserve"> </w:t>
      </w:r>
      <w:r w:rsidR="00884CE0">
        <w:rPr>
          <w:sz w:val="18"/>
          <w:szCs w:val="18"/>
        </w:rPr>
        <w:t>z</w:t>
      </w:r>
      <w:r w:rsidRPr="00884CE0">
        <w:rPr>
          <w:sz w:val="18"/>
          <w:szCs w:val="18"/>
        </w:rPr>
        <w:t xml:space="preserve">espół </w:t>
      </w:r>
      <w:r w:rsidR="00D97209" w:rsidRPr="00884CE0">
        <w:rPr>
          <w:sz w:val="18"/>
          <w:szCs w:val="18"/>
        </w:rPr>
        <w:t>autorski (Zespół Oceniający)</w:t>
      </w:r>
      <w:r w:rsidR="00884CE0">
        <w:rPr>
          <w:sz w:val="18"/>
          <w:szCs w:val="18"/>
        </w:rPr>
        <w:t>:</w:t>
      </w:r>
    </w:p>
    <w:p w:rsidR="00884CE0" w:rsidRDefault="00884CE0" w:rsidP="00524735"/>
    <w:tbl>
      <w:tblPr>
        <w:tblStyle w:val="Tabela-Siatk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6"/>
        <w:gridCol w:w="5528"/>
      </w:tblGrid>
      <w:tr w:rsidR="00D97209" w:rsidRPr="00D97209" w:rsidTr="00884CE0">
        <w:tc>
          <w:tcPr>
            <w:tcW w:w="3686" w:type="dxa"/>
          </w:tcPr>
          <w:p w:rsidR="00D97209" w:rsidRPr="00D97209" w:rsidRDefault="00D97209" w:rsidP="00884CE0">
            <w:pPr>
              <w:rPr>
                <w:i/>
                <w:sz w:val="16"/>
                <w:szCs w:val="16"/>
              </w:rPr>
            </w:pPr>
            <w:r w:rsidRPr="00D97209">
              <w:rPr>
                <w:b/>
                <w:i/>
                <w:sz w:val="16"/>
                <w:szCs w:val="16"/>
              </w:rPr>
              <w:t>Artur R. W</w:t>
            </w:r>
            <w:r w:rsidR="00884CE0">
              <w:rPr>
                <w:b/>
                <w:i/>
                <w:sz w:val="16"/>
                <w:szCs w:val="16"/>
              </w:rPr>
              <w:t xml:space="preserve">ÓJCIK </w:t>
            </w:r>
            <w:r w:rsidRPr="00D97209">
              <w:rPr>
                <w:i/>
                <w:sz w:val="16"/>
                <w:szCs w:val="16"/>
              </w:rPr>
              <w:t xml:space="preserve"> – Kierownik Zespołu</w:t>
            </w:r>
          </w:p>
        </w:tc>
        <w:tc>
          <w:tcPr>
            <w:tcW w:w="5528" w:type="dxa"/>
          </w:tcPr>
          <w:p w:rsidR="00D97209" w:rsidRPr="00D97209" w:rsidRDefault="00D97209" w:rsidP="00DD3138">
            <w:pPr>
              <w:rPr>
                <w:sz w:val="16"/>
                <w:szCs w:val="16"/>
              </w:rPr>
            </w:pPr>
            <w:r w:rsidRPr="00D97209">
              <w:rPr>
                <w:sz w:val="16"/>
                <w:szCs w:val="16"/>
              </w:rPr>
              <w:t>Śląski Zarząd Melioracji i Urządzeń Wodnych</w:t>
            </w:r>
          </w:p>
        </w:tc>
      </w:tr>
      <w:tr w:rsidR="00D97209" w:rsidRPr="00D97209" w:rsidTr="00884CE0">
        <w:tc>
          <w:tcPr>
            <w:tcW w:w="3686" w:type="dxa"/>
          </w:tcPr>
          <w:p w:rsidR="00D97209" w:rsidRPr="00D97209" w:rsidRDefault="00D97209" w:rsidP="00DD3138">
            <w:pPr>
              <w:rPr>
                <w:i/>
                <w:sz w:val="16"/>
                <w:szCs w:val="16"/>
              </w:rPr>
            </w:pPr>
            <w:r w:rsidRPr="00884CE0">
              <w:rPr>
                <w:b/>
                <w:i/>
                <w:sz w:val="16"/>
                <w:szCs w:val="16"/>
              </w:rPr>
              <w:t>Ewa OWCZAREK-NOWAK</w:t>
            </w:r>
            <w:r w:rsidRPr="00D97209">
              <w:rPr>
                <w:i/>
                <w:sz w:val="16"/>
                <w:szCs w:val="16"/>
              </w:rPr>
              <w:t xml:space="preserve"> – z-ca Kierownika Zespołu</w:t>
            </w:r>
          </w:p>
        </w:tc>
        <w:tc>
          <w:tcPr>
            <w:tcW w:w="5528" w:type="dxa"/>
          </w:tcPr>
          <w:p w:rsidR="00D97209" w:rsidRPr="00D97209" w:rsidRDefault="00D97209" w:rsidP="00DD3138">
            <w:pPr>
              <w:rPr>
                <w:sz w:val="16"/>
                <w:szCs w:val="16"/>
              </w:rPr>
            </w:pPr>
            <w:r w:rsidRPr="00D97209">
              <w:rPr>
                <w:sz w:val="16"/>
                <w:szCs w:val="16"/>
              </w:rPr>
              <w:t>Urząd Marszałkowski, Wydział Terenów Wiejskich</w:t>
            </w:r>
          </w:p>
        </w:tc>
      </w:tr>
      <w:tr w:rsidR="00D97209" w:rsidRPr="00D97209" w:rsidTr="00884CE0">
        <w:tc>
          <w:tcPr>
            <w:tcW w:w="3686" w:type="dxa"/>
          </w:tcPr>
          <w:p w:rsidR="00D97209" w:rsidRPr="00884CE0" w:rsidRDefault="00D97209" w:rsidP="00DD3138">
            <w:pPr>
              <w:rPr>
                <w:b/>
                <w:i/>
                <w:sz w:val="16"/>
                <w:szCs w:val="16"/>
              </w:rPr>
            </w:pPr>
            <w:r w:rsidRPr="00884CE0">
              <w:rPr>
                <w:b/>
                <w:i/>
                <w:sz w:val="16"/>
                <w:szCs w:val="16"/>
              </w:rPr>
              <w:t>Marek KWAŚNY</w:t>
            </w:r>
          </w:p>
        </w:tc>
        <w:tc>
          <w:tcPr>
            <w:tcW w:w="5528" w:type="dxa"/>
          </w:tcPr>
          <w:p w:rsidR="00D97209" w:rsidRPr="00D97209" w:rsidRDefault="00D97209" w:rsidP="00DD3138">
            <w:pPr>
              <w:rPr>
                <w:sz w:val="16"/>
                <w:szCs w:val="16"/>
              </w:rPr>
            </w:pPr>
            <w:r w:rsidRPr="00D97209">
              <w:rPr>
                <w:sz w:val="16"/>
                <w:szCs w:val="16"/>
              </w:rPr>
              <w:t>Urząd Marszałkowski, Wydział Terenów Wiejskich</w:t>
            </w:r>
          </w:p>
        </w:tc>
      </w:tr>
      <w:tr w:rsidR="00D97209" w:rsidRPr="00D97209" w:rsidTr="00884CE0">
        <w:tc>
          <w:tcPr>
            <w:tcW w:w="3686" w:type="dxa"/>
          </w:tcPr>
          <w:p w:rsidR="00D97209" w:rsidRPr="00884CE0" w:rsidRDefault="00D97209" w:rsidP="00DD3138">
            <w:pPr>
              <w:rPr>
                <w:b/>
                <w:i/>
                <w:sz w:val="16"/>
                <w:szCs w:val="16"/>
              </w:rPr>
            </w:pPr>
            <w:r w:rsidRPr="00884CE0">
              <w:rPr>
                <w:b/>
                <w:i/>
                <w:sz w:val="16"/>
                <w:szCs w:val="16"/>
              </w:rPr>
              <w:t>Roman ŁEBEK</w:t>
            </w:r>
          </w:p>
        </w:tc>
        <w:tc>
          <w:tcPr>
            <w:tcW w:w="5528" w:type="dxa"/>
          </w:tcPr>
          <w:p w:rsidR="00D97209" w:rsidRPr="00D97209" w:rsidRDefault="00D97209" w:rsidP="00DD3138">
            <w:pPr>
              <w:rPr>
                <w:sz w:val="16"/>
                <w:szCs w:val="16"/>
              </w:rPr>
            </w:pPr>
            <w:r w:rsidRPr="00D97209">
              <w:rPr>
                <w:sz w:val="16"/>
                <w:szCs w:val="16"/>
              </w:rPr>
              <w:t>Urząd Marszałkowski, Wydział Terenów Wiejskich, Referat Wdrażania PROW</w:t>
            </w:r>
          </w:p>
        </w:tc>
      </w:tr>
      <w:tr w:rsidR="00D97209" w:rsidRPr="00D97209" w:rsidTr="00884CE0">
        <w:tc>
          <w:tcPr>
            <w:tcW w:w="3686" w:type="dxa"/>
          </w:tcPr>
          <w:p w:rsidR="00D97209" w:rsidRPr="00884CE0" w:rsidRDefault="00D97209" w:rsidP="00D97209">
            <w:pPr>
              <w:rPr>
                <w:b/>
                <w:i/>
                <w:sz w:val="16"/>
                <w:szCs w:val="16"/>
              </w:rPr>
            </w:pPr>
            <w:r w:rsidRPr="00884CE0">
              <w:rPr>
                <w:b/>
                <w:i/>
                <w:sz w:val="16"/>
                <w:szCs w:val="16"/>
              </w:rPr>
              <w:t xml:space="preserve">Tomasz MAINKA </w:t>
            </w:r>
          </w:p>
        </w:tc>
        <w:tc>
          <w:tcPr>
            <w:tcW w:w="5528" w:type="dxa"/>
          </w:tcPr>
          <w:p w:rsidR="00D97209" w:rsidRPr="00D97209" w:rsidRDefault="00D97209" w:rsidP="00DD3138">
            <w:pPr>
              <w:rPr>
                <w:sz w:val="16"/>
                <w:szCs w:val="16"/>
              </w:rPr>
            </w:pPr>
            <w:r w:rsidRPr="00D97209">
              <w:rPr>
                <w:sz w:val="16"/>
                <w:szCs w:val="16"/>
              </w:rPr>
              <w:t>Śląski Zarząd Melioracji i Urządzeń Wodnych</w:t>
            </w:r>
          </w:p>
        </w:tc>
      </w:tr>
      <w:tr w:rsidR="00D97209" w:rsidRPr="00D97209" w:rsidTr="00884CE0">
        <w:tc>
          <w:tcPr>
            <w:tcW w:w="3686" w:type="dxa"/>
          </w:tcPr>
          <w:p w:rsidR="00D97209" w:rsidRPr="00884CE0" w:rsidRDefault="00D97209" w:rsidP="00D97209">
            <w:pPr>
              <w:rPr>
                <w:b/>
                <w:i/>
                <w:sz w:val="16"/>
                <w:szCs w:val="16"/>
              </w:rPr>
            </w:pPr>
            <w:r w:rsidRPr="00884CE0">
              <w:rPr>
                <w:b/>
                <w:i/>
                <w:sz w:val="16"/>
                <w:szCs w:val="16"/>
              </w:rPr>
              <w:t>Izabella NAWARA-SŁOMSKA</w:t>
            </w:r>
          </w:p>
        </w:tc>
        <w:tc>
          <w:tcPr>
            <w:tcW w:w="5528" w:type="dxa"/>
          </w:tcPr>
          <w:p w:rsidR="00D97209" w:rsidRPr="00D97209" w:rsidRDefault="00D97209" w:rsidP="00DD3138">
            <w:pPr>
              <w:rPr>
                <w:sz w:val="16"/>
                <w:szCs w:val="16"/>
              </w:rPr>
            </w:pPr>
            <w:r w:rsidRPr="00D97209">
              <w:rPr>
                <w:sz w:val="16"/>
                <w:szCs w:val="16"/>
              </w:rPr>
              <w:t>Urząd Marszałkowski, Wydział Ochrony Środowiska, Referat ds. Polityki Ekologicznej i Planowania</w:t>
            </w:r>
          </w:p>
        </w:tc>
      </w:tr>
      <w:tr w:rsidR="00D97209" w:rsidRPr="00D97209" w:rsidTr="00884CE0">
        <w:tc>
          <w:tcPr>
            <w:tcW w:w="3686" w:type="dxa"/>
          </w:tcPr>
          <w:p w:rsidR="00D97209" w:rsidRPr="00884CE0" w:rsidRDefault="00D97209" w:rsidP="00DD3138">
            <w:pPr>
              <w:rPr>
                <w:b/>
                <w:i/>
                <w:sz w:val="16"/>
                <w:szCs w:val="16"/>
              </w:rPr>
            </w:pPr>
            <w:r w:rsidRPr="00884CE0">
              <w:rPr>
                <w:b/>
                <w:i/>
                <w:sz w:val="16"/>
                <w:szCs w:val="16"/>
              </w:rPr>
              <w:t>Aleksander NOWROT</w:t>
            </w:r>
          </w:p>
        </w:tc>
        <w:tc>
          <w:tcPr>
            <w:tcW w:w="5528" w:type="dxa"/>
          </w:tcPr>
          <w:p w:rsidR="00D97209" w:rsidRPr="00D97209" w:rsidRDefault="00D97209" w:rsidP="00DD3138">
            <w:pPr>
              <w:rPr>
                <w:sz w:val="16"/>
                <w:szCs w:val="16"/>
              </w:rPr>
            </w:pPr>
            <w:r w:rsidRPr="00D97209">
              <w:rPr>
                <w:sz w:val="16"/>
                <w:szCs w:val="16"/>
              </w:rPr>
              <w:t>Urząd Marszałkowski, Wydział Terenów Wiejskich</w:t>
            </w:r>
          </w:p>
        </w:tc>
      </w:tr>
      <w:tr w:rsidR="00D97209" w:rsidRPr="00D97209" w:rsidTr="00884CE0">
        <w:tc>
          <w:tcPr>
            <w:tcW w:w="3686" w:type="dxa"/>
          </w:tcPr>
          <w:p w:rsidR="00D97209" w:rsidRPr="00884CE0" w:rsidRDefault="00D97209" w:rsidP="00DD3138">
            <w:pPr>
              <w:rPr>
                <w:b/>
                <w:i/>
                <w:sz w:val="16"/>
                <w:szCs w:val="16"/>
              </w:rPr>
            </w:pPr>
            <w:r w:rsidRPr="00884CE0">
              <w:rPr>
                <w:b/>
                <w:i/>
                <w:sz w:val="16"/>
                <w:szCs w:val="16"/>
              </w:rPr>
              <w:t>Jerzy PARUSEL</w:t>
            </w:r>
          </w:p>
        </w:tc>
        <w:tc>
          <w:tcPr>
            <w:tcW w:w="5528" w:type="dxa"/>
          </w:tcPr>
          <w:p w:rsidR="00D97209" w:rsidRPr="00D97209" w:rsidRDefault="00D97209" w:rsidP="00DD3138">
            <w:pPr>
              <w:rPr>
                <w:sz w:val="16"/>
                <w:szCs w:val="16"/>
              </w:rPr>
            </w:pPr>
            <w:r w:rsidRPr="00D97209">
              <w:rPr>
                <w:sz w:val="16"/>
                <w:szCs w:val="16"/>
              </w:rPr>
              <w:t>Centrum Dziedzictwa Przyrody Górnego Śląska</w:t>
            </w:r>
          </w:p>
        </w:tc>
      </w:tr>
      <w:tr w:rsidR="00D97209" w:rsidRPr="00D97209" w:rsidTr="00884CE0">
        <w:tc>
          <w:tcPr>
            <w:tcW w:w="3686" w:type="dxa"/>
          </w:tcPr>
          <w:p w:rsidR="00D97209" w:rsidRPr="00884CE0" w:rsidRDefault="00D97209" w:rsidP="00DD3138">
            <w:pPr>
              <w:rPr>
                <w:b/>
                <w:i/>
                <w:sz w:val="16"/>
                <w:szCs w:val="16"/>
              </w:rPr>
            </w:pPr>
            <w:r w:rsidRPr="00884CE0">
              <w:rPr>
                <w:b/>
                <w:i/>
                <w:sz w:val="16"/>
                <w:szCs w:val="16"/>
              </w:rPr>
              <w:t>Arkadiusz RADŁO</w:t>
            </w:r>
          </w:p>
        </w:tc>
        <w:tc>
          <w:tcPr>
            <w:tcW w:w="5528" w:type="dxa"/>
          </w:tcPr>
          <w:p w:rsidR="00D97209" w:rsidRPr="00D97209" w:rsidRDefault="00D97209" w:rsidP="00DD3138">
            <w:pPr>
              <w:rPr>
                <w:sz w:val="16"/>
                <w:szCs w:val="16"/>
              </w:rPr>
            </w:pPr>
            <w:r w:rsidRPr="00D97209">
              <w:rPr>
                <w:sz w:val="16"/>
                <w:szCs w:val="16"/>
              </w:rPr>
              <w:t>Urząd Marszałkowski, Wydział Ochrony Środowiska</w:t>
            </w:r>
          </w:p>
        </w:tc>
      </w:tr>
      <w:tr w:rsidR="00D97209" w:rsidRPr="00D97209" w:rsidTr="00884CE0">
        <w:tc>
          <w:tcPr>
            <w:tcW w:w="3686" w:type="dxa"/>
          </w:tcPr>
          <w:p w:rsidR="00D97209" w:rsidRPr="00884CE0" w:rsidRDefault="00D97209" w:rsidP="00DD3138">
            <w:pPr>
              <w:rPr>
                <w:b/>
                <w:i/>
                <w:sz w:val="16"/>
                <w:szCs w:val="16"/>
              </w:rPr>
            </w:pPr>
            <w:r w:rsidRPr="00884CE0">
              <w:rPr>
                <w:b/>
                <w:i/>
                <w:sz w:val="16"/>
                <w:szCs w:val="16"/>
              </w:rPr>
              <w:t>Jolanta REGUŁA</w:t>
            </w:r>
          </w:p>
        </w:tc>
        <w:tc>
          <w:tcPr>
            <w:tcW w:w="5528" w:type="dxa"/>
          </w:tcPr>
          <w:p w:rsidR="00D97209" w:rsidRPr="00D97209" w:rsidRDefault="00D97209" w:rsidP="00DD3138">
            <w:pPr>
              <w:rPr>
                <w:sz w:val="16"/>
                <w:szCs w:val="16"/>
              </w:rPr>
            </w:pPr>
            <w:r w:rsidRPr="00D97209">
              <w:rPr>
                <w:sz w:val="16"/>
                <w:szCs w:val="16"/>
              </w:rPr>
              <w:t>Urząd Marszałkowski, Wydział Terenów Wiejskich</w:t>
            </w:r>
          </w:p>
        </w:tc>
      </w:tr>
      <w:tr w:rsidR="00D97209" w:rsidRPr="00D97209" w:rsidTr="00884CE0">
        <w:tc>
          <w:tcPr>
            <w:tcW w:w="3686" w:type="dxa"/>
          </w:tcPr>
          <w:p w:rsidR="00D97209" w:rsidRPr="00884CE0" w:rsidRDefault="00D97209" w:rsidP="00DD3138">
            <w:pPr>
              <w:rPr>
                <w:b/>
                <w:i/>
                <w:sz w:val="16"/>
                <w:szCs w:val="16"/>
              </w:rPr>
            </w:pPr>
            <w:r w:rsidRPr="00884CE0">
              <w:rPr>
                <w:b/>
                <w:i/>
                <w:sz w:val="16"/>
                <w:szCs w:val="16"/>
              </w:rPr>
              <w:t>Michał ROMAŃCZYK</w:t>
            </w:r>
          </w:p>
        </w:tc>
        <w:tc>
          <w:tcPr>
            <w:tcW w:w="5528" w:type="dxa"/>
          </w:tcPr>
          <w:p w:rsidR="00D97209" w:rsidRPr="00D97209" w:rsidRDefault="00D97209" w:rsidP="00DD3138">
            <w:pPr>
              <w:rPr>
                <w:sz w:val="16"/>
                <w:szCs w:val="16"/>
              </w:rPr>
            </w:pPr>
            <w:r w:rsidRPr="00D97209">
              <w:rPr>
                <w:sz w:val="16"/>
                <w:szCs w:val="16"/>
              </w:rPr>
              <w:t>Centrum Dziedzictwa Przyrody Górnego Śląska</w:t>
            </w:r>
          </w:p>
        </w:tc>
      </w:tr>
      <w:tr w:rsidR="00D97209" w:rsidRPr="00D97209" w:rsidTr="00884CE0">
        <w:tc>
          <w:tcPr>
            <w:tcW w:w="3686" w:type="dxa"/>
          </w:tcPr>
          <w:p w:rsidR="00D97209" w:rsidRPr="00884CE0" w:rsidRDefault="00D97209" w:rsidP="00D97209">
            <w:pPr>
              <w:rPr>
                <w:b/>
                <w:i/>
                <w:sz w:val="16"/>
                <w:szCs w:val="16"/>
              </w:rPr>
            </w:pPr>
            <w:r w:rsidRPr="00884CE0">
              <w:rPr>
                <w:b/>
                <w:i/>
                <w:sz w:val="16"/>
                <w:szCs w:val="16"/>
              </w:rPr>
              <w:t>Joanna SZUTA</w:t>
            </w:r>
          </w:p>
        </w:tc>
        <w:tc>
          <w:tcPr>
            <w:tcW w:w="5528" w:type="dxa"/>
          </w:tcPr>
          <w:p w:rsidR="00D97209" w:rsidRPr="00D97209" w:rsidRDefault="00D97209" w:rsidP="00DD3138">
            <w:pPr>
              <w:rPr>
                <w:sz w:val="16"/>
                <w:szCs w:val="16"/>
              </w:rPr>
            </w:pPr>
            <w:r w:rsidRPr="00D97209">
              <w:rPr>
                <w:sz w:val="16"/>
                <w:szCs w:val="16"/>
              </w:rPr>
              <w:t>Śląski Zarząd Melioracji i Urządzeń Wodnych</w:t>
            </w:r>
          </w:p>
        </w:tc>
      </w:tr>
      <w:tr w:rsidR="00D97209" w:rsidRPr="00D97209" w:rsidTr="00884CE0">
        <w:tc>
          <w:tcPr>
            <w:tcW w:w="3686" w:type="dxa"/>
          </w:tcPr>
          <w:p w:rsidR="00D97209" w:rsidRPr="00884CE0" w:rsidRDefault="00D97209" w:rsidP="00DD3138">
            <w:pPr>
              <w:rPr>
                <w:b/>
                <w:i/>
                <w:sz w:val="16"/>
                <w:szCs w:val="16"/>
              </w:rPr>
            </w:pPr>
            <w:r w:rsidRPr="00884CE0">
              <w:rPr>
                <w:b/>
                <w:i/>
                <w:sz w:val="16"/>
                <w:szCs w:val="16"/>
              </w:rPr>
              <w:t>Zdzisław WIELAND</w:t>
            </w:r>
          </w:p>
        </w:tc>
        <w:tc>
          <w:tcPr>
            <w:tcW w:w="5528" w:type="dxa"/>
          </w:tcPr>
          <w:p w:rsidR="00D97209" w:rsidRPr="00D97209" w:rsidRDefault="00D97209" w:rsidP="00DD3138">
            <w:pPr>
              <w:rPr>
                <w:sz w:val="16"/>
                <w:szCs w:val="16"/>
              </w:rPr>
            </w:pPr>
            <w:r w:rsidRPr="00D97209">
              <w:rPr>
                <w:sz w:val="16"/>
                <w:szCs w:val="16"/>
              </w:rPr>
              <w:t>Centrum Dziedzictwa Przyrody Górnego Śląska</w:t>
            </w:r>
          </w:p>
        </w:tc>
      </w:tr>
      <w:tr w:rsidR="00D97209" w:rsidRPr="00D97209" w:rsidTr="00884CE0">
        <w:tc>
          <w:tcPr>
            <w:tcW w:w="3686" w:type="dxa"/>
          </w:tcPr>
          <w:p w:rsidR="00D97209" w:rsidRPr="00D97209" w:rsidRDefault="00D97209" w:rsidP="00DD3138">
            <w:pPr>
              <w:rPr>
                <w:sz w:val="16"/>
                <w:szCs w:val="16"/>
              </w:rPr>
            </w:pPr>
          </w:p>
        </w:tc>
        <w:tc>
          <w:tcPr>
            <w:tcW w:w="5528" w:type="dxa"/>
          </w:tcPr>
          <w:p w:rsidR="00D97209" w:rsidRPr="00D97209" w:rsidRDefault="00D97209" w:rsidP="00DD3138">
            <w:pPr>
              <w:rPr>
                <w:sz w:val="16"/>
                <w:szCs w:val="16"/>
              </w:rPr>
            </w:pPr>
          </w:p>
        </w:tc>
      </w:tr>
    </w:tbl>
    <w:p w:rsidR="00705394" w:rsidRDefault="00705394" w:rsidP="00524735"/>
    <w:p w:rsidR="00524735" w:rsidRDefault="00524735" w:rsidP="00524735"/>
    <w:p w:rsidR="00DE35DD" w:rsidRDefault="00DE35DD" w:rsidP="00977F4F">
      <w:pPr>
        <w:pStyle w:val="Tekst"/>
        <w:jc w:val="center"/>
        <w:rPr>
          <w:b/>
          <w:sz w:val="28"/>
          <w:szCs w:val="28"/>
        </w:rPr>
        <w:sectPr w:rsidR="00DE35DD" w:rsidSect="00CE4166">
          <w:headerReference w:type="default"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pPr>
    </w:p>
    <w:p w:rsidR="009D767C" w:rsidRPr="008F1805" w:rsidRDefault="009D767C" w:rsidP="00977F4F">
      <w:pPr>
        <w:pStyle w:val="Tekst"/>
        <w:jc w:val="center"/>
        <w:rPr>
          <w:b/>
          <w:color w:val="000000"/>
          <w:sz w:val="28"/>
          <w:szCs w:val="28"/>
        </w:rPr>
      </w:pPr>
    </w:p>
    <w:p w:rsidR="009D767C" w:rsidRPr="008F1805" w:rsidRDefault="009D767C" w:rsidP="002F3145">
      <w:pPr>
        <w:pStyle w:val="Tekst"/>
        <w:jc w:val="center"/>
        <w:rPr>
          <w:b/>
          <w:color w:val="000000"/>
          <w:sz w:val="22"/>
          <w:szCs w:val="22"/>
        </w:rPr>
      </w:pPr>
      <w:r w:rsidRPr="008F1805">
        <w:rPr>
          <w:b/>
          <w:color w:val="000000"/>
          <w:sz w:val="22"/>
          <w:szCs w:val="22"/>
        </w:rPr>
        <w:t>SPIS TREŚCI</w:t>
      </w:r>
    </w:p>
    <w:p w:rsidR="007D42FB" w:rsidRDefault="002D3B03">
      <w:pPr>
        <w:pStyle w:val="Spistreci1"/>
        <w:rPr>
          <w:rFonts w:asciiTheme="minorHAnsi" w:eastAsiaTheme="minorEastAsia" w:hAnsiTheme="minorHAnsi" w:cstheme="minorBidi"/>
          <w:b w:val="0"/>
          <w:bCs w:val="0"/>
          <w:iCs w:val="0"/>
          <w:caps w:val="0"/>
          <w:spacing w:val="0"/>
          <w:sz w:val="22"/>
          <w:szCs w:val="22"/>
        </w:rPr>
      </w:pPr>
      <w:r w:rsidRPr="002D3B03">
        <w:rPr>
          <w:rFonts w:ascii="Times New Roman" w:hAnsi="Times New Roman" w:cs="Times New Roman"/>
          <w:bCs w:val="0"/>
          <w:color w:val="000000"/>
          <w:sz w:val="22"/>
          <w:szCs w:val="22"/>
        </w:rPr>
        <w:fldChar w:fldCharType="begin"/>
      </w:r>
      <w:r w:rsidR="009D767C" w:rsidRPr="008F1805">
        <w:rPr>
          <w:rFonts w:ascii="Times New Roman" w:hAnsi="Times New Roman" w:cs="Times New Roman"/>
          <w:bCs w:val="0"/>
          <w:color w:val="000000"/>
          <w:sz w:val="22"/>
          <w:szCs w:val="22"/>
        </w:rPr>
        <w:instrText xml:space="preserve"> TOC \o "1-4" \h \z \u </w:instrText>
      </w:r>
      <w:r w:rsidRPr="002D3B03">
        <w:rPr>
          <w:rFonts w:ascii="Times New Roman" w:hAnsi="Times New Roman" w:cs="Times New Roman"/>
          <w:bCs w:val="0"/>
          <w:color w:val="000000"/>
          <w:sz w:val="22"/>
          <w:szCs w:val="22"/>
        </w:rPr>
        <w:fldChar w:fldCharType="separate"/>
      </w:r>
      <w:hyperlink w:anchor="_Toc459811478" w:history="1">
        <w:r w:rsidR="007D42FB" w:rsidRPr="004C5692">
          <w:rPr>
            <w:rStyle w:val="Hipercze"/>
          </w:rPr>
          <w:t>1. WSTĘP</w:t>
        </w:r>
        <w:r w:rsidR="007D42FB">
          <w:rPr>
            <w:webHidden/>
          </w:rPr>
          <w:tab/>
        </w:r>
        <w:r>
          <w:rPr>
            <w:webHidden/>
          </w:rPr>
          <w:fldChar w:fldCharType="begin"/>
        </w:r>
        <w:r w:rsidR="007D42FB">
          <w:rPr>
            <w:webHidden/>
          </w:rPr>
          <w:instrText xml:space="preserve"> PAGEREF _Toc459811478 \h </w:instrText>
        </w:r>
        <w:r>
          <w:rPr>
            <w:webHidden/>
          </w:rPr>
        </w:r>
        <w:r>
          <w:rPr>
            <w:webHidden/>
          </w:rPr>
          <w:fldChar w:fldCharType="separate"/>
        </w:r>
        <w:r w:rsidR="00C8742B">
          <w:rPr>
            <w:webHidden/>
          </w:rPr>
          <w:t>8</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479" w:history="1">
        <w:r w:rsidR="007D42FB" w:rsidRPr="004C5692">
          <w:rPr>
            <w:rStyle w:val="Hipercze"/>
          </w:rPr>
          <w:t>2. DANE PODSTAWOWE</w:t>
        </w:r>
        <w:r w:rsidR="007D42FB">
          <w:rPr>
            <w:webHidden/>
          </w:rPr>
          <w:tab/>
        </w:r>
        <w:r>
          <w:rPr>
            <w:webHidden/>
          </w:rPr>
          <w:fldChar w:fldCharType="begin"/>
        </w:r>
        <w:r w:rsidR="007D42FB">
          <w:rPr>
            <w:webHidden/>
          </w:rPr>
          <w:instrText xml:space="preserve"> PAGEREF _Toc459811479 \h </w:instrText>
        </w:r>
        <w:r>
          <w:rPr>
            <w:webHidden/>
          </w:rPr>
        </w:r>
        <w:r>
          <w:rPr>
            <w:webHidden/>
          </w:rPr>
          <w:fldChar w:fldCharType="separate"/>
        </w:r>
        <w:r w:rsidR="00C8742B">
          <w:rPr>
            <w:webHidden/>
          </w:rPr>
          <w:t>10</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480" w:history="1">
        <w:r w:rsidR="007D42FB" w:rsidRPr="004C5692">
          <w:rPr>
            <w:rStyle w:val="Hipercze"/>
          </w:rPr>
          <w:t>2.1. Podstawa opracowania</w:t>
        </w:r>
        <w:r w:rsidR="007D42FB">
          <w:rPr>
            <w:webHidden/>
          </w:rPr>
          <w:tab/>
        </w:r>
        <w:r>
          <w:rPr>
            <w:webHidden/>
          </w:rPr>
          <w:fldChar w:fldCharType="begin"/>
        </w:r>
        <w:r w:rsidR="007D42FB">
          <w:rPr>
            <w:webHidden/>
          </w:rPr>
          <w:instrText xml:space="preserve"> PAGEREF _Toc459811480 \h </w:instrText>
        </w:r>
        <w:r>
          <w:rPr>
            <w:webHidden/>
          </w:rPr>
        </w:r>
        <w:r>
          <w:rPr>
            <w:webHidden/>
          </w:rPr>
          <w:fldChar w:fldCharType="separate"/>
        </w:r>
        <w:r w:rsidR="00C8742B">
          <w:rPr>
            <w:webHidden/>
          </w:rPr>
          <w:t>10</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481" w:history="1">
        <w:r w:rsidR="007D42FB" w:rsidRPr="004C5692">
          <w:rPr>
            <w:rStyle w:val="Hipercze"/>
          </w:rPr>
          <w:t>2.2. Geneza wojewódzkich programów rozwoju małej retencji</w:t>
        </w:r>
        <w:r w:rsidR="007D42FB">
          <w:rPr>
            <w:webHidden/>
          </w:rPr>
          <w:tab/>
        </w:r>
        <w:r>
          <w:rPr>
            <w:webHidden/>
          </w:rPr>
          <w:fldChar w:fldCharType="begin"/>
        </w:r>
        <w:r w:rsidR="007D42FB">
          <w:rPr>
            <w:webHidden/>
          </w:rPr>
          <w:instrText xml:space="preserve"> PAGEREF _Toc459811481 \h </w:instrText>
        </w:r>
        <w:r>
          <w:rPr>
            <w:webHidden/>
          </w:rPr>
        </w:r>
        <w:r>
          <w:rPr>
            <w:webHidden/>
          </w:rPr>
          <w:fldChar w:fldCharType="separate"/>
        </w:r>
        <w:r w:rsidR="00C8742B">
          <w:rPr>
            <w:webHidden/>
          </w:rPr>
          <w:t>11</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482" w:history="1">
        <w:r w:rsidR="007D42FB" w:rsidRPr="004C5692">
          <w:rPr>
            <w:rStyle w:val="Hipercze"/>
          </w:rPr>
          <w:t>2.3. Obszar opracowania</w:t>
        </w:r>
        <w:r w:rsidR="007D42FB">
          <w:rPr>
            <w:webHidden/>
          </w:rPr>
          <w:tab/>
        </w:r>
        <w:r>
          <w:rPr>
            <w:webHidden/>
          </w:rPr>
          <w:fldChar w:fldCharType="begin"/>
        </w:r>
        <w:r w:rsidR="007D42FB">
          <w:rPr>
            <w:webHidden/>
          </w:rPr>
          <w:instrText xml:space="preserve"> PAGEREF _Toc459811482 \h </w:instrText>
        </w:r>
        <w:r>
          <w:rPr>
            <w:webHidden/>
          </w:rPr>
        </w:r>
        <w:r>
          <w:rPr>
            <w:webHidden/>
          </w:rPr>
          <w:fldChar w:fldCharType="separate"/>
        </w:r>
        <w:r w:rsidR="00C8742B">
          <w:rPr>
            <w:webHidden/>
          </w:rPr>
          <w:t>13</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483" w:history="1">
        <w:r w:rsidR="007D42FB" w:rsidRPr="004C5692">
          <w:rPr>
            <w:rStyle w:val="Hipercze"/>
          </w:rPr>
          <w:t>2.4. Program małej retencji dla województwa śląskiego z 2005 r. wraz z Aneksem</w:t>
        </w:r>
        <w:r w:rsidR="007D42FB">
          <w:rPr>
            <w:webHidden/>
          </w:rPr>
          <w:tab/>
        </w:r>
        <w:r>
          <w:rPr>
            <w:webHidden/>
          </w:rPr>
          <w:fldChar w:fldCharType="begin"/>
        </w:r>
        <w:r w:rsidR="007D42FB">
          <w:rPr>
            <w:webHidden/>
          </w:rPr>
          <w:instrText xml:space="preserve"> PAGEREF _Toc459811483 \h </w:instrText>
        </w:r>
        <w:r>
          <w:rPr>
            <w:webHidden/>
          </w:rPr>
        </w:r>
        <w:r>
          <w:rPr>
            <w:webHidden/>
          </w:rPr>
          <w:fldChar w:fldCharType="separate"/>
        </w:r>
        <w:r w:rsidR="00C8742B">
          <w:rPr>
            <w:webHidden/>
          </w:rPr>
          <w:t>14</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484" w:history="1">
        <w:r w:rsidR="007D42FB" w:rsidRPr="004C5692">
          <w:rPr>
            <w:rStyle w:val="Hipercze"/>
          </w:rPr>
          <w:t>2.5. Przesłanki aktualizacji Programu małej retencji dla Województwa Śląskiego</w:t>
        </w:r>
        <w:r w:rsidR="007D42FB">
          <w:rPr>
            <w:webHidden/>
          </w:rPr>
          <w:tab/>
        </w:r>
        <w:r>
          <w:rPr>
            <w:webHidden/>
          </w:rPr>
          <w:fldChar w:fldCharType="begin"/>
        </w:r>
        <w:r w:rsidR="007D42FB">
          <w:rPr>
            <w:webHidden/>
          </w:rPr>
          <w:instrText xml:space="preserve"> PAGEREF _Toc459811484 \h </w:instrText>
        </w:r>
        <w:r>
          <w:rPr>
            <w:webHidden/>
          </w:rPr>
        </w:r>
        <w:r>
          <w:rPr>
            <w:webHidden/>
          </w:rPr>
          <w:fldChar w:fldCharType="separate"/>
        </w:r>
        <w:r w:rsidR="00C8742B">
          <w:rPr>
            <w:webHidden/>
          </w:rPr>
          <w:t>15</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485" w:history="1">
        <w:r w:rsidR="007D42FB" w:rsidRPr="004C5692">
          <w:rPr>
            <w:rStyle w:val="Hipercze"/>
          </w:rPr>
          <w:t>3. CHARAKTERYSTYKA ZLEWNI W WOJEWÓDZTWIE ŚLĄSKIM</w:t>
        </w:r>
        <w:r w:rsidR="007D42FB">
          <w:rPr>
            <w:webHidden/>
          </w:rPr>
          <w:tab/>
        </w:r>
        <w:r>
          <w:rPr>
            <w:webHidden/>
          </w:rPr>
          <w:fldChar w:fldCharType="begin"/>
        </w:r>
        <w:r w:rsidR="007D42FB">
          <w:rPr>
            <w:webHidden/>
          </w:rPr>
          <w:instrText xml:space="preserve"> PAGEREF _Toc459811485 \h </w:instrText>
        </w:r>
        <w:r>
          <w:rPr>
            <w:webHidden/>
          </w:rPr>
        </w:r>
        <w:r>
          <w:rPr>
            <w:webHidden/>
          </w:rPr>
          <w:fldChar w:fldCharType="separate"/>
        </w:r>
        <w:r w:rsidR="00C8742B">
          <w:rPr>
            <w:webHidden/>
          </w:rPr>
          <w:t>17</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486" w:history="1">
        <w:r w:rsidR="007D42FB" w:rsidRPr="004C5692">
          <w:rPr>
            <w:rStyle w:val="Hipercze"/>
          </w:rPr>
          <w:t>3.1. Charakterystyka regionu</w:t>
        </w:r>
        <w:r w:rsidR="007D42FB">
          <w:rPr>
            <w:webHidden/>
          </w:rPr>
          <w:tab/>
        </w:r>
        <w:r>
          <w:rPr>
            <w:webHidden/>
          </w:rPr>
          <w:fldChar w:fldCharType="begin"/>
        </w:r>
        <w:r w:rsidR="007D42FB">
          <w:rPr>
            <w:webHidden/>
          </w:rPr>
          <w:instrText xml:space="preserve"> PAGEREF _Toc459811486 \h </w:instrText>
        </w:r>
        <w:r>
          <w:rPr>
            <w:webHidden/>
          </w:rPr>
        </w:r>
        <w:r>
          <w:rPr>
            <w:webHidden/>
          </w:rPr>
          <w:fldChar w:fldCharType="separate"/>
        </w:r>
        <w:r w:rsidR="00C8742B">
          <w:rPr>
            <w:webHidden/>
          </w:rPr>
          <w:t>17</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487" w:history="1">
        <w:r w:rsidR="007D42FB" w:rsidRPr="004C5692">
          <w:rPr>
            <w:rStyle w:val="Hipercze"/>
          </w:rPr>
          <w:t>3.2. Ukształtowanie i budowa geologiczna terenu</w:t>
        </w:r>
        <w:r w:rsidR="007D42FB">
          <w:rPr>
            <w:webHidden/>
          </w:rPr>
          <w:tab/>
        </w:r>
        <w:r>
          <w:rPr>
            <w:webHidden/>
          </w:rPr>
          <w:fldChar w:fldCharType="begin"/>
        </w:r>
        <w:r w:rsidR="007D42FB">
          <w:rPr>
            <w:webHidden/>
          </w:rPr>
          <w:instrText xml:space="preserve"> PAGEREF _Toc459811487 \h </w:instrText>
        </w:r>
        <w:r>
          <w:rPr>
            <w:webHidden/>
          </w:rPr>
        </w:r>
        <w:r>
          <w:rPr>
            <w:webHidden/>
          </w:rPr>
          <w:fldChar w:fldCharType="separate"/>
        </w:r>
        <w:r w:rsidR="00C8742B">
          <w:rPr>
            <w:webHidden/>
          </w:rPr>
          <w:t>17</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488" w:history="1">
        <w:r w:rsidR="007D42FB" w:rsidRPr="004C5692">
          <w:rPr>
            <w:rStyle w:val="Hipercze"/>
          </w:rPr>
          <w:t>3.3. Charakterystyka i opis stosunków wodnych zlewni województwa śląskiego</w:t>
        </w:r>
        <w:r w:rsidR="007D42FB">
          <w:rPr>
            <w:webHidden/>
          </w:rPr>
          <w:tab/>
        </w:r>
        <w:r>
          <w:rPr>
            <w:webHidden/>
          </w:rPr>
          <w:fldChar w:fldCharType="begin"/>
        </w:r>
        <w:r w:rsidR="007D42FB">
          <w:rPr>
            <w:webHidden/>
          </w:rPr>
          <w:instrText xml:space="preserve"> PAGEREF _Toc459811488 \h </w:instrText>
        </w:r>
        <w:r>
          <w:rPr>
            <w:webHidden/>
          </w:rPr>
        </w:r>
        <w:r>
          <w:rPr>
            <w:webHidden/>
          </w:rPr>
          <w:fldChar w:fldCharType="separate"/>
        </w:r>
        <w:r w:rsidR="00C8742B">
          <w:rPr>
            <w:webHidden/>
          </w:rPr>
          <w:t>18</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489" w:history="1">
        <w:r w:rsidR="007D42FB" w:rsidRPr="004C5692">
          <w:rPr>
            <w:rStyle w:val="Hipercze"/>
          </w:rPr>
          <w:t>3.3.1. Powierzchniowe wody płynące</w:t>
        </w:r>
        <w:r w:rsidR="007D42FB">
          <w:rPr>
            <w:webHidden/>
          </w:rPr>
          <w:tab/>
        </w:r>
        <w:r>
          <w:rPr>
            <w:webHidden/>
          </w:rPr>
          <w:fldChar w:fldCharType="begin"/>
        </w:r>
        <w:r w:rsidR="007D42FB">
          <w:rPr>
            <w:webHidden/>
          </w:rPr>
          <w:instrText xml:space="preserve"> PAGEREF _Toc459811489 \h </w:instrText>
        </w:r>
        <w:r>
          <w:rPr>
            <w:webHidden/>
          </w:rPr>
        </w:r>
        <w:r>
          <w:rPr>
            <w:webHidden/>
          </w:rPr>
          <w:fldChar w:fldCharType="separate"/>
        </w:r>
        <w:r w:rsidR="00C8742B">
          <w:rPr>
            <w:webHidden/>
          </w:rPr>
          <w:t>18</w:t>
        </w:r>
        <w:r>
          <w:rPr>
            <w:webHidden/>
          </w:rPr>
          <w:fldChar w:fldCharType="end"/>
        </w:r>
      </w:hyperlink>
    </w:p>
    <w:p w:rsidR="007D42FB" w:rsidRDefault="002D3B03">
      <w:pPr>
        <w:pStyle w:val="Spistreci4"/>
        <w:rPr>
          <w:rFonts w:asciiTheme="minorHAnsi" w:eastAsiaTheme="minorEastAsia" w:hAnsiTheme="minorHAnsi" w:cstheme="minorBidi"/>
          <w:bCs w:val="0"/>
          <w:i w:val="0"/>
          <w:iCs w:val="0"/>
          <w:szCs w:val="22"/>
        </w:rPr>
      </w:pPr>
      <w:hyperlink w:anchor="_Toc459811490" w:history="1">
        <w:r w:rsidR="007D42FB" w:rsidRPr="004C5692">
          <w:rPr>
            <w:rStyle w:val="Hipercze"/>
            <w:b/>
          </w:rPr>
          <w:t>Zlewnia Małej Wisły</w:t>
        </w:r>
        <w:r w:rsidR="007D42FB">
          <w:rPr>
            <w:webHidden/>
          </w:rPr>
          <w:tab/>
        </w:r>
        <w:r>
          <w:rPr>
            <w:webHidden/>
          </w:rPr>
          <w:fldChar w:fldCharType="begin"/>
        </w:r>
        <w:r w:rsidR="007D42FB">
          <w:rPr>
            <w:webHidden/>
          </w:rPr>
          <w:instrText xml:space="preserve"> PAGEREF _Toc459811490 \h </w:instrText>
        </w:r>
        <w:r>
          <w:rPr>
            <w:webHidden/>
          </w:rPr>
        </w:r>
        <w:r>
          <w:rPr>
            <w:webHidden/>
          </w:rPr>
          <w:fldChar w:fldCharType="separate"/>
        </w:r>
        <w:r w:rsidR="00C8742B">
          <w:rPr>
            <w:webHidden/>
          </w:rPr>
          <w:t>21</w:t>
        </w:r>
        <w:r>
          <w:rPr>
            <w:webHidden/>
          </w:rPr>
          <w:fldChar w:fldCharType="end"/>
        </w:r>
      </w:hyperlink>
    </w:p>
    <w:p w:rsidR="007D42FB" w:rsidRDefault="002D3B03">
      <w:pPr>
        <w:pStyle w:val="Spistreci4"/>
        <w:rPr>
          <w:rFonts w:asciiTheme="minorHAnsi" w:eastAsiaTheme="minorEastAsia" w:hAnsiTheme="minorHAnsi" w:cstheme="minorBidi"/>
          <w:bCs w:val="0"/>
          <w:i w:val="0"/>
          <w:iCs w:val="0"/>
          <w:szCs w:val="22"/>
        </w:rPr>
      </w:pPr>
      <w:hyperlink w:anchor="_Toc459811491" w:history="1">
        <w:r w:rsidR="007D42FB" w:rsidRPr="004C5692">
          <w:rPr>
            <w:rStyle w:val="Hipercze"/>
            <w:b/>
          </w:rPr>
          <w:t>Zlewnia Pilicy</w:t>
        </w:r>
        <w:r w:rsidR="007D42FB">
          <w:rPr>
            <w:webHidden/>
          </w:rPr>
          <w:tab/>
        </w:r>
        <w:r>
          <w:rPr>
            <w:webHidden/>
          </w:rPr>
          <w:fldChar w:fldCharType="begin"/>
        </w:r>
        <w:r w:rsidR="007D42FB">
          <w:rPr>
            <w:webHidden/>
          </w:rPr>
          <w:instrText xml:space="preserve"> PAGEREF _Toc459811491 \h </w:instrText>
        </w:r>
        <w:r>
          <w:rPr>
            <w:webHidden/>
          </w:rPr>
        </w:r>
        <w:r>
          <w:rPr>
            <w:webHidden/>
          </w:rPr>
          <w:fldChar w:fldCharType="separate"/>
        </w:r>
        <w:r w:rsidR="00C8742B">
          <w:rPr>
            <w:webHidden/>
          </w:rPr>
          <w:t>28</w:t>
        </w:r>
        <w:r>
          <w:rPr>
            <w:webHidden/>
          </w:rPr>
          <w:fldChar w:fldCharType="end"/>
        </w:r>
      </w:hyperlink>
    </w:p>
    <w:p w:rsidR="007D42FB" w:rsidRDefault="002D3B03">
      <w:pPr>
        <w:pStyle w:val="Spistreci4"/>
        <w:rPr>
          <w:rFonts w:asciiTheme="minorHAnsi" w:eastAsiaTheme="minorEastAsia" w:hAnsiTheme="minorHAnsi" w:cstheme="minorBidi"/>
          <w:bCs w:val="0"/>
          <w:i w:val="0"/>
          <w:iCs w:val="0"/>
          <w:szCs w:val="22"/>
        </w:rPr>
      </w:pPr>
      <w:hyperlink w:anchor="_Toc459811492" w:history="1">
        <w:r w:rsidR="007D42FB" w:rsidRPr="004C5692">
          <w:rPr>
            <w:rStyle w:val="Hipercze"/>
            <w:b/>
          </w:rPr>
          <w:t>Zlewnia Soły</w:t>
        </w:r>
        <w:r w:rsidR="007D42FB">
          <w:rPr>
            <w:webHidden/>
          </w:rPr>
          <w:tab/>
        </w:r>
        <w:r>
          <w:rPr>
            <w:webHidden/>
          </w:rPr>
          <w:fldChar w:fldCharType="begin"/>
        </w:r>
        <w:r w:rsidR="007D42FB">
          <w:rPr>
            <w:webHidden/>
          </w:rPr>
          <w:instrText xml:space="preserve"> PAGEREF _Toc459811492 \h </w:instrText>
        </w:r>
        <w:r>
          <w:rPr>
            <w:webHidden/>
          </w:rPr>
        </w:r>
        <w:r>
          <w:rPr>
            <w:webHidden/>
          </w:rPr>
          <w:fldChar w:fldCharType="separate"/>
        </w:r>
        <w:r w:rsidR="00C8742B">
          <w:rPr>
            <w:webHidden/>
          </w:rPr>
          <w:t>29</w:t>
        </w:r>
        <w:r>
          <w:rPr>
            <w:webHidden/>
          </w:rPr>
          <w:fldChar w:fldCharType="end"/>
        </w:r>
      </w:hyperlink>
    </w:p>
    <w:p w:rsidR="007D42FB" w:rsidRDefault="002D3B03">
      <w:pPr>
        <w:pStyle w:val="Spistreci4"/>
        <w:rPr>
          <w:rFonts w:asciiTheme="minorHAnsi" w:eastAsiaTheme="minorEastAsia" w:hAnsiTheme="minorHAnsi" w:cstheme="minorBidi"/>
          <w:bCs w:val="0"/>
          <w:i w:val="0"/>
          <w:iCs w:val="0"/>
          <w:szCs w:val="22"/>
        </w:rPr>
      </w:pPr>
      <w:hyperlink w:anchor="_Toc459811493" w:history="1">
        <w:r w:rsidR="007D42FB" w:rsidRPr="004C5692">
          <w:rPr>
            <w:rStyle w:val="Hipercze"/>
            <w:b/>
          </w:rPr>
          <w:t>Zlewnia Górnej Odry</w:t>
        </w:r>
        <w:r w:rsidR="007D42FB">
          <w:rPr>
            <w:webHidden/>
          </w:rPr>
          <w:tab/>
        </w:r>
        <w:r>
          <w:rPr>
            <w:webHidden/>
          </w:rPr>
          <w:fldChar w:fldCharType="begin"/>
        </w:r>
        <w:r w:rsidR="007D42FB">
          <w:rPr>
            <w:webHidden/>
          </w:rPr>
          <w:instrText xml:space="preserve"> PAGEREF _Toc459811493 \h </w:instrText>
        </w:r>
        <w:r>
          <w:rPr>
            <w:webHidden/>
          </w:rPr>
        </w:r>
        <w:r>
          <w:rPr>
            <w:webHidden/>
          </w:rPr>
          <w:fldChar w:fldCharType="separate"/>
        </w:r>
        <w:r w:rsidR="00C8742B">
          <w:rPr>
            <w:webHidden/>
          </w:rPr>
          <w:t>30</w:t>
        </w:r>
        <w:r>
          <w:rPr>
            <w:webHidden/>
          </w:rPr>
          <w:fldChar w:fldCharType="end"/>
        </w:r>
      </w:hyperlink>
    </w:p>
    <w:p w:rsidR="007D42FB" w:rsidRDefault="002D3B03">
      <w:pPr>
        <w:pStyle w:val="Spistreci4"/>
        <w:rPr>
          <w:rFonts w:asciiTheme="minorHAnsi" w:eastAsiaTheme="minorEastAsia" w:hAnsiTheme="minorHAnsi" w:cstheme="minorBidi"/>
          <w:bCs w:val="0"/>
          <w:i w:val="0"/>
          <w:iCs w:val="0"/>
          <w:szCs w:val="22"/>
        </w:rPr>
      </w:pPr>
      <w:hyperlink w:anchor="_Toc459811494" w:history="1">
        <w:r w:rsidR="007D42FB" w:rsidRPr="004C5692">
          <w:rPr>
            <w:rStyle w:val="Hipercze"/>
            <w:b/>
          </w:rPr>
          <w:t>Zlewnia Małej Panwi</w:t>
        </w:r>
        <w:r w:rsidR="007D42FB">
          <w:rPr>
            <w:webHidden/>
          </w:rPr>
          <w:tab/>
        </w:r>
        <w:r>
          <w:rPr>
            <w:webHidden/>
          </w:rPr>
          <w:fldChar w:fldCharType="begin"/>
        </w:r>
        <w:r w:rsidR="007D42FB">
          <w:rPr>
            <w:webHidden/>
          </w:rPr>
          <w:instrText xml:space="preserve"> PAGEREF _Toc459811494 \h </w:instrText>
        </w:r>
        <w:r>
          <w:rPr>
            <w:webHidden/>
          </w:rPr>
        </w:r>
        <w:r>
          <w:rPr>
            <w:webHidden/>
          </w:rPr>
          <w:fldChar w:fldCharType="separate"/>
        </w:r>
        <w:r w:rsidR="00C8742B">
          <w:rPr>
            <w:webHidden/>
          </w:rPr>
          <w:t>34</w:t>
        </w:r>
        <w:r>
          <w:rPr>
            <w:webHidden/>
          </w:rPr>
          <w:fldChar w:fldCharType="end"/>
        </w:r>
      </w:hyperlink>
    </w:p>
    <w:p w:rsidR="007D42FB" w:rsidRDefault="002D3B03">
      <w:pPr>
        <w:pStyle w:val="Spistreci4"/>
        <w:rPr>
          <w:rFonts w:asciiTheme="minorHAnsi" w:eastAsiaTheme="minorEastAsia" w:hAnsiTheme="minorHAnsi" w:cstheme="minorBidi"/>
          <w:bCs w:val="0"/>
          <w:i w:val="0"/>
          <w:iCs w:val="0"/>
          <w:szCs w:val="22"/>
        </w:rPr>
      </w:pPr>
      <w:hyperlink w:anchor="_Toc459811495" w:history="1">
        <w:r w:rsidR="007D42FB" w:rsidRPr="004C5692">
          <w:rPr>
            <w:rStyle w:val="Hipercze"/>
            <w:b/>
          </w:rPr>
          <w:t>Zlewnia Warty</w:t>
        </w:r>
        <w:r w:rsidR="007D42FB">
          <w:rPr>
            <w:webHidden/>
          </w:rPr>
          <w:tab/>
        </w:r>
        <w:r>
          <w:rPr>
            <w:webHidden/>
          </w:rPr>
          <w:fldChar w:fldCharType="begin"/>
        </w:r>
        <w:r w:rsidR="007D42FB">
          <w:rPr>
            <w:webHidden/>
          </w:rPr>
          <w:instrText xml:space="preserve"> PAGEREF _Toc459811495 \h </w:instrText>
        </w:r>
        <w:r>
          <w:rPr>
            <w:webHidden/>
          </w:rPr>
        </w:r>
        <w:r>
          <w:rPr>
            <w:webHidden/>
          </w:rPr>
          <w:fldChar w:fldCharType="separate"/>
        </w:r>
        <w:r w:rsidR="00C8742B">
          <w:rPr>
            <w:webHidden/>
          </w:rPr>
          <w:t>34</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496" w:history="1">
        <w:r w:rsidR="007D42FB" w:rsidRPr="004C5692">
          <w:rPr>
            <w:rStyle w:val="Hipercze"/>
          </w:rPr>
          <w:t>3.3.2. Zbiorniki wodne</w:t>
        </w:r>
        <w:r w:rsidR="007D42FB">
          <w:rPr>
            <w:webHidden/>
          </w:rPr>
          <w:tab/>
        </w:r>
        <w:r>
          <w:rPr>
            <w:webHidden/>
          </w:rPr>
          <w:fldChar w:fldCharType="begin"/>
        </w:r>
        <w:r w:rsidR="007D42FB">
          <w:rPr>
            <w:webHidden/>
          </w:rPr>
          <w:instrText xml:space="preserve"> PAGEREF _Toc459811496 \h </w:instrText>
        </w:r>
        <w:r>
          <w:rPr>
            <w:webHidden/>
          </w:rPr>
        </w:r>
        <w:r>
          <w:rPr>
            <w:webHidden/>
          </w:rPr>
          <w:fldChar w:fldCharType="separate"/>
        </w:r>
        <w:r w:rsidR="00C8742B">
          <w:rPr>
            <w:webHidden/>
          </w:rPr>
          <w:t>36</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497" w:history="1">
        <w:r w:rsidR="007D42FB" w:rsidRPr="004C5692">
          <w:rPr>
            <w:rStyle w:val="Hipercze"/>
          </w:rPr>
          <w:t>3.3.3. Wody podziemne</w:t>
        </w:r>
        <w:r w:rsidR="007D42FB">
          <w:rPr>
            <w:webHidden/>
          </w:rPr>
          <w:tab/>
        </w:r>
        <w:r>
          <w:rPr>
            <w:webHidden/>
          </w:rPr>
          <w:fldChar w:fldCharType="begin"/>
        </w:r>
        <w:r w:rsidR="007D42FB">
          <w:rPr>
            <w:webHidden/>
          </w:rPr>
          <w:instrText xml:space="preserve"> PAGEREF _Toc459811497 \h </w:instrText>
        </w:r>
        <w:r>
          <w:rPr>
            <w:webHidden/>
          </w:rPr>
        </w:r>
        <w:r>
          <w:rPr>
            <w:webHidden/>
          </w:rPr>
          <w:fldChar w:fldCharType="separate"/>
        </w:r>
        <w:r w:rsidR="00C8742B">
          <w:rPr>
            <w:webHidden/>
          </w:rPr>
          <w:t>38</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498" w:history="1">
        <w:r w:rsidR="007D42FB" w:rsidRPr="004C5692">
          <w:rPr>
            <w:rStyle w:val="Hipercze"/>
          </w:rPr>
          <w:t>3.4. Obszary narażone na niebezpieczeństwo powodzi</w:t>
        </w:r>
        <w:r w:rsidR="007D42FB">
          <w:rPr>
            <w:webHidden/>
          </w:rPr>
          <w:tab/>
        </w:r>
        <w:r>
          <w:rPr>
            <w:webHidden/>
          </w:rPr>
          <w:fldChar w:fldCharType="begin"/>
        </w:r>
        <w:r w:rsidR="007D42FB">
          <w:rPr>
            <w:webHidden/>
          </w:rPr>
          <w:instrText xml:space="preserve"> PAGEREF _Toc459811498 \h </w:instrText>
        </w:r>
        <w:r>
          <w:rPr>
            <w:webHidden/>
          </w:rPr>
        </w:r>
        <w:r>
          <w:rPr>
            <w:webHidden/>
          </w:rPr>
          <w:fldChar w:fldCharType="separate"/>
        </w:r>
        <w:r w:rsidR="00C8742B">
          <w:rPr>
            <w:webHidden/>
          </w:rPr>
          <w:t>42</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499" w:history="1">
        <w:r w:rsidR="007D42FB" w:rsidRPr="004C5692">
          <w:rPr>
            <w:rStyle w:val="Hipercze"/>
          </w:rPr>
          <w:t>3.5. Opad atmosferyczny</w:t>
        </w:r>
        <w:r w:rsidR="007D42FB">
          <w:rPr>
            <w:webHidden/>
          </w:rPr>
          <w:tab/>
        </w:r>
        <w:r>
          <w:rPr>
            <w:webHidden/>
          </w:rPr>
          <w:fldChar w:fldCharType="begin"/>
        </w:r>
        <w:r w:rsidR="007D42FB">
          <w:rPr>
            <w:webHidden/>
          </w:rPr>
          <w:instrText xml:space="preserve"> PAGEREF _Toc459811499 \h </w:instrText>
        </w:r>
        <w:r>
          <w:rPr>
            <w:webHidden/>
          </w:rPr>
        </w:r>
        <w:r>
          <w:rPr>
            <w:webHidden/>
          </w:rPr>
          <w:fldChar w:fldCharType="separate"/>
        </w:r>
        <w:r w:rsidR="00C8742B">
          <w:rPr>
            <w:webHidden/>
          </w:rPr>
          <w:t>45</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00" w:history="1">
        <w:r w:rsidR="007D42FB" w:rsidRPr="004C5692">
          <w:rPr>
            <w:rStyle w:val="Hipercze"/>
          </w:rPr>
          <w:t>3.6. Występowanie zjawiska suszy</w:t>
        </w:r>
        <w:r w:rsidR="007D42FB">
          <w:rPr>
            <w:webHidden/>
          </w:rPr>
          <w:tab/>
        </w:r>
        <w:r>
          <w:rPr>
            <w:webHidden/>
          </w:rPr>
          <w:fldChar w:fldCharType="begin"/>
        </w:r>
        <w:r w:rsidR="007D42FB">
          <w:rPr>
            <w:webHidden/>
          </w:rPr>
          <w:instrText xml:space="preserve"> PAGEREF _Toc459811500 \h </w:instrText>
        </w:r>
        <w:r>
          <w:rPr>
            <w:webHidden/>
          </w:rPr>
        </w:r>
        <w:r>
          <w:rPr>
            <w:webHidden/>
          </w:rPr>
          <w:fldChar w:fldCharType="separate"/>
        </w:r>
        <w:r w:rsidR="00C8742B">
          <w:rPr>
            <w:webHidden/>
          </w:rPr>
          <w:t>47</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01" w:history="1">
        <w:r w:rsidR="007D42FB" w:rsidRPr="004C5692">
          <w:rPr>
            <w:rStyle w:val="Hipercze"/>
          </w:rPr>
          <w:t>3.7. Bilans wodny</w:t>
        </w:r>
        <w:r w:rsidR="007D42FB">
          <w:rPr>
            <w:webHidden/>
          </w:rPr>
          <w:tab/>
        </w:r>
        <w:r>
          <w:rPr>
            <w:webHidden/>
          </w:rPr>
          <w:fldChar w:fldCharType="begin"/>
        </w:r>
        <w:r w:rsidR="007D42FB">
          <w:rPr>
            <w:webHidden/>
          </w:rPr>
          <w:instrText xml:space="preserve"> PAGEREF _Toc459811501 \h </w:instrText>
        </w:r>
        <w:r>
          <w:rPr>
            <w:webHidden/>
          </w:rPr>
        </w:r>
        <w:r>
          <w:rPr>
            <w:webHidden/>
          </w:rPr>
          <w:fldChar w:fldCharType="separate"/>
        </w:r>
        <w:r w:rsidR="00C8742B">
          <w:rPr>
            <w:webHidden/>
          </w:rPr>
          <w:t>50</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02" w:history="1">
        <w:r w:rsidR="007D42FB" w:rsidRPr="004C5692">
          <w:rPr>
            <w:rStyle w:val="Hipercze"/>
          </w:rPr>
          <w:t>3.7.1. Bilans wodny - definicja</w:t>
        </w:r>
        <w:r w:rsidR="007D42FB">
          <w:rPr>
            <w:webHidden/>
          </w:rPr>
          <w:tab/>
        </w:r>
        <w:r>
          <w:rPr>
            <w:webHidden/>
          </w:rPr>
          <w:fldChar w:fldCharType="begin"/>
        </w:r>
        <w:r w:rsidR="007D42FB">
          <w:rPr>
            <w:webHidden/>
          </w:rPr>
          <w:instrText xml:space="preserve"> PAGEREF _Toc459811502 \h </w:instrText>
        </w:r>
        <w:r>
          <w:rPr>
            <w:webHidden/>
          </w:rPr>
        </w:r>
        <w:r>
          <w:rPr>
            <w:webHidden/>
          </w:rPr>
          <w:fldChar w:fldCharType="separate"/>
        </w:r>
        <w:r w:rsidR="00C8742B">
          <w:rPr>
            <w:webHidden/>
          </w:rPr>
          <w:t>50</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03" w:history="1">
        <w:r w:rsidR="007D42FB" w:rsidRPr="004C5692">
          <w:rPr>
            <w:rStyle w:val="Hipercze"/>
          </w:rPr>
          <w:t>3.7.2. Rozkład dopływów i odpływów na terenie woj. śląskiego</w:t>
        </w:r>
        <w:r w:rsidR="007D42FB">
          <w:rPr>
            <w:webHidden/>
          </w:rPr>
          <w:tab/>
        </w:r>
        <w:r>
          <w:rPr>
            <w:webHidden/>
          </w:rPr>
          <w:fldChar w:fldCharType="begin"/>
        </w:r>
        <w:r w:rsidR="007D42FB">
          <w:rPr>
            <w:webHidden/>
          </w:rPr>
          <w:instrText xml:space="preserve"> PAGEREF _Toc459811503 \h </w:instrText>
        </w:r>
        <w:r>
          <w:rPr>
            <w:webHidden/>
          </w:rPr>
        </w:r>
        <w:r>
          <w:rPr>
            <w:webHidden/>
          </w:rPr>
          <w:fldChar w:fldCharType="separate"/>
        </w:r>
        <w:r w:rsidR="00C8742B">
          <w:rPr>
            <w:webHidden/>
          </w:rPr>
          <w:t>51</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04" w:history="1">
        <w:r w:rsidR="007D42FB" w:rsidRPr="004C5692">
          <w:rPr>
            <w:rStyle w:val="Hipercze"/>
          </w:rPr>
          <w:t>3.7.3. Bilans wód powierzchniowych na terenie woj. śląskiego</w:t>
        </w:r>
        <w:r w:rsidR="007D42FB">
          <w:rPr>
            <w:webHidden/>
          </w:rPr>
          <w:tab/>
        </w:r>
        <w:r>
          <w:rPr>
            <w:webHidden/>
          </w:rPr>
          <w:fldChar w:fldCharType="begin"/>
        </w:r>
        <w:r w:rsidR="007D42FB">
          <w:rPr>
            <w:webHidden/>
          </w:rPr>
          <w:instrText xml:space="preserve"> PAGEREF _Toc459811504 \h </w:instrText>
        </w:r>
        <w:r>
          <w:rPr>
            <w:webHidden/>
          </w:rPr>
        </w:r>
        <w:r>
          <w:rPr>
            <w:webHidden/>
          </w:rPr>
          <w:fldChar w:fldCharType="separate"/>
        </w:r>
        <w:r w:rsidR="00C8742B">
          <w:rPr>
            <w:webHidden/>
          </w:rPr>
          <w:t>53</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05" w:history="1">
        <w:r w:rsidR="007D42FB" w:rsidRPr="004C5692">
          <w:rPr>
            <w:rStyle w:val="Hipercze"/>
          </w:rPr>
          <w:t>3.7.4. Bilans wód podziemnych na terenie woj. śląskiego</w:t>
        </w:r>
        <w:r w:rsidR="007D42FB">
          <w:rPr>
            <w:webHidden/>
          </w:rPr>
          <w:tab/>
        </w:r>
        <w:r>
          <w:rPr>
            <w:webHidden/>
          </w:rPr>
          <w:fldChar w:fldCharType="begin"/>
        </w:r>
        <w:r w:rsidR="007D42FB">
          <w:rPr>
            <w:webHidden/>
          </w:rPr>
          <w:instrText xml:space="preserve"> PAGEREF _Toc459811505 \h </w:instrText>
        </w:r>
        <w:r>
          <w:rPr>
            <w:webHidden/>
          </w:rPr>
        </w:r>
        <w:r>
          <w:rPr>
            <w:webHidden/>
          </w:rPr>
          <w:fldChar w:fldCharType="separate"/>
        </w:r>
        <w:r w:rsidR="00C8742B">
          <w:rPr>
            <w:webHidden/>
          </w:rPr>
          <w:t>63</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06" w:history="1">
        <w:r w:rsidR="007D42FB" w:rsidRPr="004C5692">
          <w:rPr>
            <w:rStyle w:val="Hipercze"/>
          </w:rPr>
          <w:t>3.7.5. Wskazania wynikające z analizy Bilansu wodno-gospodarczego woj. śląskiego</w:t>
        </w:r>
        <w:r w:rsidR="007D42FB">
          <w:rPr>
            <w:webHidden/>
          </w:rPr>
          <w:tab/>
        </w:r>
        <w:r>
          <w:rPr>
            <w:webHidden/>
          </w:rPr>
          <w:fldChar w:fldCharType="begin"/>
        </w:r>
        <w:r w:rsidR="007D42FB">
          <w:rPr>
            <w:webHidden/>
          </w:rPr>
          <w:instrText xml:space="preserve"> PAGEREF _Toc459811506 \h </w:instrText>
        </w:r>
        <w:r>
          <w:rPr>
            <w:webHidden/>
          </w:rPr>
        </w:r>
        <w:r>
          <w:rPr>
            <w:webHidden/>
          </w:rPr>
          <w:fldChar w:fldCharType="separate"/>
        </w:r>
        <w:r w:rsidR="00C8742B">
          <w:rPr>
            <w:webHidden/>
          </w:rPr>
          <w:t>64</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07" w:history="1">
        <w:r w:rsidR="007D42FB" w:rsidRPr="004C5692">
          <w:rPr>
            <w:rStyle w:val="Hipercze"/>
          </w:rPr>
          <w:t>3.8. Analiza danych dotyczących jakości wody w poszczególnych scalonych jednolitych częściach wód</w:t>
        </w:r>
        <w:r w:rsidR="007D42FB">
          <w:rPr>
            <w:webHidden/>
          </w:rPr>
          <w:tab/>
        </w:r>
        <w:r>
          <w:rPr>
            <w:webHidden/>
          </w:rPr>
          <w:fldChar w:fldCharType="begin"/>
        </w:r>
        <w:r w:rsidR="007D42FB">
          <w:rPr>
            <w:webHidden/>
          </w:rPr>
          <w:instrText xml:space="preserve"> PAGEREF _Toc459811507 \h </w:instrText>
        </w:r>
        <w:r>
          <w:rPr>
            <w:webHidden/>
          </w:rPr>
        </w:r>
        <w:r>
          <w:rPr>
            <w:webHidden/>
          </w:rPr>
          <w:fldChar w:fldCharType="separate"/>
        </w:r>
        <w:r w:rsidR="00C8742B">
          <w:rPr>
            <w:webHidden/>
          </w:rPr>
          <w:t>65</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08" w:history="1">
        <w:r w:rsidR="007D42FB" w:rsidRPr="004C5692">
          <w:rPr>
            <w:rStyle w:val="Hipercze"/>
          </w:rPr>
          <w:t>3.9. Środowisko przyrodnicze i obszary chronione</w:t>
        </w:r>
        <w:r w:rsidR="007D42FB">
          <w:rPr>
            <w:webHidden/>
          </w:rPr>
          <w:tab/>
        </w:r>
        <w:r>
          <w:rPr>
            <w:webHidden/>
          </w:rPr>
          <w:fldChar w:fldCharType="begin"/>
        </w:r>
        <w:r w:rsidR="007D42FB">
          <w:rPr>
            <w:webHidden/>
          </w:rPr>
          <w:instrText xml:space="preserve"> PAGEREF _Toc459811508 \h </w:instrText>
        </w:r>
        <w:r>
          <w:rPr>
            <w:webHidden/>
          </w:rPr>
        </w:r>
        <w:r>
          <w:rPr>
            <w:webHidden/>
          </w:rPr>
          <w:fldChar w:fldCharType="separate"/>
        </w:r>
        <w:r w:rsidR="00C8742B">
          <w:rPr>
            <w:webHidden/>
          </w:rPr>
          <w:t>72</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509" w:history="1">
        <w:r w:rsidR="007D42FB" w:rsidRPr="004C5692">
          <w:rPr>
            <w:rStyle w:val="Hipercze"/>
          </w:rPr>
          <w:t>4. RODZAJE I FUNKCJE MAŁEJ RETENCJI WODNEJ</w:t>
        </w:r>
        <w:r w:rsidR="007D42FB">
          <w:rPr>
            <w:webHidden/>
          </w:rPr>
          <w:tab/>
        </w:r>
        <w:r>
          <w:rPr>
            <w:webHidden/>
          </w:rPr>
          <w:fldChar w:fldCharType="begin"/>
        </w:r>
        <w:r w:rsidR="007D42FB">
          <w:rPr>
            <w:webHidden/>
          </w:rPr>
          <w:instrText xml:space="preserve"> PAGEREF _Toc459811509 \h </w:instrText>
        </w:r>
        <w:r>
          <w:rPr>
            <w:webHidden/>
          </w:rPr>
        </w:r>
        <w:r>
          <w:rPr>
            <w:webHidden/>
          </w:rPr>
          <w:fldChar w:fldCharType="separate"/>
        </w:r>
        <w:r w:rsidR="00C8742B">
          <w:rPr>
            <w:webHidden/>
          </w:rPr>
          <w:t>87</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10" w:history="1">
        <w:r w:rsidR="007D42FB" w:rsidRPr="004C5692">
          <w:rPr>
            <w:rStyle w:val="Hipercze"/>
          </w:rPr>
          <w:t>4.1. Pojęcie małej retencji</w:t>
        </w:r>
        <w:r w:rsidR="007D42FB">
          <w:rPr>
            <w:webHidden/>
          </w:rPr>
          <w:tab/>
        </w:r>
        <w:r>
          <w:rPr>
            <w:webHidden/>
          </w:rPr>
          <w:fldChar w:fldCharType="begin"/>
        </w:r>
        <w:r w:rsidR="007D42FB">
          <w:rPr>
            <w:webHidden/>
          </w:rPr>
          <w:instrText xml:space="preserve"> PAGEREF _Toc459811510 \h </w:instrText>
        </w:r>
        <w:r>
          <w:rPr>
            <w:webHidden/>
          </w:rPr>
        </w:r>
        <w:r>
          <w:rPr>
            <w:webHidden/>
          </w:rPr>
          <w:fldChar w:fldCharType="separate"/>
        </w:r>
        <w:r w:rsidR="00C8742B">
          <w:rPr>
            <w:webHidden/>
          </w:rPr>
          <w:t>87</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11" w:history="1">
        <w:r w:rsidR="007D42FB" w:rsidRPr="004C5692">
          <w:rPr>
            <w:rStyle w:val="Hipercze"/>
          </w:rPr>
          <w:t>4.2. Rodzaje i funkcje małej retencji</w:t>
        </w:r>
        <w:r w:rsidR="007D42FB">
          <w:rPr>
            <w:webHidden/>
          </w:rPr>
          <w:tab/>
        </w:r>
        <w:r>
          <w:rPr>
            <w:webHidden/>
          </w:rPr>
          <w:fldChar w:fldCharType="begin"/>
        </w:r>
        <w:r w:rsidR="007D42FB">
          <w:rPr>
            <w:webHidden/>
          </w:rPr>
          <w:instrText xml:space="preserve"> PAGEREF _Toc459811511 \h </w:instrText>
        </w:r>
        <w:r>
          <w:rPr>
            <w:webHidden/>
          </w:rPr>
        </w:r>
        <w:r>
          <w:rPr>
            <w:webHidden/>
          </w:rPr>
          <w:fldChar w:fldCharType="separate"/>
        </w:r>
        <w:r w:rsidR="00C8742B">
          <w:rPr>
            <w:webHidden/>
          </w:rPr>
          <w:t>87</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12" w:history="1">
        <w:r w:rsidR="007D42FB" w:rsidRPr="004C5692">
          <w:rPr>
            <w:rStyle w:val="Hipercze"/>
          </w:rPr>
          <w:t>4.2.1. Nietechniczne formy retencji wód</w:t>
        </w:r>
        <w:r w:rsidR="007D42FB">
          <w:rPr>
            <w:webHidden/>
          </w:rPr>
          <w:tab/>
        </w:r>
        <w:r>
          <w:rPr>
            <w:webHidden/>
          </w:rPr>
          <w:fldChar w:fldCharType="begin"/>
        </w:r>
        <w:r w:rsidR="007D42FB">
          <w:rPr>
            <w:webHidden/>
          </w:rPr>
          <w:instrText xml:space="preserve"> PAGEREF _Toc459811512 \h </w:instrText>
        </w:r>
        <w:r>
          <w:rPr>
            <w:webHidden/>
          </w:rPr>
        </w:r>
        <w:r>
          <w:rPr>
            <w:webHidden/>
          </w:rPr>
          <w:fldChar w:fldCharType="separate"/>
        </w:r>
        <w:r w:rsidR="00C8742B">
          <w:rPr>
            <w:webHidden/>
          </w:rPr>
          <w:t>88</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13" w:history="1">
        <w:r w:rsidR="007D42FB" w:rsidRPr="004C5692">
          <w:rPr>
            <w:rStyle w:val="Hipercze"/>
          </w:rPr>
          <w:t>4.2.2. Techniczne formy retencji wód</w:t>
        </w:r>
        <w:r w:rsidR="007D42FB">
          <w:rPr>
            <w:webHidden/>
          </w:rPr>
          <w:tab/>
        </w:r>
        <w:r>
          <w:rPr>
            <w:webHidden/>
          </w:rPr>
          <w:fldChar w:fldCharType="begin"/>
        </w:r>
        <w:r w:rsidR="007D42FB">
          <w:rPr>
            <w:webHidden/>
          </w:rPr>
          <w:instrText xml:space="preserve"> PAGEREF _Toc459811513 \h </w:instrText>
        </w:r>
        <w:r>
          <w:rPr>
            <w:webHidden/>
          </w:rPr>
        </w:r>
        <w:r>
          <w:rPr>
            <w:webHidden/>
          </w:rPr>
          <w:fldChar w:fldCharType="separate"/>
        </w:r>
        <w:r w:rsidR="00C8742B">
          <w:rPr>
            <w:webHidden/>
          </w:rPr>
          <w:t>93</w:t>
        </w:r>
        <w:r>
          <w:rPr>
            <w:webHidden/>
          </w:rPr>
          <w:fldChar w:fldCharType="end"/>
        </w:r>
      </w:hyperlink>
    </w:p>
    <w:p w:rsidR="007D42FB" w:rsidRDefault="002D3B03">
      <w:pPr>
        <w:pStyle w:val="Spistreci4"/>
        <w:rPr>
          <w:rFonts w:asciiTheme="minorHAnsi" w:eastAsiaTheme="minorEastAsia" w:hAnsiTheme="minorHAnsi" w:cstheme="minorBidi"/>
          <w:bCs w:val="0"/>
          <w:i w:val="0"/>
          <w:iCs w:val="0"/>
          <w:szCs w:val="22"/>
        </w:rPr>
      </w:pPr>
      <w:hyperlink w:anchor="_Toc459811514" w:history="1">
        <w:r w:rsidR="007D42FB" w:rsidRPr="004C5692">
          <w:rPr>
            <w:rStyle w:val="Hipercze"/>
            <w:snapToGrid w:val="0"/>
            <w:w w:val="0"/>
            <w:u w:color="000000"/>
          </w:rPr>
          <w:t>4.2.2.1.</w:t>
        </w:r>
        <w:r w:rsidR="007D42FB">
          <w:rPr>
            <w:rFonts w:asciiTheme="minorHAnsi" w:eastAsiaTheme="minorEastAsia" w:hAnsiTheme="minorHAnsi" w:cstheme="minorBidi"/>
            <w:bCs w:val="0"/>
            <w:i w:val="0"/>
            <w:iCs w:val="0"/>
            <w:szCs w:val="22"/>
          </w:rPr>
          <w:tab/>
        </w:r>
        <w:r w:rsidR="007D42FB" w:rsidRPr="004C5692">
          <w:rPr>
            <w:rStyle w:val="Hipercze"/>
          </w:rPr>
          <w:t>Małe zbiorniki wodne</w:t>
        </w:r>
        <w:r w:rsidR="007D42FB">
          <w:rPr>
            <w:webHidden/>
          </w:rPr>
          <w:tab/>
        </w:r>
        <w:r>
          <w:rPr>
            <w:webHidden/>
          </w:rPr>
          <w:fldChar w:fldCharType="begin"/>
        </w:r>
        <w:r w:rsidR="007D42FB">
          <w:rPr>
            <w:webHidden/>
          </w:rPr>
          <w:instrText xml:space="preserve"> PAGEREF _Toc459811514 \h </w:instrText>
        </w:r>
        <w:r>
          <w:rPr>
            <w:webHidden/>
          </w:rPr>
        </w:r>
        <w:r>
          <w:rPr>
            <w:webHidden/>
          </w:rPr>
          <w:fldChar w:fldCharType="separate"/>
        </w:r>
        <w:r w:rsidR="00C8742B">
          <w:rPr>
            <w:webHidden/>
          </w:rPr>
          <w:t>94</w:t>
        </w:r>
        <w:r>
          <w:rPr>
            <w:webHidden/>
          </w:rPr>
          <w:fldChar w:fldCharType="end"/>
        </w:r>
      </w:hyperlink>
    </w:p>
    <w:p w:rsidR="007D42FB" w:rsidRDefault="002D3B03">
      <w:pPr>
        <w:pStyle w:val="Spistreci4"/>
        <w:rPr>
          <w:rFonts w:asciiTheme="minorHAnsi" w:eastAsiaTheme="minorEastAsia" w:hAnsiTheme="minorHAnsi" w:cstheme="minorBidi"/>
          <w:bCs w:val="0"/>
          <w:i w:val="0"/>
          <w:iCs w:val="0"/>
          <w:szCs w:val="22"/>
        </w:rPr>
      </w:pPr>
      <w:hyperlink w:anchor="_Toc459811515" w:history="1">
        <w:r w:rsidR="007D42FB" w:rsidRPr="004C5692">
          <w:rPr>
            <w:rStyle w:val="Hipercze"/>
            <w:snapToGrid w:val="0"/>
            <w:w w:val="0"/>
            <w:u w:color="000000"/>
          </w:rPr>
          <w:t>4.2.2.2.</w:t>
        </w:r>
        <w:r w:rsidR="007D42FB">
          <w:rPr>
            <w:rFonts w:asciiTheme="minorHAnsi" w:eastAsiaTheme="minorEastAsia" w:hAnsiTheme="minorHAnsi" w:cstheme="minorBidi"/>
            <w:bCs w:val="0"/>
            <w:i w:val="0"/>
            <w:iCs w:val="0"/>
            <w:szCs w:val="22"/>
          </w:rPr>
          <w:tab/>
        </w:r>
        <w:r w:rsidR="007D42FB" w:rsidRPr="004C5692">
          <w:rPr>
            <w:rStyle w:val="Hipercze"/>
          </w:rPr>
          <w:t>Regulowanie odpływów z systemów melioracyjnych</w:t>
        </w:r>
        <w:r w:rsidR="007D42FB">
          <w:rPr>
            <w:webHidden/>
          </w:rPr>
          <w:tab/>
        </w:r>
        <w:r>
          <w:rPr>
            <w:webHidden/>
          </w:rPr>
          <w:fldChar w:fldCharType="begin"/>
        </w:r>
        <w:r w:rsidR="007D42FB">
          <w:rPr>
            <w:webHidden/>
          </w:rPr>
          <w:instrText xml:space="preserve"> PAGEREF _Toc459811515 \h </w:instrText>
        </w:r>
        <w:r>
          <w:rPr>
            <w:webHidden/>
          </w:rPr>
        </w:r>
        <w:r>
          <w:rPr>
            <w:webHidden/>
          </w:rPr>
          <w:fldChar w:fldCharType="separate"/>
        </w:r>
        <w:r w:rsidR="00C8742B">
          <w:rPr>
            <w:webHidden/>
          </w:rPr>
          <w:t>100</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16" w:history="1">
        <w:r w:rsidR="007D42FB" w:rsidRPr="004C5692">
          <w:rPr>
            <w:rStyle w:val="Hipercze"/>
          </w:rPr>
          <w:t>4.2.3. Działania na obszarach zurbanizowanych</w:t>
        </w:r>
        <w:r w:rsidR="007D42FB">
          <w:rPr>
            <w:webHidden/>
          </w:rPr>
          <w:tab/>
        </w:r>
        <w:r>
          <w:rPr>
            <w:webHidden/>
          </w:rPr>
          <w:fldChar w:fldCharType="begin"/>
        </w:r>
        <w:r w:rsidR="007D42FB">
          <w:rPr>
            <w:webHidden/>
          </w:rPr>
          <w:instrText xml:space="preserve"> PAGEREF _Toc459811516 \h </w:instrText>
        </w:r>
        <w:r>
          <w:rPr>
            <w:webHidden/>
          </w:rPr>
        </w:r>
        <w:r>
          <w:rPr>
            <w:webHidden/>
          </w:rPr>
          <w:fldChar w:fldCharType="separate"/>
        </w:r>
        <w:r w:rsidR="00C8742B">
          <w:rPr>
            <w:webHidden/>
          </w:rPr>
          <w:t>100</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517" w:history="1">
        <w:r w:rsidR="007D42FB" w:rsidRPr="004C5692">
          <w:rPr>
            <w:rStyle w:val="Hipercze"/>
          </w:rPr>
          <w:t>5. ZGODNOŚĆ PROGRAMU MAŁEJ RETENCJI Z POLITYKĄ POLSKI I UNII EUROPEJSKIEJ</w:t>
        </w:r>
        <w:r w:rsidR="007D42FB">
          <w:rPr>
            <w:webHidden/>
          </w:rPr>
          <w:tab/>
        </w:r>
        <w:r>
          <w:rPr>
            <w:webHidden/>
          </w:rPr>
          <w:fldChar w:fldCharType="begin"/>
        </w:r>
        <w:r w:rsidR="007D42FB">
          <w:rPr>
            <w:webHidden/>
          </w:rPr>
          <w:instrText xml:space="preserve"> PAGEREF _Toc459811517 \h </w:instrText>
        </w:r>
        <w:r>
          <w:rPr>
            <w:webHidden/>
          </w:rPr>
        </w:r>
        <w:r>
          <w:rPr>
            <w:webHidden/>
          </w:rPr>
          <w:fldChar w:fldCharType="separate"/>
        </w:r>
        <w:r w:rsidR="00C8742B">
          <w:rPr>
            <w:webHidden/>
          </w:rPr>
          <w:t>102</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18" w:history="1">
        <w:r w:rsidR="007D42FB" w:rsidRPr="004C5692">
          <w:rPr>
            <w:rStyle w:val="Hipercze"/>
          </w:rPr>
          <w:t>5.1. Zgodność Programu z dokumentami wspólnotowymi</w:t>
        </w:r>
        <w:r w:rsidR="007D42FB">
          <w:rPr>
            <w:webHidden/>
          </w:rPr>
          <w:tab/>
        </w:r>
        <w:r>
          <w:rPr>
            <w:webHidden/>
          </w:rPr>
          <w:fldChar w:fldCharType="begin"/>
        </w:r>
        <w:r w:rsidR="007D42FB">
          <w:rPr>
            <w:webHidden/>
          </w:rPr>
          <w:instrText xml:space="preserve"> PAGEREF _Toc459811518 \h </w:instrText>
        </w:r>
        <w:r>
          <w:rPr>
            <w:webHidden/>
          </w:rPr>
        </w:r>
        <w:r>
          <w:rPr>
            <w:webHidden/>
          </w:rPr>
          <w:fldChar w:fldCharType="separate"/>
        </w:r>
        <w:r w:rsidR="00C8742B">
          <w:rPr>
            <w:webHidden/>
          </w:rPr>
          <w:t>102</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19" w:history="1">
        <w:r w:rsidR="007D42FB" w:rsidRPr="004C5692">
          <w:rPr>
            <w:rStyle w:val="Hipercze"/>
          </w:rPr>
          <w:t>5.1.1. Dyrektywa 2000/60/WE Parlamentu Europejskiego i Rady (Ramowa Dyrektywa Wodna)</w:t>
        </w:r>
        <w:r w:rsidR="007D42FB">
          <w:rPr>
            <w:webHidden/>
          </w:rPr>
          <w:tab/>
        </w:r>
        <w:r>
          <w:rPr>
            <w:webHidden/>
          </w:rPr>
          <w:fldChar w:fldCharType="begin"/>
        </w:r>
        <w:r w:rsidR="007D42FB">
          <w:rPr>
            <w:webHidden/>
          </w:rPr>
          <w:instrText xml:space="preserve"> PAGEREF _Toc459811519 \h </w:instrText>
        </w:r>
        <w:r>
          <w:rPr>
            <w:webHidden/>
          </w:rPr>
        </w:r>
        <w:r>
          <w:rPr>
            <w:webHidden/>
          </w:rPr>
          <w:fldChar w:fldCharType="separate"/>
        </w:r>
        <w:r w:rsidR="00C8742B">
          <w:rPr>
            <w:webHidden/>
          </w:rPr>
          <w:t>102</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20" w:history="1">
        <w:r w:rsidR="007D42FB" w:rsidRPr="004C5692">
          <w:rPr>
            <w:rStyle w:val="Hipercze"/>
          </w:rPr>
          <w:t>5.1.2. Dyrektywa 2007/60/WE Parlamentu Europejskiego i Rady (Dyrektywa Powodziowa)</w:t>
        </w:r>
        <w:r w:rsidR="007D42FB">
          <w:rPr>
            <w:webHidden/>
          </w:rPr>
          <w:tab/>
        </w:r>
        <w:r>
          <w:rPr>
            <w:webHidden/>
          </w:rPr>
          <w:fldChar w:fldCharType="begin"/>
        </w:r>
        <w:r w:rsidR="007D42FB">
          <w:rPr>
            <w:webHidden/>
          </w:rPr>
          <w:instrText xml:space="preserve"> PAGEREF _Toc459811520 \h </w:instrText>
        </w:r>
        <w:r>
          <w:rPr>
            <w:webHidden/>
          </w:rPr>
        </w:r>
        <w:r>
          <w:rPr>
            <w:webHidden/>
          </w:rPr>
          <w:fldChar w:fldCharType="separate"/>
        </w:r>
        <w:r w:rsidR="00C8742B">
          <w:rPr>
            <w:webHidden/>
          </w:rPr>
          <w:t>103</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21" w:history="1">
        <w:r w:rsidR="007D42FB" w:rsidRPr="004C5692">
          <w:rPr>
            <w:rStyle w:val="Hipercze"/>
          </w:rPr>
          <w:t>5.2. Krajowe uwarunkowania prawne</w:t>
        </w:r>
        <w:r w:rsidR="007D42FB">
          <w:rPr>
            <w:webHidden/>
          </w:rPr>
          <w:tab/>
        </w:r>
        <w:r>
          <w:rPr>
            <w:webHidden/>
          </w:rPr>
          <w:fldChar w:fldCharType="begin"/>
        </w:r>
        <w:r w:rsidR="007D42FB">
          <w:rPr>
            <w:webHidden/>
          </w:rPr>
          <w:instrText xml:space="preserve"> PAGEREF _Toc459811521 \h </w:instrText>
        </w:r>
        <w:r>
          <w:rPr>
            <w:webHidden/>
          </w:rPr>
        </w:r>
        <w:r>
          <w:rPr>
            <w:webHidden/>
          </w:rPr>
          <w:fldChar w:fldCharType="separate"/>
        </w:r>
        <w:r w:rsidR="00C8742B">
          <w:rPr>
            <w:webHidden/>
          </w:rPr>
          <w:t>104</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22" w:history="1">
        <w:r w:rsidR="007D42FB" w:rsidRPr="004C5692">
          <w:rPr>
            <w:rStyle w:val="Hipercze"/>
          </w:rPr>
          <w:t>5.2.1. Ustawa Prawo wodne</w:t>
        </w:r>
        <w:r w:rsidR="007D42FB">
          <w:rPr>
            <w:webHidden/>
          </w:rPr>
          <w:tab/>
        </w:r>
        <w:r>
          <w:rPr>
            <w:webHidden/>
          </w:rPr>
          <w:fldChar w:fldCharType="begin"/>
        </w:r>
        <w:r w:rsidR="007D42FB">
          <w:rPr>
            <w:webHidden/>
          </w:rPr>
          <w:instrText xml:space="preserve"> PAGEREF _Toc459811522 \h </w:instrText>
        </w:r>
        <w:r>
          <w:rPr>
            <w:webHidden/>
          </w:rPr>
        </w:r>
        <w:r>
          <w:rPr>
            <w:webHidden/>
          </w:rPr>
          <w:fldChar w:fldCharType="separate"/>
        </w:r>
        <w:r w:rsidR="00C8742B">
          <w:rPr>
            <w:webHidden/>
          </w:rPr>
          <w:t>104</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23" w:history="1">
        <w:r w:rsidR="007D42FB" w:rsidRPr="004C5692">
          <w:rPr>
            <w:rStyle w:val="Hipercze"/>
          </w:rPr>
          <w:t>5.2.2. Prawo ochrony środowiska (POŚ)</w:t>
        </w:r>
        <w:r w:rsidR="007D42FB">
          <w:rPr>
            <w:webHidden/>
          </w:rPr>
          <w:tab/>
        </w:r>
        <w:r>
          <w:rPr>
            <w:webHidden/>
          </w:rPr>
          <w:fldChar w:fldCharType="begin"/>
        </w:r>
        <w:r w:rsidR="007D42FB">
          <w:rPr>
            <w:webHidden/>
          </w:rPr>
          <w:instrText xml:space="preserve"> PAGEREF _Toc459811523 \h </w:instrText>
        </w:r>
        <w:r>
          <w:rPr>
            <w:webHidden/>
          </w:rPr>
        </w:r>
        <w:r>
          <w:rPr>
            <w:webHidden/>
          </w:rPr>
          <w:fldChar w:fldCharType="separate"/>
        </w:r>
        <w:r w:rsidR="00C8742B">
          <w:rPr>
            <w:webHidden/>
          </w:rPr>
          <w:t>105</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24" w:history="1">
        <w:r w:rsidR="007D42FB" w:rsidRPr="004C5692">
          <w:rPr>
            <w:rStyle w:val="Hipercze"/>
          </w:rPr>
          <w:t>5.2.3. Ustawa o ochronie przyrody</w:t>
        </w:r>
        <w:r w:rsidR="007D42FB">
          <w:rPr>
            <w:webHidden/>
          </w:rPr>
          <w:tab/>
        </w:r>
        <w:r>
          <w:rPr>
            <w:webHidden/>
          </w:rPr>
          <w:fldChar w:fldCharType="begin"/>
        </w:r>
        <w:r w:rsidR="007D42FB">
          <w:rPr>
            <w:webHidden/>
          </w:rPr>
          <w:instrText xml:space="preserve"> PAGEREF _Toc459811524 \h </w:instrText>
        </w:r>
        <w:r>
          <w:rPr>
            <w:webHidden/>
          </w:rPr>
        </w:r>
        <w:r>
          <w:rPr>
            <w:webHidden/>
          </w:rPr>
          <w:fldChar w:fldCharType="separate"/>
        </w:r>
        <w:r w:rsidR="00C8742B">
          <w:rPr>
            <w:webHidden/>
          </w:rPr>
          <w:t>106</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25" w:history="1">
        <w:r w:rsidR="007D42FB" w:rsidRPr="004C5692">
          <w:rPr>
            <w:rStyle w:val="Hipercze"/>
          </w:rPr>
          <w:t>5.3. Polityka krajowa</w:t>
        </w:r>
        <w:r w:rsidR="007D42FB">
          <w:rPr>
            <w:webHidden/>
          </w:rPr>
          <w:tab/>
        </w:r>
        <w:r>
          <w:rPr>
            <w:webHidden/>
          </w:rPr>
          <w:fldChar w:fldCharType="begin"/>
        </w:r>
        <w:r w:rsidR="007D42FB">
          <w:rPr>
            <w:webHidden/>
          </w:rPr>
          <w:instrText xml:space="preserve"> PAGEREF _Toc459811525 \h </w:instrText>
        </w:r>
        <w:r>
          <w:rPr>
            <w:webHidden/>
          </w:rPr>
        </w:r>
        <w:r>
          <w:rPr>
            <w:webHidden/>
          </w:rPr>
          <w:fldChar w:fldCharType="separate"/>
        </w:r>
        <w:r w:rsidR="00C8742B">
          <w:rPr>
            <w:webHidden/>
          </w:rPr>
          <w:t>107</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26" w:history="1">
        <w:r w:rsidR="007D42FB" w:rsidRPr="004C5692">
          <w:rPr>
            <w:rStyle w:val="Hipercze"/>
          </w:rPr>
          <w:t>5.3.1. Strategia gospodarki wodnej</w:t>
        </w:r>
        <w:r w:rsidR="007D42FB">
          <w:rPr>
            <w:webHidden/>
          </w:rPr>
          <w:tab/>
        </w:r>
        <w:r>
          <w:rPr>
            <w:webHidden/>
          </w:rPr>
          <w:fldChar w:fldCharType="begin"/>
        </w:r>
        <w:r w:rsidR="007D42FB">
          <w:rPr>
            <w:webHidden/>
          </w:rPr>
          <w:instrText xml:space="preserve"> PAGEREF _Toc459811526 \h </w:instrText>
        </w:r>
        <w:r>
          <w:rPr>
            <w:webHidden/>
          </w:rPr>
        </w:r>
        <w:r>
          <w:rPr>
            <w:webHidden/>
          </w:rPr>
          <w:fldChar w:fldCharType="separate"/>
        </w:r>
        <w:r w:rsidR="00C8742B">
          <w:rPr>
            <w:webHidden/>
          </w:rPr>
          <w:t>107</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27" w:history="1">
        <w:r w:rsidR="007D42FB" w:rsidRPr="004C5692">
          <w:rPr>
            <w:rStyle w:val="Hipercze"/>
          </w:rPr>
          <w:t>5.3.2. Polityka ekologiczna Państwa w latach 2009 – 2012 z perspektywą do roku 2016</w:t>
        </w:r>
        <w:r w:rsidR="007D42FB">
          <w:rPr>
            <w:webHidden/>
          </w:rPr>
          <w:tab/>
        </w:r>
        <w:r>
          <w:rPr>
            <w:webHidden/>
          </w:rPr>
          <w:fldChar w:fldCharType="begin"/>
        </w:r>
        <w:r w:rsidR="007D42FB">
          <w:rPr>
            <w:webHidden/>
          </w:rPr>
          <w:instrText xml:space="preserve"> PAGEREF _Toc459811527 \h </w:instrText>
        </w:r>
        <w:r>
          <w:rPr>
            <w:webHidden/>
          </w:rPr>
        </w:r>
        <w:r>
          <w:rPr>
            <w:webHidden/>
          </w:rPr>
          <w:fldChar w:fldCharType="separate"/>
        </w:r>
        <w:r w:rsidR="00C8742B">
          <w:rPr>
            <w:webHidden/>
          </w:rPr>
          <w:t>107</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28" w:history="1">
        <w:r w:rsidR="007D42FB" w:rsidRPr="004C5692">
          <w:rPr>
            <w:rStyle w:val="Hipercze"/>
          </w:rPr>
          <w:t>5.3.3. Koncepcja Polityki Przestrzennej Zagospodarowania Kraju 2030</w:t>
        </w:r>
        <w:r w:rsidR="007D42FB">
          <w:rPr>
            <w:webHidden/>
          </w:rPr>
          <w:tab/>
        </w:r>
        <w:r>
          <w:rPr>
            <w:webHidden/>
          </w:rPr>
          <w:fldChar w:fldCharType="begin"/>
        </w:r>
        <w:r w:rsidR="007D42FB">
          <w:rPr>
            <w:webHidden/>
          </w:rPr>
          <w:instrText xml:space="preserve"> PAGEREF _Toc459811528 \h </w:instrText>
        </w:r>
        <w:r>
          <w:rPr>
            <w:webHidden/>
          </w:rPr>
        </w:r>
        <w:r>
          <w:rPr>
            <w:webHidden/>
          </w:rPr>
          <w:fldChar w:fldCharType="separate"/>
        </w:r>
        <w:r w:rsidR="00C8742B">
          <w:rPr>
            <w:webHidden/>
          </w:rPr>
          <w:t>107</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29" w:history="1">
        <w:r w:rsidR="007D42FB" w:rsidRPr="004C5692">
          <w:rPr>
            <w:rStyle w:val="Hipercze"/>
          </w:rPr>
          <w:t>5.4. Problematyka małej retencji w dokumentach regionalnych</w:t>
        </w:r>
        <w:r w:rsidR="007D42FB">
          <w:rPr>
            <w:webHidden/>
          </w:rPr>
          <w:tab/>
        </w:r>
        <w:r>
          <w:rPr>
            <w:webHidden/>
          </w:rPr>
          <w:fldChar w:fldCharType="begin"/>
        </w:r>
        <w:r w:rsidR="007D42FB">
          <w:rPr>
            <w:webHidden/>
          </w:rPr>
          <w:instrText xml:space="preserve"> PAGEREF _Toc459811529 \h </w:instrText>
        </w:r>
        <w:r>
          <w:rPr>
            <w:webHidden/>
          </w:rPr>
        </w:r>
        <w:r>
          <w:rPr>
            <w:webHidden/>
          </w:rPr>
          <w:fldChar w:fldCharType="separate"/>
        </w:r>
        <w:r w:rsidR="00C8742B">
          <w:rPr>
            <w:webHidden/>
          </w:rPr>
          <w:t>108</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30" w:history="1">
        <w:r w:rsidR="007D42FB" w:rsidRPr="004C5692">
          <w:rPr>
            <w:rStyle w:val="Hipercze"/>
          </w:rPr>
          <w:t>5.4.1. Plan Zagospodarowania Przestrzennego Województwa Śląskiego</w:t>
        </w:r>
        <w:r w:rsidR="007D42FB">
          <w:rPr>
            <w:webHidden/>
          </w:rPr>
          <w:tab/>
        </w:r>
        <w:r>
          <w:rPr>
            <w:webHidden/>
          </w:rPr>
          <w:fldChar w:fldCharType="begin"/>
        </w:r>
        <w:r w:rsidR="007D42FB">
          <w:rPr>
            <w:webHidden/>
          </w:rPr>
          <w:instrText xml:space="preserve"> PAGEREF _Toc459811530 \h </w:instrText>
        </w:r>
        <w:r>
          <w:rPr>
            <w:webHidden/>
          </w:rPr>
        </w:r>
        <w:r>
          <w:rPr>
            <w:webHidden/>
          </w:rPr>
          <w:fldChar w:fldCharType="separate"/>
        </w:r>
        <w:r w:rsidR="00C8742B">
          <w:rPr>
            <w:webHidden/>
          </w:rPr>
          <w:t>108</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31" w:history="1">
        <w:r w:rsidR="007D42FB" w:rsidRPr="004C5692">
          <w:rPr>
            <w:rStyle w:val="Hipercze"/>
          </w:rPr>
          <w:t>5.4.2. Strategia Rozwoju Województwa Śląskiego „Śląskie 2020+”</w:t>
        </w:r>
        <w:r w:rsidR="007D42FB">
          <w:rPr>
            <w:webHidden/>
          </w:rPr>
          <w:tab/>
        </w:r>
        <w:r>
          <w:rPr>
            <w:webHidden/>
          </w:rPr>
          <w:fldChar w:fldCharType="begin"/>
        </w:r>
        <w:r w:rsidR="007D42FB">
          <w:rPr>
            <w:webHidden/>
          </w:rPr>
          <w:instrText xml:space="preserve"> PAGEREF _Toc459811531 \h </w:instrText>
        </w:r>
        <w:r>
          <w:rPr>
            <w:webHidden/>
          </w:rPr>
        </w:r>
        <w:r>
          <w:rPr>
            <w:webHidden/>
          </w:rPr>
          <w:fldChar w:fldCharType="separate"/>
        </w:r>
        <w:r w:rsidR="00C8742B">
          <w:rPr>
            <w:webHidden/>
          </w:rPr>
          <w:t>108</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32" w:history="1">
        <w:r w:rsidR="007D42FB" w:rsidRPr="004C5692">
          <w:rPr>
            <w:rStyle w:val="Hipercze"/>
          </w:rPr>
          <w:t>5.4.3. Program Ochrony Środowiska Województwa Śląskiego do roku 2019 z uwzględnieniem perspektywy do roku 2024</w:t>
        </w:r>
        <w:r w:rsidR="007D42FB">
          <w:rPr>
            <w:webHidden/>
          </w:rPr>
          <w:tab/>
        </w:r>
        <w:r>
          <w:rPr>
            <w:webHidden/>
          </w:rPr>
          <w:fldChar w:fldCharType="begin"/>
        </w:r>
        <w:r w:rsidR="007D42FB">
          <w:rPr>
            <w:webHidden/>
          </w:rPr>
          <w:instrText xml:space="preserve"> PAGEREF _Toc459811532 \h </w:instrText>
        </w:r>
        <w:r>
          <w:rPr>
            <w:webHidden/>
          </w:rPr>
        </w:r>
        <w:r>
          <w:rPr>
            <w:webHidden/>
          </w:rPr>
          <w:fldChar w:fldCharType="separate"/>
        </w:r>
        <w:r w:rsidR="00C8742B">
          <w:rPr>
            <w:webHidden/>
          </w:rPr>
          <w:t>109</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533" w:history="1">
        <w:r w:rsidR="007D42FB" w:rsidRPr="004C5692">
          <w:rPr>
            <w:rStyle w:val="Hipercze"/>
          </w:rPr>
          <w:t>6. MONITORING PROGRAMU MAŁEJ RETENCJI DLA WOJ. ŚLĄSKIEGO Z 2005 r. WRAZ Z ANEKSEM. STAN NA DZIEŃ 31.12.2011r.</w:t>
        </w:r>
        <w:r w:rsidR="007D42FB">
          <w:rPr>
            <w:webHidden/>
          </w:rPr>
          <w:tab/>
        </w:r>
        <w:r>
          <w:rPr>
            <w:webHidden/>
          </w:rPr>
          <w:fldChar w:fldCharType="begin"/>
        </w:r>
        <w:r w:rsidR="007D42FB">
          <w:rPr>
            <w:webHidden/>
          </w:rPr>
          <w:instrText xml:space="preserve"> PAGEREF _Toc459811533 \h </w:instrText>
        </w:r>
        <w:r>
          <w:rPr>
            <w:webHidden/>
          </w:rPr>
        </w:r>
        <w:r>
          <w:rPr>
            <w:webHidden/>
          </w:rPr>
          <w:fldChar w:fldCharType="separate"/>
        </w:r>
        <w:r w:rsidR="00C8742B">
          <w:rPr>
            <w:webHidden/>
          </w:rPr>
          <w:t>111</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34" w:history="1">
        <w:r w:rsidR="007D42FB" w:rsidRPr="004C5692">
          <w:rPr>
            <w:rStyle w:val="Hipercze"/>
          </w:rPr>
          <w:t>6.1. Wstęp</w:t>
        </w:r>
        <w:r w:rsidR="007D42FB">
          <w:rPr>
            <w:webHidden/>
          </w:rPr>
          <w:tab/>
        </w:r>
        <w:r>
          <w:rPr>
            <w:webHidden/>
          </w:rPr>
          <w:fldChar w:fldCharType="begin"/>
        </w:r>
        <w:r w:rsidR="007D42FB">
          <w:rPr>
            <w:webHidden/>
          </w:rPr>
          <w:instrText xml:space="preserve"> PAGEREF _Toc459811534 \h </w:instrText>
        </w:r>
        <w:r>
          <w:rPr>
            <w:webHidden/>
          </w:rPr>
        </w:r>
        <w:r>
          <w:rPr>
            <w:webHidden/>
          </w:rPr>
          <w:fldChar w:fldCharType="separate"/>
        </w:r>
        <w:r w:rsidR="00C8742B">
          <w:rPr>
            <w:webHidden/>
          </w:rPr>
          <w:t>111</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35" w:history="1">
        <w:r w:rsidR="007D42FB" w:rsidRPr="004C5692">
          <w:rPr>
            <w:rStyle w:val="Hipercze"/>
          </w:rPr>
          <w:t>6.2. Monitoring z wykonania technicznych form małej retencji</w:t>
        </w:r>
        <w:r w:rsidR="007D42FB">
          <w:rPr>
            <w:webHidden/>
          </w:rPr>
          <w:tab/>
        </w:r>
        <w:r>
          <w:rPr>
            <w:webHidden/>
          </w:rPr>
          <w:fldChar w:fldCharType="begin"/>
        </w:r>
        <w:r w:rsidR="007D42FB">
          <w:rPr>
            <w:webHidden/>
          </w:rPr>
          <w:instrText xml:space="preserve"> PAGEREF _Toc459811535 \h </w:instrText>
        </w:r>
        <w:r>
          <w:rPr>
            <w:webHidden/>
          </w:rPr>
        </w:r>
        <w:r>
          <w:rPr>
            <w:webHidden/>
          </w:rPr>
          <w:fldChar w:fldCharType="separate"/>
        </w:r>
        <w:r w:rsidR="00C8742B">
          <w:rPr>
            <w:webHidden/>
          </w:rPr>
          <w:t>111</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36" w:history="1">
        <w:r w:rsidR="007D42FB" w:rsidRPr="004C5692">
          <w:rPr>
            <w:rStyle w:val="Hipercze"/>
          </w:rPr>
          <w:t>6.2.1. Zestawienie tabelaryczne z podstawowymi danymi na podstawie przeprowadzonego monitoringu w 2011r</w:t>
        </w:r>
        <w:r w:rsidR="007D42FB">
          <w:rPr>
            <w:webHidden/>
          </w:rPr>
          <w:tab/>
        </w:r>
        <w:r>
          <w:rPr>
            <w:webHidden/>
          </w:rPr>
          <w:fldChar w:fldCharType="begin"/>
        </w:r>
        <w:r w:rsidR="007D42FB">
          <w:rPr>
            <w:webHidden/>
          </w:rPr>
          <w:instrText xml:space="preserve"> PAGEREF _Toc459811536 \h </w:instrText>
        </w:r>
        <w:r>
          <w:rPr>
            <w:webHidden/>
          </w:rPr>
        </w:r>
        <w:r>
          <w:rPr>
            <w:webHidden/>
          </w:rPr>
          <w:fldChar w:fldCharType="separate"/>
        </w:r>
        <w:r w:rsidR="00C8742B">
          <w:rPr>
            <w:webHidden/>
          </w:rPr>
          <w:t>114</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37" w:history="1">
        <w:r w:rsidR="007D42FB" w:rsidRPr="004C5692">
          <w:rPr>
            <w:rStyle w:val="Hipercze"/>
          </w:rPr>
          <w:t>6.3. Monitoring z wykonania nietechnicznych form małej retencji</w:t>
        </w:r>
        <w:r w:rsidR="007D42FB">
          <w:rPr>
            <w:webHidden/>
          </w:rPr>
          <w:tab/>
        </w:r>
        <w:r>
          <w:rPr>
            <w:webHidden/>
          </w:rPr>
          <w:fldChar w:fldCharType="begin"/>
        </w:r>
        <w:r w:rsidR="007D42FB">
          <w:rPr>
            <w:webHidden/>
          </w:rPr>
          <w:instrText xml:space="preserve"> PAGEREF _Toc459811537 \h </w:instrText>
        </w:r>
        <w:r>
          <w:rPr>
            <w:webHidden/>
          </w:rPr>
        </w:r>
        <w:r>
          <w:rPr>
            <w:webHidden/>
          </w:rPr>
          <w:fldChar w:fldCharType="separate"/>
        </w:r>
        <w:r w:rsidR="00C8742B">
          <w:rPr>
            <w:webHidden/>
          </w:rPr>
          <w:t>134</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538" w:history="1">
        <w:r w:rsidR="007D42FB" w:rsidRPr="004C5692">
          <w:rPr>
            <w:rStyle w:val="Hipercze"/>
          </w:rPr>
          <w:t>7. MONITORING PROGRAMU MAŁEJ RETENCJI DLA WOJ. ŚLĄSKIEGO Z 2005 r. WRAZ Z ANEKSEM. STAN NA DZIEŃ 31.10.2015r.</w:t>
        </w:r>
        <w:r w:rsidR="007D42FB">
          <w:rPr>
            <w:webHidden/>
          </w:rPr>
          <w:tab/>
        </w:r>
        <w:r>
          <w:rPr>
            <w:webHidden/>
          </w:rPr>
          <w:fldChar w:fldCharType="begin"/>
        </w:r>
        <w:r w:rsidR="007D42FB">
          <w:rPr>
            <w:webHidden/>
          </w:rPr>
          <w:instrText xml:space="preserve"> PAGEREF _Toc459811538 \h </w:instrText>
        </w:r>
        <w:r>
          <w:rPr>
            <w:webHidden/>
          </w:rPr>
        </w:r>
        <w:r>
          <w:rPr>
            <w:webHidden/>
          </w:rPr>
          <w:fldChar w:fldCharType="separate"/>
        </w:r>
        <w:r w:rsidR="00C8742B">
          <w:rPr>
            <w:webHidden/>
          </w:rPr>
          <w:t>136</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39" w:history="1">
        <w:r w:rsidR="007D42FB" w:rsidRPr="004C5692">
          <w:rPr>
            <w:rStyle w:val="Hipercze"/>
          </w:rPr>
          <w:t>7.1. Wstęp</w:t>
        </w:r>
        <w:r w:rsidR="007D42FB">
          <w:rPr>
            <w:webHidden/>
          </w:rPr>
          <w:tab/>
        </w:r>
        <w:r>
          <w:rPr>
            <w:webHidden/>
          </w:rPr>
          <w:fldChar w:fldCharType="begin"/>
        </w:r>
        <w:r w:rsidR="007D42FB">
          <w:rPr>
            <w:webHidden/>
          </w:rPr>
          <w:instrText xml:space="preserve"> PAGEREF _Toc459811539 \h </w:instrText>
        </w:r>
        <w:r>
          <w:rPr>
            <w:webHidden/>
          </w:rPr>
        </w:r>
        <w:r>
          <w:rPr>
            <w:webHidden/>
          </w:rPr>
          <w:fldChar w:fldCharType="separate"/>
        </w:r>
        <w:r w:rsidR="00C8742B">
          <w:rPr>
            <w:webHidden/>
          </w:rPr>
          <w:t>136</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40" w:history="1">
        <w:r w:rsidR="007D42FB" w:rsidRPr="004C5692">
          <w:rPr>
            <w:rStyle w:val="Hipercze"/>
          </w:rPr>
          <w:t>7.2. Monitoring z wykonania technicznych form małej retencji</w:t>
        </w:r>
        <w:r w:rsidR="007D42FB">
          <w:rPr>
            <w:webHidden/>
          </w:rPr>
          <w:tab/>
        </w:r>
        <w:r>
          <w:rPr>
            <w:webHidden/>
          </w:rPr>
          <w:fldChar w:fldCharType="begin"/>
        </w:r>
        <w:r w:rsidR="007D42FB">
          <w:rPr>
            <w:webHidden/>
          </w:rPr>
          <w:instrText xml:space="preserve"> PAGEREF _Toc459811540 \h </w:instrText>
        </w:r>
        <w:r>
          <w:rPr>
            <w:webHidden/>
          </w:rPr>
        </w:r>
        <w:r>
          <w:rPr>
            <w:webHidden/>
          </w:rPr>
          <w:fldChar w:fldCharType="separate"/>
        </w:r>
        <w:r w:rsidR="00C8742B">
          <w:rPr>
            <w:webHidden/>
          </w:rPr>
          <w:t>136</w:t>
        </w:r>
        <w:r>
          <w:rPr>
            <w:webHidden/>
          </w:rPr>
          <w:fldChar w:fldCharType="end"/>
        </w:r>
      </w:hyperlink>
    </w:p>
    <w:p w:rsidR="007D42FB" w:rsidRDefault="002D3B03">
      <w:pPr>
        <w:pStyle w:val="Spistreci4"/>
        <w:rPr>
          <w:rFonts w:asciiTheme="minorHAnsi" w:eastAsiaTheme="minorEastAsia" w:hAnsiTheme="minorHAnsi" w:cstheme="minorBidi"/>
          <w:bCs w:val="0"/>
          <w:i w:val="0"/>
          <w:iCs w:val="0"/>
          <w:szCs w:val="22"/>
        </w:rPr>
      </w:pPr>
      <w:hyperlink w:anchor="_Toc459811541" w:history="1">
        <w:r w:rsidR="007D42FB" w:rsidRPr="004C5692">
          <w:rPr>
            <w:rStyle w:val="Hipercze"/>
            <w:snapToGrid w:val="0"/>
            <w:w w:val="0"/>
            <w:u w:color="000000"/>
          </w:rPr>
          <w:t>7.2.1.1.</w:t>
        </w:r>
        <w:r w:rsidR="007D42FB">
          <w:rPr>
            <w:rFonts w:asciiTheme="minorHAnsi" w:eastAsiaTheme="minorEastAsia" w:hAnsiTheme="minorHAnsi" w:cstheme="minorBidi"/>
            <w:bCs w:val="0"/>
            <w:i w:val="0"/>
            <w:iCs w:val="0"/>
            <w:szCs w:val="22"/>
          </w:rPr>
          <w:tab/>
        </w:r>
        <w:r w:rsidR="007D42FB" w:rsidRPr="004C5692">
          <w:rPr>
            <w:rStyle w:val="Hipercze"/>
          </w:rPr>
          <w:t>Zestawienie tabelaryczne z podstawowymi danymi na podstawie przeprowadzonego monitoringu w 2015r</w:t>
        </w:r>
        <w:r w:rsidR="007D42FB">
          <w:rPr>
            <w:webHidden/>
          </w:rPr>
          <w:tab/>
        </w:r>
        <w:r>
          <w:rPr>
            <w:webHidden/>
          </w:rPr>
          <w:fldChar w:fldCharType="begin"/>
        </w:r>
        <w:r w:rsidR="007D42FB">
          <w:rPr>
            <w:webHidden/>
          </w:rPr>
          <w:instrText xml:space="preserve"> PAGEREF _Toc459811541 \h </w:instrText>
        </w:r>
        <w:r>
          <w:rPr>
            <w:webHidden/>
          </w:rPr>
        </w:r>
        <w:r>
          <w:rPr>
            <w:webHidden/>
          </w:rPr>
          <w:fldChar w:fldCharType="separate"/>
        </w:r>
        <w:r w:rsidR="00C8742B">
          <w:rPr>
            <w:webHidden/>
          </w:rPr>
          <w:t>138</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42" w:history="1">
        <w:r w:rsidR="007D42FB" w:rsidRPr="004C5692">
          <w:rPr>
            <w:rStyle w:val="Hipercze"/>
          </w:rPr>
          <w:t>7.3. Monitoring z wykonania nietechnicznych form małej retencji</w:t>
        </w:r>
        <w:r w:rsidR="007D42FB">
          <w:rPr>
            <w:webHidden/>
          </w:rPr>
          <w:tab/>
        </w:r>
        <w:r>
          <w:rPr>
            <w:webHidden/>
          </w:rPr>
          <w:fldChar w:fldCharType="begin"/>
        </w:r>
        <w:r w:rsidR="007D42FB">
          <w:rPr>
            <w:webHidden/>
          </w:rPr>
          <w:instrText xml:space="preserve"> PAGEREF _Toc459811542 \h </w:instrText>
        </w:r>
        <w:r>
          <w:rPr>
            <w:webHidden/>
          </w:rPr>
        </w:r>
        <w:r>
          <w:rPr>
            <w:webHidden/>
          </w:rPr>
          <w:fldChar w:fldCharType="separate"/>
        </w:r>
        <w:r w:rsidR="00C8742B">
          <w:rPr>
            <w:webHidden/>
          </w:rPr>
          <w:t>148</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543" w:history="1">
        <w:r w:rsidR="007D42FB" w:rsidRPr="004C5692">
          <w:rPr>
            <w:rStyle w:val="Hipercze"/>
          </w:rPr>
          <w:t>8. REALIZACJA PROGRAMÓW ZWIĄZANYCH Z MAŁĄ RETENCJĄ NA TERENIE ADMINISTRACJI LASÓW PAŃSTWOWYCH (ALP) W WOJEWÓDZTWIE ŚLĄSKIM</w:t>
        </w:r>
        <w:r w:rsidR="007D42FB">
          <w:rPr>
            <w:webHidden/>
          </w:rPr>
          <w:tab/>
        </w:r>
        <w:r>
          <w:rPr>
            <w:webHidden/>
          </w:rPr>
          <w:fldChar w:fldCharType="begin"/>
        </w:r>
        <w:r w:rsidR="007D42FB">
          <w:rPr>
            <w:webHidden/>
          </w:rPr>
          <w:instrText xml:space="preserve"> PAGEREF _Toc459811543 \h </w:instrText>
        </w:r>
        <w:r>
          <w:rPr>
            <w:webHidden/>
          </w:rPr>
        </w:r>
        <w:r>
          <w:rPr>
            <w:webHidden/>
          </w:rPr>
          <w:fldChar w:fldCharType="separate"/>
        </w:r>
        <w:r w:rsidR="00C8742B">
          <w:rPr>
            <w:webHidden/>
          </w:rPr>
          <w:t>149</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544" w:history="1">
        <w:r w:rsidR="007D42FB" w:rsidRPr="004C5692">
          <w:rPr>
            <w:rStyle w:val="Hipercze"/>
          </w:rPr>
          <w:t>9. CZĘŚĆ PROGRAMOWA</w:t>
        </w:r>
        <w:r w:rsidR="007D42FB">
          <w:rPr>
            <w:webHidden/>
          </w:rPr>
          <w:tab/>
        </w:r>
        <w:r>
          <w:rPr>
            <w:webHidden/>
          </w:rPr>
          <w:fldChar w:fldCharType="begin"/>
        </w:r>
        <w:r w:rsidR="007D42FB">
          <w:rPr>
            <w:webHidden/>
          </w:rPr>
          <w:instrText xml:space="preserve"> PAGEREF _Toc459811544 \h </w:instrText>
        </w:r>
        <w:r>
          <w:rPr>
            <w:webHidden/>
          </w:rPr>
        </w:r>
        <w:r>
          <w:rPr>
            <w:webHidden/>
          </w:rPr>
          <w:fldChar w:fldCharType="separate"/>
        </w:r>
        <w:r w:rsidR="00C8742B">
          <w:rPr>
            <w:webHidden/>
          </w:rPr>
          <w:t>154</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45" w:history="1">
        <w:r w:rsidR="007D42FB" w:rsidRPr="004C5692">
          <w:rPr>
            <w:rStyle w:val="Hipercze"/>
          </w:rPr>
          <w:t>9.1. Cel główny i priorytety</w:t>
        </w:r>
        <w:r w:rsidR="007D42FB">
          <w:rPr>
            <w:webHidden/>
          </w:rPr>
          <w:tab/>
        </w:r>
        <w:r>
          <w:rPr>
            <w:webHidden/>
          </w:rPr>
          <w:fldChar w:fldCharType="begin"/>
        </w:r>
        <w:r w:rsidR="007D42FB">
          <w:rPr>
            <w:webHidden/>
          </w:rPr>
          <w:instrText xml:space="preserve"> PAGEREF _Toc459811545 \h </w:instrText>
        </w:r>
        <w:r>
          <w:rPr>
            <w:webHidden/>
          </w:rPr>
        </w:r>
        <w:r>
          <w:rPr>
            <w:webHidden/>
          </w:rPr>
          <w:fldChar w:fldCharType="separate"/>
        </w:r>
        <w:r w:rsidR="00C8742B">
          <w:rPr>
            <w:webHidden/>
          </w:rPr>
          <w:t>154</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46" w:history="1">
        <w:r w:rsidR="007D42FB" w:rsidRPr="004C5692">
          <w:rPr>
            <w:rStyle w:val="Hipercze"/>
          </w:rPr>
          <w:t>9.2. Uaktualnione kryteria kwalifikacji wniosków do Programu oraz tryb ujmowania nowych obiektów w Programie</w:t>
        </w:r>
        <w:r w:rsidR="007D42FB">
          <w:rPr>
            <w:webHidden/>
          </w:rPr>
          <w:tab/>
        </w:r>
        <w:r>
          <w:rPr>
            <w:webHidden/>
          </w:rPr>
          <w:fldChar w:fldCharType="begin"/>
        </w:r>
        <w:r w:rsidR="007D42FB">
          <w:rPr>
            <w:webHidden/>
          </w:rPr>
          <w:instrText xml:space="preserve"> PAGEREF _Toc459811546 \h </w:instrText>
        </w:r>
        <w:r>
          <w:rPr>
            <w:webHidden/>
          </w:rPr>
        </w:r>
        <w:r>
          <w:rPr>
            <w:webHidden/>
          </w:rPr>
          <w:fldChar w:fldCharType="separate"/>
        </w:r>
        <w:r w:rsidR="00C8742B">
          <w:rPr>
            <w:webHidden/>
          </w:rPr>
          <w:t>155</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47" w:history="1">
        <w:r w:rsidR="007D42FB" w:rsidRPr="004C5692">
          <w:rPr>
            <w:rStyle w:val="Hipercze"/>
          </w:rPr>
          <w:t>9.2.1. Kryteria kwalifikowania projektów jako zgodne z Programem</w:t>
        </w:r>
        <w:r w:rsidR="007D42FB">
          <w:rPr>
            <w:webHidden/>
          </w:rPr>
          <w:tab/>
        </w:r>
        <w:r>
          <w:rPr>
            <w:webHidden/>
          </w:rPr>
          <w:fldChar w:fldCharType="begin"/>
        </w:r>
        <w:r w:rsidR="007D42FB">
          <w:rPr>
            <w:webHidden/>
          </w:rPr>
          <w:instrText xml:space="preserve"> PAGEREF _Toc459811547 \h </w:instrText>
        </w:r>
        <w:r>
          <w:rPr>
            <w:webHidden/>
          </w:rPr>
        </w:r>
        <w:r>
          <w:rPr>
            <w:webHidden/>
          </w:rPr>
          <w:fldChar w:fldCharType="separate"/>
        </w:r>
        <w:r w:rsidR="00C8742B">
          <w:rPr>
            <w:webHidden/>
          </w:rPr>
          <w:t>155</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48" w:history="1">
        <w:r w:rsidR="007D42FB" w:rsidRPr="004C5692">
          <w:rPr>
            <w:rStyle w:val="Hipercze"/>
          </w:rPr>
          <w:t>9.3. Techniczne formy retencji wody</w:t>
        </w:r>
        <w:r w:rsidR="007D42FB">
          <w:rPr>
            <w:webHidden/>
          </w:rPr>
          <w:tab/>
        </w:r>
        <w:r>
          <w:rPr>
            <w:webHidden/>
          </w:rPr>
          <w:fldChar w:fldCharType="begin"/>
        </w:r>
        <w:r w:rsidR="007D42FB">
          <w:rPr>
            <w:webHidden/>
          </w:rPr>
          <w:instrText xml:space="preserve"> PAGEREF _Toc459811548 \h </w:instrText>
        </w:r>
        <w:r>
          <w:rPr>
            <w:webHidden/>
          </w:rPr>
        </w:r>
        <w:r>
          <w:rPr>
            <w:webHidden/>
          </w:rPr>
          <w:fldChar w:fldCharType="separate"/>
        </w:r>
        <w:r w:rsidR="00C8742B">
          <w:rPr>
            <w:webHidden/>
          </w:rPr>
          <w:t>156</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49" w:history="1">
        <w:r w:rsidR="007D42FB" w:rsidRPr="004C5692">
          <w:rPr>
            <w:rStyle w:val="Hipercze"/>
          </w:rPr>
          <w:t>9.3.1. Zbiorniki wodne (mokre)</w:t>
        </w:r>
        <w:r w:rsidR="007D42FB">
          <w:rPr>
            <w:webHidden/>
          </w:rPr>
          <w:tab/>
        </w:r>
        <w:r>
          <w:rPr>
            <w:webHidden/>
          </w:rPr>
          <w:fldChar w:fldCharType="begin"/>
        </w:r>
        <w:r w:rsidR="007D42FB">
          <w:rPr>
            <w:webHidden/>
          </w:rPr>
          <w:instrText xml:space="preserve"> PAGEREF _Toc459811549 \h </w:instrText>
        </w:r>
        <w:r>
          <w:rPr>
            <w:webHidden/>
          </w:rPr>
        </w:r>
        <w:r>
          <w:rPr>
            <w:webHidden/>
          </w:rPr>
          <w:fldChar w:fldCharType="separate"/>
        </w:r>
        <w:r w:rsidR="00C8742B">
          <w:rPr>
            <w:webHidden/>
          </w:rPr>
          <w:t>157</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50" w:history="1">
        <w:r w:rsidR="007D42FB" w:rsidRPr="004C5692">
          <w:rPr>
            <w:rStyle w:val="Hipercze"/>
          </w:rPr>
          <w:t>9.3.2. Zbiorniki suche, w tym poldery</w:t>
        </w:r>
        <w:r w:rsidR="007D42FB">
          <w:rPr>
            <w:webHidden/>
          </w:rPr>
          <w:tab/>
        </w:r>
        <w:r>
          <w:rPr>
            <w:webHidden/>
          </w:rPr>
          <w:fldChar w:fldCharType="begin"/>
        </w:r>
        <w:r w:rsidR="007D42FB">
          <w:rPr>
            <w:webHidden/>
          </w:rPr>
          <w:instrText xml:space="preserve"> PAGEREF _Toc459811550 \h </w:instrText>
        </w:r>
        <w:r>
          <w:rPr>
            <w:webHidden/>
          </w:rPr>
        </w:r>
        <w:r>
          <w:rPr>
            <w:webHidden/>
          </w:rPr>
          <w:fldChar w:fldCharType="separate"/>
        </w:r>
        <w:r w:rsidR="00C8742B">
          <w:rPr>
            <w:webHidden/>
          </w:rPr>
          <w:t>157</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51" w:history="1">
        <w:r w:rsidR="007D42FB" w:rsidRPr="004C5692">
          <w:rPr>
            <w:rStyle w:val="Hipercze"/>
          </w:rPr>
          <w:t>9.3.3. Stawy, w tym stawy do chowu i hodowli ryb</w:t>
        </w:r>
        <w:r w:rsidR="007D42FB">
          <w:rPr>
            <w:webHidden/>
          </w:rPr>
          <w:tab/>
        </w:r>
        <w:r>
          <w:rPr>
            <w:webHidden/>
          </w:rPr>
          <w:fldChar w:fldCharType="begin"/>
        </w:r>
        <w:r w:rsidR="007D42FB">
          <w:rPr>
            <w:webHidden/>
          </w:rPr>
          <w:instrText xml:space="preserve"> PAGEREF _Toc459811551 \h </w:instrText>
        </w:r>
        <w:r>
          <w:rPr>
            <w:webHidden/>
          </w:rPr>
        </w:r>
        <w:r>
          <w:rPr>
            <w:webHidden/>
          </w:rPr>
          <w:fldChar w:fldCharType="separate"/>
        </w:r>
        <w:r w:rsidR="00C8742B">
          <w:rPr>
            <w:webHidden/>
          </w:rPr>
          <w:t>158</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52" w:history="1">
        <w:r w:rsidR="007D42FB" w:rsidRPr="004C5692">
          <w:rPr>
            <w:rStyle w:val="Hipercze"/>
          </w:rPr>
          <w:t>9.3.4. Urządzenia melioracji wodnych</w:t>
        </w:r>
        <w:r w:rsidR="007D42FB">
          <w:rPr>
            <w:webHidden/>
          </w:rPr>
          <w:tab/>
        </w:r>
        <w:r>
          <w:rPr>
            <w:webHidden/>
          </w:rPr>
          <w:fldChar w:fldCharType="begin"/>
        </w:r>
        <w:r w:rsidR="007D42FB">
          <w:rPr>
            <w:webHidden/>
          </w:rPr>
          <w:instrText xml:space="preserve"> PAGEREF _Toc459811552 \h </w:instrText>
        </w:r>
        <w:r>
          <w:rPr>
            <w:webHidden/>
          </w:rPr>
        </w:r>
        <w:r>
          <w:rPr>
            <w:webHidden/>
          </w:rPr>
          <w:fldChar w:fldCharType="separate"/>
        </w:r>
        <w:r w:rsidR="00C8742B">
          <w:rPr>
            <w:webHidden/>
          </w:rPr>
          <w:t>158</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53" w:history="1">
        <w:r w:rsidR="007D42FB" w:rsidRPr="004C5692">
          <w:rPr>
            <w:rStyle w:val="Hipercze"/>
          </w:rPr>
          <w:t>9.3.5. Obiekty do retencjonowania wód na obszarach zurbanizowanych</w:t>
        </w:r>
        <w:r w:rsidR="007D42FB">
          <w:rPr>
            <w:webHidden/>
          </w:rPr>
          <w:tab/>
        </w:r>
        <w:r>
          <w:rPr>
            <w:webHidden/>
          </w:rPr>
          <w:fldChar w:fldCharType="begin"/>
        </w:r>
        <w:r w:rsidR="007D42FB">
          <w:rPr>
            <w:webHidden/>
          </w:rPr>
          <w:instrText xml:space="preserve"> PAGEREF _Toc459811553 \h </w:instrText>
        </w:r>
        <w:r>
          <w:rPr>
            <w:webHidden/>
          </w:rPr>
        </w:r>
        <w:r>
          <w:rPr>
            <w:webHidden/>
          </w:rPr>
          <w:fldChar w:fldCharType="separate"/>
        </w:r>
        <w:r w:rsidR="00C8742B">
          <w:rPr>
            <w:webHidden/>
          </w:rPr>
          <w:t>159</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54" w:history="1">
        <w:r w:rsidR="007D42FB" w:rsidRPr="004C5692">
          <w:rPr>
            <w:rStyle w:val="Hipercze"/>
          </w:rPr>
          <w:t>9.4. Nietechniczne formy retencji wody</w:t>
        </w:r>
        <w:r w:rsidR="007D42FB">
          <w:rPr>
            <w:webHidden/>
          </w:rPr>
          <w:tab/>
        </w:r>
        <w:r>
          <w:rPr>
            <w:webHidden/>
          </w:rPr>
          <w:fldChar w:fldCharType="begin"/>
        </w:r>
        <w:r w:rsidR="007D42FB">
          <w:rPr>
            <w:webHidden/>
          </w:rPr>
          <w:instrText xml:space="preserve"> PAGEREF _Toc459811554 \h </w:instrText>
        </w:r>
        <w:r>
          <w:rPr>
            <w:webHidden/>
          </w:rPr>
        </w:r>
        <w:r>
          <w:rPr>
            <w:webHidden/>
          </w:rPr>
          <w:fldChar w:fldCharType="separate"/>
        </w:r>
        <w:r w:rsidR="00C8742B">
          <w:rPr>
            <w:webHidden/>
          </w:rPr>
          <w:t>160</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55" w:history="1">
        <w:r w:rsidR="007D42FB" w:rsidRPr="004C5692">
          <w:rPr>
            <w:rStyle w:val="Hipercze"/>
          </w:rPr>
          <w:t>9.5. Projekty tzw. „miękkie”</w:t>
        </w:r>
        <w:r w:rsidR="007D42FB">
          <w:rPr>
            <w:webHidden/>
          </w:rPr>
          <w:tab/>
        </w:r>
        <w:r>
          <w:rPr>
            <w:webHidden/>
          </w:rPr>
          <w:fldChar w:fldCharType="begin"/>
        </w:r>
        <w:r w:rsidR="007D42FB">
          <w:rPr>
            <w:webHidden/>
          </w:rPr>
          <w:instrText xml:space="preserve"> PAGEREF _Toc459811555 \h </w:instrText>
        </w:r>
        <w:r>
          <w:rPr>
            <w:webHidden/>
          </w:rPr>
        </w:r>
        <w:r>
          <w:rPr>
            <w:webHidden/>
          </w:rPr>
          <w:fldChar w:fldCharType="separate"/>
        </w:r>
        <w:r w:rsidR="00C8742B">
          <w:rPr>
            <w:webHidden/>
          </w:rPr>
          <w:t>161</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56" w:history="1">
        <w:r w:rsidR="007D42FB" w:rsidRPr="004C5692">
          <w:rPr>
            <w:rStyle w:val="Hipercze"/>
          </w:rPr>
          <w:t>9.6. Efekty rzeczowe realizacji Aktualizacji Programu małej retencji dla Województwa Śląskiego</w:t>
        </w:r>
        <w:r w:rsidR="007D42FB">
          <w:rPr>
            <w:webHidden/>
          </w:rPr>
          <w:tab/>
        </w:r>
        <w:r>
          <w:rPr>
            <w:webHidden/>
          </w:rPr>
          <w:fldChar w:fldCharType="begin"/>
        </w:r>
        <w:r w:rsidR="007D42FB">
          <w:rPr>
            <w:webHidden/>
          </w:rPr>
          <w:instrText xml:space="preserve"> PAGEREF _Toc459811556 \h </w:instrText>
        </w:r>
        <w:r>
          <w:rPr>
            <w:webHidden/>
          </w:rPr>
        </w:r>
        <w:r>
          <w:rPr>
            <w:webHidden/>
          </w:rPr>
          <w:fldChar w:fldCharType="separate"/>
        </w:r>
        <w:r w:rsidR="00C8742B">
          <w:rPr>
            <w:webHidden/>
          </w:rPr>
          <w:t>162</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57" w:history="1">
        <w:r w:rsidR="007D42FB" w:rsidRPr="004C5692">
          <w:rPr>
            <w:rStyle w:val="Hipercze"/>
          </w:rPr>
          <w:t>9.6.1. Przyrost magazynowanej wody</w:t>
        </w:r>
        <w:r w:rsidR="007D42FB">
          <w:rPr>
            <w:webHidden/>
          </w:rPr>
          <w:tab/>
        </w:r>
        <w:r>
          <w:rPr>
            <w:webHidden/>
          </w:rPr>
          <w:fldChar w:fldCharType="begin"/>
        </w:r>
        <w:r w:rsidR="007D42FB">
          <w:rPr>
            <w:webHidden/>
          </w:rPr>
          <w:instrText xml:space="preserve"> PAGEREF _Toc459811557 \h </w:instrText>
        </w:r>
        <w:r>
          <w:rPr>
            <w:webHidden/>
          </w:rPr>
        </w:r>
        <w:r>
          <w:rPr>
            <w:webHidden/>
          </w:rPr>
          <w:fldChar w:fldCharType="separate"/>
        </w:r>
        <w:r w:rsidR="00C8742B">
          <w:rPr>
            <w:webHidden/>
          </w:rPr>
          <w:t>162</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58" w:history="1">
        <w:r w:rsidR="007D42FB" w:rsidRPr="004C5692">
          <w:rPr>
            <w:rStyle w:val="Hipercze"/>
          </w:rPr>
          <w:t>9.7. Oddziaływanie obiektów piętrzących</w:t>
        </w:r>
        <w:r w:rsidR="007D42FB">
          <w:rPr>
            <w:webHidden/>
          </w:rPr>
          <w:tab/>
        </w:r>
        <w:r>
          <w:rPr>
            <w:webHidden/>
          </w:rPr>
          <w:fldChar w:fldCharType="begin"/>
        </w:r>
        <w:r w:rsidR="007D42FB">
          <w:rPr>
            <w:webHidden/>
          </w:rPr>
          <w:instrText xml:space="preserve"> PAGEREF _Toc459811558 \h </w:instrText>
        </w:r>
        <w:r>
          <w:rPr>
            <w:webHidden/>
          </w:rPr>
        </w:r>
        <w:r>
          <w:rPr>
            <w:webHidden/>
          </w:rPr>
          <w:fldChar w:fldCharType="separate"/>
        </w:r>
        <w:r w:rsidR="00C8742B">
          <w:rPr>
            <w:webHidden/>
          </w:rPr>
          <w:t>167</w:t>
        </w:r>
        <w:r>
          <w:rPr>
            <w:webHidden/>
          </w:rPr>
          <w:fldChar w:fldCharType="end"/>
        </w:r>
      </w:hyperlink>
    </w:p>
    <w:p w:rsidR="007D42FB" w:rsidRDefault="002D3B03">
      <w:pPr>
        <w:pStyle w:val="Spistreci3"/>
        <w:rPr>
          <w:rFonts w:asciiTheme="minorHAnsi" w:eastAsiaTheme="minorEastAsia" w:hAnsiTheme="minorHAnsi" w:cstheme="minorBidi"/>
          <w:iCs w:val="0"/>
          <w:szCs w:val="22"/>
        </w:rPr>
      </w:pPr>
      <w:hyperlink w:anchor="_Toc459811559" w:history="1">
        <w:r w:rsidR="007D42FB" w:rsidRPr="004C5692">
          <w:rPr>
            <w:rStyle w:val="Hipercze"/>
          </w:rPr>
          <w:t>9.7.1. Inne formy retencji wód</w:t>
        </w:r>
        <w:r w:rsidR="007D42FB">
          <w:rPr>
            <w:webHidden/>
          </w:rPr>
          <w:tab/>
        </w:r>
        <w:r>
          <w:rPr>
            <w:webHidden/>
          </w:rPr>
          <w:fldChar w:fldCharType="begin"/>
        </w:r>
        <w:r w:rsidR="007D42FB">
          <w:rPr>
            <w:webHidden/>
          </w:rPr>
          <w:instrText xml:space="preserve"> PAGEREF _Toc459811559 \h </w:instrText>
        </w:r>
        <w:r>
          <w:rPr>
            <w:webHidden/>
          </w:rPr>
        </w:r>
        <w:r>
          <w:rPr>
            <w:webHidden/>
          </w:rPr>
          <w:fldChar w:fldCharType="separate"/>
        </w:r>
        <w:r w:rsidR="00C8742B">
          <w:rPr>
            <w:webHidden/>
          </w:rPr>
          <w:t>192</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560" w:history="1">
        <w:r w:rsidR="007D42FB" w:rsidRPr="004C5692">
          <w:rPr>
            <w:rStyle w:val="Hipercze"/>
          </w:rPr>
          <w:t>10. REALIZACJA I FUNKCJONOWANIE OBIEKTÓW MAŁEJ RETENCJI</w:t>
        </w:r>
        <w:r w:rsidR="007D42FB">
          <w:rPr>
            <w:webHidden/>
          </w:rPr>
          <w:tab/>
        </w:r>
        <w:r>
          <w:rPr>
            <w:webHidden/>
          </w:rPr>
          <w:fldChar w:fldCharType="begin"/>
        </w:r>
        <w:r w:rsidR="007D42FB">
          <w:rPr>
            <w:webHidden/>
          </w:rPr>
          <w:instrText xml:space="preserve"> PAGEREF _Toc459811560 \h </w:instrText>
        </w:r>
        <w:r>
          <w:rPr>
            <w:webHidden/>
          </w:rPr>
        </w:r>
        <w:r>
          <w:rPr>
            <w:webHidden/>
          </w:rPr>
          <w:fldChar w:fldCharType="separate"/>
        </w:r>
        <w:r w:rsidR="00C8742B">
          <w:rPr>
            <w:webHidden/>
          </w:rPr>
          <w:t>193</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61" w:history="1">
        <w:r w:rsidR="007D42FB" w:rsidRPr="004C5692">
          <w:rPr>
            <w:rStyle w:val="Hipercze"/>
          </w:rPr>
          <w:t>10.1. Harmonogram realizacji obiektów małej retencji</w:t>
        </w:r>
        <w:r w:rsidR="007D42FB">
          <w:rPr>
            <w:webHidden/>
          </w:rPr>
          <w:tab/>
        </w:r>
        <w:r>
          <w:rPr>
            <w:webHidden/>
          </w:rPr>
          <w:fldChar w:fldCharType="begin"/>
        </w:r>
        <w:r w:rsidR="007D42FB">
          <w:rPr>
            <w:webHidden/>
          </w:rPr>
          <w:instrText xml:space="preserve"> PAGEREF _Toc459811561 \h </w:instrText>
        </w:r>
        <w:r>
          <w:rPr>
            <w:webHidden/>
          </w:rPr>
        </w:r>
        <w:r>
          <w:rPr>
            <w:webHidden/>
          </w:rPr>
          <w:fldChar w:fldCharType="separate"/>
        </w:r>
        <w:r w:rsidR="00C8742B">
          <w:rPr>
            <w:webHidden/>
          </w:rPr>
          <w:t>193</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62" w:history="1">
        <w:r w:rsidR="007D42FB" w:rsidRPr="004C5692">
          <w:rPr>
            <w:rStyle w:val="Hipercze"/>
          </w:rPr>
          <w:t>10.2. Funkcjonowanie planowanych obiektów małej retencji</w:t>
        </w:r>
        <w:r w:rsidR="007D42FB">
          <w:rPr>
            <w:webHidden/>
          </w:rPr>
          <w:tab/>
        </w:r>
        <w:r>
          <w:rPr>
            <w:webHidden/>
          </w:rPr>
          <w:fldChar w:fldCharType="begin"/>
        </w:r>
        <w:r w:rsidR="007D42FB">
          <w:rPr>
            <w:webHidden/>
          </w:rPr>
          <w:instrText xml:space="preserve"> PAGEREF _Toc459811562 \h </w:instrText>
        </w:r>
        <w:r>
          <w:rPr>
            <w:webHidden/>
          </w:rPr>
        </w:r>
        <w:r>
          <w:rPr>
            <w:webHidden/>
          </w:rPr>
          <w:fldChar w:fldCharType="separate"/>
        </w:r>
        <w:r w:rsidR="00C8742B">
          <w:rPr>
            <w:webHidden/>
          </w:rPr>
          <w:t>193</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63" w:history="1">
        <w:r w:rsidR="007D42FB" w:rsidRPr="004C5692">
          <w:rPr>
            <w:rStyle w:val="Hipercze"/>
          </w:rPr>
          <w:t>10.3. Koszty realizacji obiektów małej retencji</w:t>
        </w:r>
        <w:r w:rsidR="007D42FB">
          <w:rPr>
            <w:webHidden/>
          </w:rPr>
          <w:tab/>
        </w:r>
        <w:r>
          <w:rPr>
            <w:webHidden/>
          </w:rPr>
          <w:fldChar w:fldCharType="begin"/>
        </w:r>
        <w:r w:rsidR="007D42FB">
          <w:rPr>
            <w:webHidden/>
          </w:rPr>
          <w:instrText xml:space="preserve"> PAGEREF _Toc459811563 \h </w:instrText>
        </w:r>
        <w:r>
          <w:rPr>
            <w:webHidden/>
          </w:rPr>
        </w:r>
        <w:r>
          <w:rPr>
            <w:webHidden/>
          </w:rPr>
          <w:fldChar w:fldCharType="separate"/>
        </w:r>
        <w:r w:rsidR="00C8742B">
          <w:rPr>
            <w:webHidden/>
          </w:rPr>
          <w:t>194</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564" w:history="1">
        <w:r w:rsidR="007D42FB" w:rsidRPr="004C5692">
          <w:rPr>
            <w:rStyle w:val="Hipercze"/>
          </w:rPr>
          <w:t>11. MONITORING PROGRAMU I JEGO AKTUALIZOWANIE</w:t>
        </w:r>
        <w:r w:rsidR="007D42FB">
          <w:rPr>
            <w:webHidden/>
          </w:rPr>
          <w:tab/>
        </w:r>
        <w:r>
          <w:rPr>
            <w:webHidden/>
          </w:rPr>
          <w:fldChar w:fldCharType="begin"/>
        </w:r>
        <w:r w:rsidR="007D42FB">
          <w:rPr>
            <w:webHidden/>
          </w:rPr>
          <w:instrText xml:space="preserve"> PAGEREF _Toc459811564 \h </w:instrText>
        </w:r>
        <w:r>
          <w:rPr>
            <w:webHidden/>
          </w:rPr>
        </w:r>
        <w:r>
          <w:rPr>
            <w:webHidden/>
          </w:rPr>
          <w:fldChar w:fldCharType="separate"/>
        </w:r>
        <w:r w:rsidR="00C8742B">
          <w:rPr>
            <w:webHidden/>
          </w:rPr>
          <w:t>198</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65" w:history="1">
        <w:r w:rsidR="007D42FB" w:rsidRPr="004C5692">
          <w:rPr>
            <w:rStyle w:val="Hipercze"/>
          </w:rPr>
          <w:t>11.1. Monitoring programu</w:t>
        </w:r>
        <w:r w:rsidR="007D42FB">
          <w:rPr>
            <w:webHidden/>
          </w:rPr>
          <w:tab/>
        </w:r>
        <w:r>
          <w:rPr>
            <w:webHidden/>
          </w:rPr>
          <w:fldChar w:fldCharType="begin"/>
        </w:r>
        <w:r w:rsidR="007D42FB">
          <w:rPr>
            <w:webHidden/>
          </w:rPr>
          <w:instrText xml:space="preserve"> PAGEREF _Toc459811565 \h </w:instrText>
        </w:r>
        <w:r>
          <w:rPr>
            <w:webHidden/>
          </w:rPr>
        </w:r>
        <w:r>
          <w:rPr>
            <w:webHidden/>
          </w:rPr>
          <w:fldChar w:fldCharType="separate"/>
        </w:r>
        <w:r w:rsidR="00C8742B">
          <w:rPr>
            <w:webHidden/>
          </w:rPr>
          <w:t>198</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66" w:history="1">
        <w:r w:rsidR="007D42FB" w:rsidRPr="004C5692">
          <w:rPr>
            <w:rStyle w:val="Hipercze"/>
          </w:rPr>
          <w:t>11.2. Aktualizowanie Programu</w:t>
        </w:r>
        <w:r w:rsidR="007D42FB">
          <w:rPr>
            <w:webHidden/>
          </w:rPr>
          <w:tab/>
        </w:r>
        <w:r>
          <w:rPr>
            <w:webHidden/>
          </w:rPr>
          <w:fldChar w:fldCharType="begin"/>
        </w:r>
        <w:r w:rsidR="007D42FB">
          <w:rPr>
            <w:webHidden/>
          </w:rPr>
          <w:instrText xml:space="preserve"> PAGEREF _Toc459811566 \h </w:instrText>
        </w:r>
        <w:r>
          <w:rPr>
            <w:webHidden/>
          </w:rPr>
        </w:r>
        <w:r>
          <w:rPr>
            <w:webHidden/>
          </w:rPr>
          <w:fldChar w:fldCharType="separate"/>
        </w:r>
        <w:r w:rsidR="00C8742B">
          <w:rPr>
            <w:webHidden/>
          </w:rPr>
          <w:t>198</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567" w:history="1">
        <w:r w:rsidR="007D42FB" w:rsidRPr="004C5692">
          <w:rPr>
            <w:rStyle w:val="Hipercze"/>
          </w:rPr>
          <w:t>12. UWAGI KOŃCOWE</w:t>
        </w:r>
        <w:r w:rsidR="007D42FB">
          <w:rPr>
            <w:webHidden/>
          </w:rPr>
          <w:tab/>
        </w:r>
        <w:r>
          <w:rPr>
            <w:webHidden/>
          </w:rPr>
          <w:fldChar w:fldCharType="begin"/>
        </w:r>
        <w:r w:rsidR="007D42FB">
          <w:rPr>
            <w:webHidden/>
          </w:rPr>
          <w:instrText xml:space="preserve"> PAGEREF _Toc459811567 \h </w:instrText>
        </w:r>
        <w:r>
          <w:rPr>
            <w:webHidden/>
          </w:rPr>
        </w:r>
        <w:r>
          <w:rPr>
            <w:webHidden/>
          </w:rPr>
          <w:fldChar w:fldCharType="separate"/>
        </w:r>
        <w:r w:rsidR="00C8742B">
          <w:rPr>
            <w:webHidden/>
          </w:rPr>
          <w:t>199</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68" w:history="1">
        <w:r w:rsidR="007D42FB" w:rsidRPr="004C5692">
          <w:rPr>
            <w:rStyle w:val="Hipercze"/>
          </w:rPr>
          <w:t>12.1. Planowane działania w zakresie małej retencji w województwie śląskim</w:t>
        </w:r>
        <w:r w:rsidR="007D42FB">
          <w:rPr>
            <w:webHidden/>
          </w:rPr>
          <w:tab/>
        </w:r>
        <w:r>
          <w:rPr>
            <w:webHidden/>
          </w:rPr>
          <w:fldChar w:fldCharType="begin"/>
        </w:r>
        <w:r w:rsidR="007D42FB">
          <w:rPr>
            <w:webHidden/>
          </w:rPr>
          <w:instrText xml:space="preserve"> PAGEREF _Toc459811568 \h </w:instrText>
        </w:r>
        <w:r>
          <w:rPr>
            <w:webHidden/>
          </w:rPr>
        </w:r>
        <w:r>
          <w:rPr>
            <w:webHidden/>
          </w:rPr>
          <w:fldChar w:fldCharType="separate"/>
        </w:r>
        <w:r w:rsidR="00C8742B">
          <w:rPr>
            <w:webHidden/>
          </w:rPr>
          <w:t>199</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69" w:history="1">
        <w:r w:rsidR="007D42FB" w:rsidRPr="004C5692">
          <w:rPr>
            <w:rStyle w:val="Hipercze"/>
          </w:rPr>
          <w:t>12.2. Znaczenie obiektów małej retencji</w:t>
        </w:r>
        <w:r w:rsidR="007D42FB">
          <w:rPr>
            <w:webHidden/>
          </w:rPr>
          <w:tab/>
        </w:r>
        <w:r>
          <w:rPr>
            <w:webHidden/>
          </w:rPr>
          <w:fldChar w:fldCharType="begin"/>
        </w:r>
        <w:r w:rsidR="007D42FB">
          <w:rPr>
            <w:webHidden/>
          </w:rPr>
          <w:instrText xml:space="preserve"> PAGEREF _Toc459811569 \h </w:instrText>
        </w:r>
        <w:r>
          <w:rPr>
            <w:webHidden/>
          </w:rPr>
        </w:r>
        <w:r>
          <w:rPr>
            <w:webHidden/>
          </w:rPr>
          <w:fldChar w:fldCharType="separate"/>
        </w:r>
        <w:r w:rsidR="00C8742B">
          <w:rPr>
            <w:webHidden/>
          </w:rPr>
          <w:t>201</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70" w:history="1">
        <w:r w:rsidR="007D42FB" w:rsidRPr="004C5692">
          <w:rPr>
            <w:rStyle w:val="Hipercze"/>
          </w:rPr>
          <w:t>12.3. Działania wpływające na zwiększenie retencji wodnej w zlewni jako przykład systemowego współdziałania w dziedzinie gospodarki wodnej</w:t>
        </w:r>
        <w:r w:rsidR="007D42FB">
          <w:rPr>
            <w:webHidden/>
          </w:rPr>
          <w:tab/>
        </w:r>
        <w:r>
          <w:rPr>
            <w:webHidden/>
          </w:rPr>
          <w:fldChar w:fldCharType="begin"/>
        </w:r>
        <w:r w:rsidR="007D42FB">
          <w:rPr>
            <w:webHidden/>
          </w:rPr>
          <w:instrText xml:space="preserve"> PAGEREF _Toc459811570 \h </w:instrText>
        </w:r>
        <w:r>
          <w:rPr>
            <w:webHidden/>
          </w:rPr>
        </w:r>
        <w:r>
          <w:rPr>
            <w:webHidden/>
          </w:rPr>
          <w:fldChar w:fldCharType="separate"/>
        </w:r>
        <w:r w:rsidR="00C8742B">
          <w:rPr>
            <w:webHidden/>
          </w:rPr>
          <w:t>201</w:t>
        </w:r>
        <w:r>
          <w:rPr>
            <w:webHidden/>
          </w:rPr>
          <w:fldChar w:fldCharType="end"/>
        </w:r>
      </w:hyperlink>
    </w:p>
    <w:p w:rsidR="007D42FB" w:rsidRDefault="002D3B03">
      <w:pPr>
        <w:pStyle w:val="Spistreci2"/>
        <w:rPr>
          <w:rFonts w:asciiTheme="minorHAnsi" w:eastAsiaTheme="minorEastAsia" w:hAnsiTheme="minorHAnsi" w:cstheme="minorBidi"/>
          <w:b w:val="0"/>
          <w:iCs w:val="0"/>
          <w:spacing w:val="0"/>
          <w:sz w:val="22"/>
          <w:szCs w:val="22"/>
        </w:rPr>
      </w:pPr>
      <w:hyperlink w:anchor="_Toc459811571" w:history="1">
        <w:r w:rsidR="007D42FB" w:rsidRPr="004C5692">
          <w:rPr>
            <w:rStyle w:val="Hipercze"/>
          </w:rPr>
          <w:t>12.4. Realizacja obiektów małej retencji a ochrona środowiska</w:t>
        </w:r>
        <w:r w:rsidR="007D42FB">
          <w:rPr>
            <w:webHidden/>
          </w:rPr>
          <w:tab/>
        </w:r>
        <w:r>
          <w:rPr>
            <w:webHidden/>
          </w:rPr>
          <w:fldChar w:fldCharType="begin"/>
        </w:r>
        <w:r w:rsidR="007D42FB">
          <w:rPr>
            <w:webHidden/>
          </w:rPr>
          <w:instrText xml:space="preserve"> PAGEREF _Toc459811571 \h </w:instrText>
        </w:r>
        <w:r>
          <w:rPr>
            <w:webHidden/>
          </w:rPr>
        </w:r>
        <w:r>
          <w:rPr>
            <w:webHidden/>
          </w:rPr>
          <w:fldChar w:fldCharType="separate"/>
        </w:r>
        <w:r w:rsidR="00C8742B">
          <w:rPr>
            <w:webHidden/>
          </w:rPr>
          <w:t>202</w:t>
        </w:r>
        <w:r>
          <w:rPr>
            <w:webHidden/>
          </w:rPr>
          <w:fldChar w:fldCharType="end"/>
        </w:r>
      </w:hyperlink>
    </w:p>
    <w:p w:rsidR="007D42FB" w:rsidRDefault="002D3B03">
      <w:pPr>
        <w:pStyle w:val="Spistreci1"/>
        <w:rPr>
          <w:rFonts w:asciiTheme="minorHAnsi" w:eastAsiaTheme="minorEastAsia" w:hAnsiTheme="minorHAnsi" w:cstheme="minorBidi"/>
          <w:b w:val="0"/>
          <w:bCs w:val="0"/>
          <w:iCs w:val="0"/>
          <w:caps w:val="0"/>
          <w:spacing w:val="0"/>
          <w:sz w:val="22"/>
          <w:szCs w:val="22"/>
        </w:rPr>
      </w:pPr>
      <w:hyperlink w:anchor="_Toc459811572" w:history="1">
        <w:r w:rsidR="007D42FB" w:rsidRPr="004C5692">
          <w:rPr>
            <w:rStyle w:val="Hipercze"/>
          </w:rPr>
          <w:t>13. WYKORZYSTANE MATERIAŁY</w:t>
        </w:r>
        <w:r w:rsidR="007D42FB">
          <w:rPr>
            <w:webHidden/>
          </w:rPr>
          <w:tab/>
        </w:r>
        <w:r>
          <w:rPr>
            <w:webHidden/>
          </w:rPr>
          <w:fldChar w:fldCharType="begin"/>
        </w:r>
        <w:r w:rsidR="007D42FB">
          <w:rPr>
            <w:webHidden/>
          </w:rPr>
          <w:instrText xml:space="preserve"> PAGEREF _Toc459811572 \h </w:instrText>
        </w:r>
        <w:r>
          <w:rPr>
            <w:webHidden/>
          </w:rPr>
        </w:r>
        <w:r>
          <w:rPr>
            <w:webHidden/>
          </w:rPr>
          <w:fldChar w:fldCharType="separate"/>
        </w:r>
        <w:r w:rsidR="00C8742B">
          <w:rPr>
            <w:webHidden/>
          </w:rPr>
          <w:t>204</w:t>
        </w:r>
        <w:r>
          <w:rPr>
            <w:webHidden/>
          </w:rPr>
          <w:fldChar w:fldCharType="end"/>
        </w:r>
      </w:hyperlink>
    </w:p>
    <w:p w:rsidR="009D767C" w:rsidRDefault="002D3B03" w:rsidP="007E220A">
      <w:pPr>
        <w:pStyle w:val="Nagwek1"/>
        <w:tabs>
          <w:tab w:val="clear" w:pos="360"/>
        </w:tabs>
        <w:ind w:left="0" w:firstLine="0"/>
        <w:rPr>
          <w:rFonts w:cs="Times New Roman"/>
          <w:bCs w:val="0"/>
          <w:color w:val="000000"/>
          <w:sz w:val="22"/>
          <w:szCs w:val="22"/>
        </w:rPr>
      </w:pPr>
      <w:r w:rsidRPr="008F1805">
        <w:rPr>
          <w:rFonts w:cs="Times New Roman"/>
          <w:bCs w:val="0"/>
          <w:color w:val="000000"/>
          <w:sz w:val="22"/>
          <w:szCs w:val="22"/>
        </w:rPr>
        <w:fldChar w:fldCharType="end"/>
      </w:r>
    </w:p>
    <w:p w:rsidR="00DE35DD" w:rsidRDefault="00DE35DD">
      <w:pPr>
        <w:spacing w:line="240" w:lineRule="auto"/>
        <w:jc w:val="left"/>
      </w:pPr>
      <w:r>
        <w:br w:type="page"/>
      </w:r>
    </w:p>
    <w:p w:rsidR="00DE35DD" w:rsidRPr="00DE35DD" w:rsidRDefault="00DE35DD" w:rsidP="00DE35DD"/>
    <w:p w:rsidR="009D767C" w:rsidRPr="008F1805" w:rsidRDefault="009D767C" w:rsidP="007E220A">
      <w:pPr>
        <w:rPr>
          <w:b/>
          <w:color w:val="000000"/>
          <w:sz w:val="32"/>
          <w:szCs w:val="32"/>
        </w:rPr>
      </w:pPr>
      <w:r w:rsidRPr="008F1805">
        <w:rPr>
          <w:b/>
          <w:color w:val="000000"/>
          <w:sz w:val="32"/>
          <w:szCs w:val="32"/>
        </w:rPr>
        <w:t>ZAŁĄCZNIKI:</w:t>
      </w:r>
    </w:p>
    <w:p w:rsidR="009D767C" w:rsidRPr="008F1805" w:rsidRDefault="009D767C" w:rsidP="00322180">
      <w:pPr>
        <w:spacing w:before="120"/>
        <w:rPr>
          <w:color w:val="000000"/>
        </w:rPr>
      </w:pPr>
      <w:r w:rsidRPr="008F1805">
        <w:rPr>
          <w:b/>
          <w:color w:val="000000"/>
        </w:rPr>
        <w:t xml:space="preserve">ZAŁĄCZNIK NR 1 </w:t>
      </w:r>
      <w:r w:rsidR="00814F29">
        <w:rPr>
          <w:b/>
          <w:color w:val="000000"/>
        </w:rPr>
        <w:t>–</w:t>
      </w:r>
      <w:r w:rsidR="00F50D77">
        <w:rPr>
          <w:color w:val="000000"/>
        </w:rPr>
        <w:t>ZESTAWIENIE</w:t>
      </w:r>
      <w:r w:rsidR="00296F8D">
        <w:rPr>
          <w:color w:val="000000"/>
        </w:rPr>
        <w:t xml:space="preserve"> </w:t>
      </w:r>
      <w:r w:rsidRPr="008F1805">
        <w:rPr>
          <w:color w:val="000000"/>
        </w:rPr>
        <w:t>O</w:t>
      </w:r>
      <w:r w:rsidR="00BE110F">
        <w:rPr>
          <w:color w:val="000000"/>
        </w:rPr>
        <w:t xml:space="preserve">BIEKTÓW </w:t>
      </w:r>
      <w:r w:rsidRPr="008F1805">
        <w:rPr>
          <w:color w:val="000000"/>
        </w:rPr>
        <w:t xml:space="preserve">UJĘTYCH W AKTUALIZACJI PROGRAMU MAŁEJ RETENCJI DLA WOJEWÓDZTWA ŚLASKIEGO </w:t>
      </w:r>
      <w:r w:rsidR="0047382C">
        <w:rPr>
          <w:color w:val="000000"/>
        </w:rPr>
        <w:t>(</w:t>
      </w:r>
      <w:r w:rsidR="0047382C" w:rsidRPr="0047382C">
        <w:rPr>
          <w:i/>
          <w:color w:val="000000"/>
        </w:rPr>
        <w:t xml:space="preserve">zestawienie </w:t>
      </w:r>
      <w:r w:rsidR="00E34DBB">
        <w:rPr>
          <w:i/>
          <w:color w:val="000000"/>
        </w:rPr>
        <w:br/>
      </w:r>
      <w:r w:rsidR="0047382C" w:rsidRPr="0047382C">
        <w:rPr>
          <w:i/>
          <w:color w:val="000000"/>
        </w:rPr>
        <w:t>ma charakter informacyjny i  nie stanowi integralnej części PMR</w:t>
      </w:r>
      <w:r w:rsidR="0047382C">
        <w:rPr>
          <w:color w:val="000000"/>
        </w:rPr>
        <w:t>)</w:t>
      </w:r>
    </w:p>
    <w:p w:rsidR="009D767C" w:rsidRPr="008F1805" w:rsidRDefault="009D767C" w:rsidP="00322180">
      <w:pPr>
        <w:spacing w:before="120"/>
        <w:rPr>
          <w:color w:val="000000"/>
        </w:rPr>
      </w:pPr>
      <w:r w:rsidRPr="008F1805">
        <w:rPr>
          <w:b/>
          <w:color w:val="000000"/>
        </w:rPr>
        <w:t xml:space="preserve">ZAŁĄCZNIK NR 2 - </w:t>
      </w:r>
      <w:r w:rsidRPr="008F1805">
        <w:rPr>
          <w:color w:val="000000"/>
        </w:rPr>
        <w:t>MAPA POGLĄDOWA WOJEWÓDZTWA ŚLASKIEGO Z LOKALIZACJĄ OBIEKTÓW MAŁEJ RETENCJI</w:t>
      </w:r>
    </w:p>
    <w:p w:rsidR="009D767C" w:rsidRPr="008F1805" w:rsidRDefault="009D767C" w:rsidP="00322180">
      <w:pPr>
        <w:spacing w:before="120"/>
        <w:rPr>
          <w:color w:val="000000"/>
        </w:rPr>
      </w:pPr>
      <w:r w:rsidRPr="008F1805">
        <w:rPr>
          <w:b/>
          <w:color w:val="000000"/>
        </w:rPr>
        <w:t>ZAŁĄCZNIK NR 3A</w:t>
      </w:r>
      <w:r w:rsidRPr="008F1805">
        <w:rPr>
          <w:color w:val="000000"/>
        </w:rPr>
        <w:t xml:space="preserve"> - MAPA PODZIAŁU ZLEWNIOWEGO WOJ. ŚLĄSKIEGO ZLEWNI RZEKI ODRY Z LOKALIZACJĄ ISTNIEJĄCYCH I PROJEKTOWANYCH OBIEKTÓW MAŁEJ RETENCJI</w:t>
      </w:r>
    </w:p>
    <w:p w:rsidR="009D767C" w:rsidRPr="008F1805" w:rsidRDefault="009D767C" w:rsidP="00322180">
      <w:pPr>
        <w:spacing w:before="120"/>
        <w:rPr>
          <w:color w:val="000000"/>
        </w:rPr>
      </w:pPr>
      <w:r w:rsidRPr="008F1805">
        <w:rPr>
          <w:b/>
          <w:color w:val="000000"/>
        </w:rPr>
        <w:t>ZAŁĄCZNIK NR 3B</w:t>
      </w:r>
      <w:r w:rsidRPr="008F1805">
        <w:rPr>
          <w:color w:val="000000"/>
        </w:rPr>
        <w:t xml:space="preserve"> - MAPA PODZIAŁU ZLEWNIOWEGO WOJ. ŚLĄSKIEGO ZLEWNI RZEKI WARTY Z LOKALIZACJĄ ISTNIEJĄCYCH I PROJEKTOWANYCH OBIEKTÓW MAŁEJ RETENCJI</w:t>
      </w:r>
    </w:p>
    <w:p w:rsidR="009D767C" w:rsidRPr="008F1805" w:rsidRDefault="009D767C" w:rsidP="00322180">
      <w:pPr>
        <w:spacing w:before="120"/>
        <w:rPr>
          <w:color w:val="000000"/>
        </w:rPr>
      </w:pPr>
      <w:r w:rsidRPr="008F1805">
        <w:rPr>
          <w:b/>
          <w:color w:val="000000"/>
        </w:rPr>
        <w:t>ZAŁĄCZNIK NR 3C</w:t>
      </w:r>
      <w:r w:rsidRPr="008F1805">
        <w:rPr>
          <w:color w:val="000000"/>
        </w:rPr>
        <w:t xml:space="preserve"> - MAPA PODZIAŁU ZLEWNIOWEGO WOJ. ŚLĄSKIEGO ZLEWNI RZEKI MAŁEJ PANWI Z LOKALIZACJĄ ISTNIEJĄCYCH I PROJEKTOWANYCH OBIEKTÓW MAŁEJ RETENCJI</w:t>
      </w:r>
    </w:p>
    <w:p w:rsidR="009D767C" w:rsidRPr="008F1805" w:rsidRDefault="009D767C" w:rsidP="00322180">
      <w:pPr>
        <w:spacing w:before="120"/>
        <w:rPr>
          <w:color w:val="000000"/>
        </w:rPr>
      </w:pPr>
      <w:r w:rsidRPr="008F1805">
        <w:rPr>
          <w:b/>
          <w:color w:val="000000"/>
        </w:rPr>
        <w:t>ZAŁĄCZNIK NR 3D</w:t>
      </w:r>
      <w:r w:rsidRPr="008F1805">
        <w:rPr>
          <w:color w:val="000000"/>
        </w:rPr>
        <w:t xml:space="preserve"> - MAPA PODZIAŁU ZLEWNIOWEGO WOJ. ŚLĄSKIEGO ZLEWNI RZEKI WISŁY Z LOKALIZACJĄ ISTNIEJĄCYCH I PROJEKTOWANYCH OBIEKTÓW MAŁEJ RETENCJI</w:t>
      </w:r>
    </w:p>
    <w:p w:rsidR="009D767C" w:rsidRPr="008F1805" w:rsidRDefault="009D767C" w:rsidP="00322180">
      <w:pPr>
        <w:spacing w:before="120"/>
        <w:rPr>
          <w:color w:val="000000"/>
        </w:rPr>
      </w:pPr>
      <w:r w:rsidRPr="008F1805">
        <w:rPr>
          <w:b/>
          <w:color w:val="000000"/>
        </w:rPr>
        <w:t>ZAŁĄCZNIK NR 3E</w:t>
      </w:r>
      <w:r w:rsidRPr="008F1805">
        <w:rPr>
          <w:color w:val="000000"/>
        </w:rPr>
        <w:t xml:space="preserve"> - MAPA PODZIAŁU ZLEWNIOWEGO WOJ. ŚLĄSKIEGO ZLEWNI RZEKI PILICY Z LOKALIZACJĄ ISTNIEJĄCYCH I PROJEKTOWANYCH OBIEKTÓW MAŁEJ RETENCJI</w:t>
      </w:r>
    </w:p>
    <w:p w:rsidR="009D767C" w:rsidRPr="008F1805" w:rsidRDefault="009D767C" w:rsidP="00322180">
      <w:pPr>
        <w:spacing w:before="120"/>
        <w:rPr>
          <w:color w:val="000000"/>
        </w:rPr>
      </w:pPr>
      <w:r w:rsidRPr="008F1805">
        <w:rPr>
          <w:b/>
          <w:color w:val="000000"/>
        </w:rPr>
        <w:t xml:space="preserve">ZAŁĄCZNIK NR 3F - </w:t>
      </w:r>
      <w:r w:rsidRPr="008F1805">
        <w:rPr>
          <w:color w:val="000000"/>
        </w:rPr>
        <w:t>MAPA PODZIAŁU ZLEWNIOWEGO WOJ. ŚLĄSKIEGO ZLEWNI RZEKI SOŁY</w:t>
      </w:r>
      <w:r w:rsidR="00E34DBB">
        <w:rPr>
          <w:color w:val="000000"/>
        </w:rPr>
        <w:t xml:space="preserve"> </w:t>
      </w:r>
      <w:r w:rsidRPr="008F1805">
        <w:rPr>
          <w:color w:val="000000"/>
        </w:rPr>
        <w:t>Z LOKALIZACJĄ ISTNIEJĄCYCH I PROJEKTOWANYCH OBIEKTÓW MAŁEJ RETENCJI</w:t>
      </w:r>
    </w:p>
    <w:p w:rsidR="009D767C" w:rsidRPr="008F1805" w:rsidRDefault="009D767C" w:rsidP="00322180">
      <w:pPr>
        <w:spacing w:before="120"/>
        <w:rPr>
          <w:color w:val="000000"/>
        </w:rPr>
      </w:pPr>
      <w:r w:rsidRPr="008F1805">
        <w:rPr>
          <w:b/>
          <w:color w:val="000000"/>
        </w:rPr>
        <w:t>ZAŁĄCZNIK NR 4</w:t>
      </w:r>
      <w:r w:rsidRPr="008F1805">
        <w:rPr>
          <w:color w:val="000000"/>
        </w:rPr>
        <w:t xml:space="preserve"> - </w:t>
      </w:r>
      <w:r w:rsidR="003F5F12" w:rsidRPr="008F1805">
        <w:rPr>
          <w:color w:val="000000"/>
        </w:rPr>
        <w:t>MAPA ADMINISTRACYJNA WOJEWÓDZTWA ŚLASKIEGO Z LOKALIZACJĄ ISTNIEJĄCYCH I PROJEKTOWANYCH OBIEKTÓW MAŁEJ RETENCJI</w:t>
      </w:r>
    </w:p>
    <w:p w:rsidR="009D767C" w:rsidRPr="008F1805" w:rsidRDefault="009D767C" w:rsidP="00322180">
      <w:pPr>
        <w:spacing w:before="120"/>
        <w:rPr>
          <w:color w:val="000000"/>
        </w:rPr>
      </w:pPr>
      <w:r w:rsidRPr="008F1805">
        <w:rPr>
          <w:b/>
          <w:color w:val="000000"/>
        </w:rPr>
        <w:t>ZAŁĄCZNIK NR 5</w:t>
      </w:r>
      <w:r w:rsidR="003F5F12">
        <w:rPr>
          <w:color w:val="000000"/>
        </w:rPr>
        <w:t>–</w:t>
      </w:r>
      <w:r w:rsidR="000306A5" w:rsidRPr="008F1805">
        <w:rPr>
          <w:color w:val="000000"/>
        </w:rPr>
        <w:t>MAPY OBSZARÓW CHRONIONYCH WOJEWÓDZTWA ŚLASKIEGO Z LOKALIZACJĄ ISTNIEJĄCYCH I PROJEKTOWANYCH OBIEKTÓW MAŁEJ RETENCJI</w:t>
      </w:r>
    </w:p>
    <w:p w:rsidR="009D767C" w:rsidRPr="008F1805" w:rsidRDefault="009D767C" w:rsidP="00322180">
      <w:pPr>
        <w:spacing w:before="120"/>
        <w:rPr>
          <w:color w:val="000000"/>
        </w:rPr>
      </w:pPr>
      <w:r w:rsidRPr="008F1805">
        <w:rPr>
          <w:b/>
          <w:color w:val="000000"/>
        </w:rPr>
        <w:t>ZAŁĄCZNIK NR 6</w:t>
      </w:r>
      <w:r w:rsidR="000306A5">
        <w:rPr>
          <w:color w:val="000000"/>
        </w:rPr>
        <w:t>–WZÓR WNIOSKU DO PROGRAMU MAŁEJ RETENCJI WOJEWÓDZTWA ŚLASKIEGO</w:t>
      </w:r>
    </w:p>
    <w:p w:rsidR="00150769" w:rsidRDefault="00150769" w:rsidP="00A45A4A">
      <w:pPr>
        <w:rPr>
          <w:b/>
          <w:color w:val="000000"/>
        </w:rPr>
      </w:pPr>
    </w:p>
    <w:p w:rsidR="009D767C" w:rsidRPr="008F1805" w:rsidRDefault="0047382C" w:rsidP="00A45A4A">
      <w:pPr>
        <w:rPr>
          <w:color w:val="000000"/>
        </w:rPr>
      </w:pPr>
      <w:r w:rsidRPr="008F1805">
        <w:rPr>
          <w:b/>
          <w:color w:val="000000"/>
        </w:rPr>
        <w:t xml:space="preserve">ZAŁĄCZNIK NR </w:t>
      </w:r>
      <w:r>
        <w:rPr>
          <w:b/>
          <w:color w:val="000000"/>
        </w:rPr>
        <w:t>7</w:t>
      </w:r>
      <w:r>
        <w:rPr>
          <w:color w:val="000000"/>
        </w:rPr>
        <w:t>–WZÓR CERTYFIKATU</w:t>
      </w:r>
    </w:p>
    <w:p w:rsidR="009D767C" w:rsidRPr="008F1805" w:rsidRDefault="009D767C" w:rsidP="00A45A4A">
      <w:pPr>
        <w:rPr>
          <w:color w:val="000000"/>
        </w:rPr>
      </w:pPr>
    </w:p>
    <w:p w:rsidR="009D767C" w:rsidRPr="008F1805" w:rsidRDefault="009D767C" w:rsidP="00A45A4A">
      <w:pPr>
        <w:rPr>
          <w:color w:val="000000"/>
        </w:rPr>
      </w:pPr>
    </w:p>
    <w:p w:rsidR="009D767C" w:rsidRPr="00DE35DD" w:rsidRDefault="009D767C" w:rsidP="00273A70">
      <w:pPr>
        <w:pStyle w:val="APMR1"/>
      </w:pPr>
      <w:bookmarkStart w:id="0" w:name="_Toc322691082"/>
      <w:r>
        <w:rPr>
          <w:color w:val="000000"/>
        </w:rPr>
        <w:br w:type="page"/>
      </w:r>
      <w:bookmarkStart w:id="1" w:name="_Toc459811478"/>
      <w:r w:rsidRPr="00DE35DD">
        <w:t>WSTĘP</w:t>
      </w:r>
      <w:bookmarkEnd w:id="0"/>
      <w:bookmarkEnd w:id="1"/>
    </w:p>
    <w:p w:rsidR="009D767C" w:rsidRPr="00730B68" w:rsidRDefault="009D767C" w:rsidP="003A7FC1">
      <w:pPr>
        <w:pStyle w:val="Tekst"/>
        <w:spacing w:before="120"/>
        <w:rPr>
          <w:color w:val="000000"/>
          <w:sz w:val="22"/>
          <w:szCs w:val="22"/>
        </w:rPr>
      </w:pPr>
      <w:r w:rsidRPr="00730B68">
        <w:rPr>
          <w:color w:val="000000"/>
          <w:sz w:val="22"/>
          <w:szCs w:val="22"/>
        </w:rPr>
        <w:t>Jednym z najważniejszych czynników warunkujących życie na Ziemi jest woda. Występuje w postaci stałej (lodowce), gazowej (para wodna) i ciekłej (oceany, morza, źródła). Najwięcej wody w postaci ciekłej skupiają morza i oceany (96,5% całych zasobów), jednak tylko niewielka ich część to wody słodkie, które mogą być wykorzystane dla potrzeb ludności. Słodkie wody powierzchniowe jak rzeki, jeziora i zbiorniki stanowią jedynie 0,009% wszystkich zasobów wodnych, a wody podziemne 0,62%.</w:t>
      </w:r>
    </w:p>
    <w:bookmarkStart w:id="2" w:name="forward"/>
    <w:bookmarkEnd w:id="2"/>
    <w:p w:rsidR="009D767C" w:rsidRPr="00730B68" w:rsidRDefault="002D3B03" w:rsidP="003A7FC1">
      <w:pPr>
        <w:spacing w:before="120"/>
        <w:rPr>
          <w:color w:val="000000"/>
          <w:sz w:val="22"/>
          <w:szCs w:val="22"/>
        </w:rPr>
      </w:pPr>
      <w:r w:rsidRPr="00730B68">
        <w:rPr>
          <w:color w:val="000000"/>
          <w:sz w:val="22"/>
          <w:szCs w:val="22"/>
        </w:rPr>
        <w:fldChar w:fldCharType="begin"/>
      </w:r>
      <w:r w:rsidR="009D767C" w:rsidRPr="00730B68">
        <w:rPr>
          <w:color w:val="000000"/>
          <w:sz w:val="22"/>
          <w:szCs w:val="22"/>
        </w:rPr>
        <w:instrText xml:space="preserve"> HYPERLINK "http://www.bryk.pl/s%C5%82owniki/s%C5%82ownik_geograficzny/90344-zasoby_wodne.html" \o "Słownik  geograficzny" </w:instrText>
      </w:r>
      <w:r w:rsidRPr="00730B68">
        <w:rPr>
          <w:color w:val="000000"/>
          <w:sz w:val="22"/>
          <w:szCs w:val="22"/>
        </w:rPr>
        <w:fldChar w:fldCharType="separate"/>
      </w:r>
      <w:r w:rsidR="009D767C" w:rsidRPr="00730B68">
        <w:rPr>
          <w:color w:val="000000"/>
          <w:sz w:val="22"/>
          <w:szCs w:val="22"/>
        </w:rPr>
        <w:t>Zasoby wodne</w:t>
      </w:r>
      <w:r w:rsidRPr="00730B68">
        <w:rPr>
          <w:color w:val="000000"/>
          <w:sz w:val="22"/>
          <w:szCs w:val="22"/>
        </w:rPr>
        <w:fldChar w:fldCharType="end"/>
      </w:r>
      <w:r w:rsidR="009D767C" w:rsidRPr="00730B68">
        <w:rPr>
          <w:color w:val="000000"/>
          <w:sz w:val="22"/>
          <w:szCs w:val="22"/>
        </w:rPr>
        <w:t xml:space="preserve"> w Polsce są niewielkie. Na tle Europy (na 26 państw) pod względem ilości wody na jednego mieszkańca znajdujemy się dopiero na 22 miejscu. Na wielkość tych zasobów wpływają zarówno niekorzystnie czynniki naturalne jak i  działalność człowieka. Czynniki naturalne to stosunkowo niskie opady – których wartości średniorocznie wynoszą ok. 650 mm oraz wysokie par</w:t>
      </w:r>
      <w:r w:rsidR="00730B68">
        <w:rPr>
          <w:color w:val="000000"/>
          <w:sz w:val="22"/>
          <w:szCs w:val="22"/>
        </w:rPr>
        <w:t>owanie – średniorocznie ok. 450 </w:t>
      </w:r>
      <w:r w:rsidR="009D767C" w:rsidRPr="00730B68">
        <w:rPr>
          <w:color w:val="000000"/>
          <w:sz w:val="22"/>
          <w:szCs w:val="22"/>
        </w:rPr>
        <w:t>mm. W okresie wegetacji ewapotranspiracja na przeważających obszarach Polski jest większa od opadów atmosferycznych.  Ponadto większość wód z terytorium kraju jest odprowadzana do morza, a</w:t>
      </w:r>
      <w:r w:rsidR="00EE0475" w:rsidRPr="00730B68">
        <w:rPr>
          <w:color w:val="000000"/>
          <w:sz w:val="22"/>
          <w:szCs w:val="22"/>
        </w:rPr>
        <w:t> </w:t>
      </w:r>
      <w:r w:rsidR="009D767C" w:rsidRPr="00730B68">
        <w:rPr>
          <w:color w:val="000000"/>
          <w:sz w:val="22"/>
          <w:szCs w:val="22"/>
        </w:rPr>
        <w:t>sztuczne zbiorniki retencyjne gromadzą zaledwie około 6,5 % średniego odpływu rocznego. Należy również wspomnieć o występujących na terenie Polski w ostatnich latach anomaliach pogodowych, podczas których występuje problem nadmiaru wody podczas obfitych opadów oraz roztopów, a w czasie długotrwałej suszy deficyt wody. Również działalność człowieka wpłynęła znacząco na deficyt wody.  Znaczna część zasobów wodnych nie jest obecnie właściwie zagospodarowana, a ponadto w ostatnich dziesięcioleciach na wielu obszarach naturalna zdolność retencyjna zlewni rzecznych została bardzo zmniejszona i zaburzona poprzez wylesienia, antropogeniczne zagospodarowanie przestrzeni zlewni rzek, b</w:t>
      </w:r>
      <w:r w:rsidR="00730B68">
        <w:rPr>
          <w:color w:val="000000"/>
          <w:sz w:val="22"/>
          <w:szCs w:val="22"/>
        </w:rPr>
        <w:t>udowę systemów odwadniających i </w:t>
      </w:r>
      <w:r w:rsidR="009D767C" w:rsidRPr="00730B68">
        <w:rPr>
          <w:color w:val="000000"/>
          <w:sz w:val="22"/>
          <w:szCs w:val="22"/>
        </w:rPr>
        <w:t>wałów przeciwpowodziowych, degradację gleb i</w:t>
      </w:r>
      <w:r w:rsidR="00EE0475" w:rsidRPr="00730B68">
        <w:rPr>
          <w:color w:val="000000"/>
          <w:sz w:val="22"/>
          <w:szCs w:val="22"/>
        </w:rPr>
        <w:t> </w:t>
      </w:r>
      <w:r w:rsidR="009D767C" w:rsidRPr="00730B68">
        <w:rPr>
          <w:color w:val="000000"/>
          <w:sz w:val="22"/>
          <w:szCs w:val="22"/>
        </w:rPr>
        <w:t xml:space="preserve">zanieczyszczenie wód, pokrycie znaczących powierzchni terenu asfaltem i betonem. Z krajobrazu zniknęło wiele naturalnych cieków, zniknęły oczka wodne, zlikwidowano 80% stawów i piętrzeń młyńskich. </w:t>
      </w:r>
    </w:p>
    <w:p w:rsidR="009D767C" w:rsidRPr="00730B68" w:rsidRDefault="009D767C" w:rsidP="003A7FC1">
      <w:pPr>
        <w:spacing w:before="120"/>
        <w:rPr>
          <w:sz w:val="22"/>
          <w:szCs w:val="22"/>
        </w:rPr>
      </w:pPr>
      <w:r w:rsidRPr="00730B68">
        <w:rPr>
          <w:color w:val="000000"/>
          <w:sz w:val="22"/>
          <w:szCs w:val="22"/>
        </w:rPr>
        <w:t>Biorąc również pod uwagę kształtujące się zmiany klimatu może w niedaleki</w:t>
      </w:r>
      <w:r w:rsidR="00730B68">
        <w:rPr>
          <w:color w:val="000000"/>
          <w:sz w:val="22"/>
          <w:szCs w:val="22"/>
        </w:rPr>
        <w:t>ej przyszłości okazać się, że o </w:t>
      </w:r>
      <w:r w:rsidRPr="00730B68">
        <w:rPr>
          <w:color w:val="000000"/>
          <w:sz w:val="22"/>
          <w:szCs w:val="22"/>
        </w:rPr>
        <w:t>rozmiarze nawodnień będzie decydować ilość wody</w:t>
      </w:r>
      <w:r w:rsidR="00944592">
        <w:rPr>
          <w:color w:val="000000"/>
          <w:sz w:val="22"/>
          <w:szCs w:val="22"/>
        </w:rPr>
        <w:t>,</w:t>
      </w:r>
      <w:r w:rsidRPr="00730B68">
        <w:rPr>
          <w:color w:val="000000"/>
          <w:sz w:val="22"/>
          <w:szCs w:val="22"/>
        </w:rPr>
        <w:t xml:space="preserve"> jaką będziemy dysponować, a nie rzeczywiste potrzeby. </w:t>
      </w:r>
    </w:p>
    <w:p w:rsidR="009D767C" w:rsidRPr="00730B68" w:rsidRDefault="009D767C" w:rsidP="003A7FC1">
      <w:pPr>
        <w:pStyle w:val="Tekst"/>
        <w:spacing w:before="120"/>
        <w:rPr>
          <w:color w:val="000000"/>
          <w:sz w:val="22"/>
          <w:szCs w:val="22"/>
        </w:rPr>
      </w:pPr>
      <w:r w:rsidRPr="00730B68">
        <w:rPr>
          <w:color w:val="000000"/>
          <w:sz w:val="22"/>
          <w:szCs w:val="22"/>
        </w:rPr>
        <w:t>Charakterystyczną rzeczą jest fakt, wskazujący na to że sumaryczna roczna ilość opadów w</w:t>
      </w:r>
      <w:r w:rsidR="00EE0475" w:rsidRPr="00730B68">
        <w:rPr>
          <w:color w:val="000000"/>
          <w:sz w:val="22"/>
          <w:szCs w:val="22"/>
        </w:rPr>
        <w:t> </w:t>
      </w:r>
      <w:r w:rsidRPr="00730B68">
        <w:rPr>
          <w:color w:val="000000"/>
          <w:sz w:val="22"/>
          <w:szCs w:val="22"/>
        </w:rPr>
        <w:t>naszym kraju nie zmienia się, jednak coraz częściej występują zwiększone wielokrotnie opady w krótszych okresach czasu. Powoduje to zwiększony, szybki spływ wód bliski stanom ekstremalnym powodujący zniszczenia i powodzie z jednej strony oraz zwiększając zagrożenia suszą w pozostałych okresach roku. Ponadto skalę potrzeb wciąż obrazuje klęska powodzi z lipca 1997 roku w dorzeczu Odry i Wisły, spowodowana długotrwałymi opadami na południu kraju. Zalanych wówczas zostało łącznie 234 tys. ha lasów, zniszczonych ok. 100 km zabudowy potoków górskich oraz wiele rzek i urządzeń małej retencji. Łączne straty powodziowe na terenie Polski oszacowano wtedy na ok. 12 mld zł.</w:t>
      </w:r>
    </w:p>
    <w:p w:rsidR="009D767C" w:rsidRPr="00730B68" w:rsidRDefault="009D767C" w:rsidP="003A7FC1">
      <w:pPr>
        <w:pStyle w:val="Tekst"/>
        <w:spacing w:before="120"/>
        <w:rPr>
          <w:color w:val="000000"/>
          <w:sz w:val="22"/>
          <w:szCs w:val="22"/>
        </w:rPr>
      </w:pPr>
      <w:r w:rsidRPr="00730B68">
        <w:rPr>
          <w:color w:val="000000"/>
          <w:sz w:val="22"/>
          <w:szCs w:val="22"/>
        </w:rPr>
        <w:t xml:space="preserve">Dlatego przedsięwzięcia z zakresu małej retencji są realizowane od połowy lat 90 zarówno przez Zarządy Melioracji i Urządzeń Wodnych, jak i lokalne samorządy </w:t>
      </w:r>
      <w:r w:rsidR="00CA57A7">
        <w:rPr>
          <w:color w:val="000000"/>
          <w:sz w:val="22"/>
          <w:szCs w:val="22"/>
        </w:rPr>
        <w:t xml:space="preserve">(JST) </w:t>
      </w:r>
      <w:r w:rsidRPr="00730B68">
        <w:rPr>
          <w:color w:val="000000"/>
          <w:sz w:val="22"/>
          <w:szCs w:val="22"/>
        </w:rPr>
        <w:t xml:space="preserve">oraz przez Administrację Lasów Państwowych (ALP). </w:t>
      </w:r>
    </w:p>
    <w:p w:rsidR="009D767C" w:rsidRPr="00730B68" w:rsidRDefault="009D767C" w:rsidP="003A7FC1">
      <w:pPr>
        <w:pStyle w:val="Tekst"/>
        <w:spacing w:before="120"/>
        <w:rPr>
          <w:color w:val="000000"/>
          <w:sz w:val="22"/>
          <w:szCs w:val="22"/>
        </w:rPr>
      </w:pPr>
      <w:r w:rsidRPr="00730B68">
        <w:rPr>
          <w:color w:val="000000"/>
          <w:sz w:val="22"/>
          <w:szCs w:val="22"/>
        </w:rPr>
        <w:t>Należy zaznaczyć, że w chwili obecnej równocześnie z Programami małej retencji są realizowane przez Administrację Lasów Państwowych dwa kompleksowe Projekty o zasięgu krajowym, które obejmują również województwo śląskie:</w:t>
      </w:r>
    </w:p>
    <w:p w:rsidR="009D767C" w:rsidRPr="00730B68" w:rsidRDefault="009D767C" w:rsidP="00D33400">
      <w:pPr>
        <w:pStyle w:val="Punktowaniel1"/>
        <w:spacing w:before="120"/>
        <w:rPr>
          <w:color w:val="000000"/>
          <w:sz w:val="22"/>
          <w:szCs w:val="22"/>
        </w:rPr>
      </w:pPr>
      <w:r w:rsidRPr="00730B68">
        <w:rPr>
          <w:color w:val="000000"/>
          <w:sz w:val="22"/>
          <w:szCs w:val="22"/>
        </w:rPr>
        <w:t>Projekt „</w:t>
      </w:r>
      <w:r w:rsidRPr="00730B68">
        <w:rPr>
          <w:rStyle w:val="Pogrubienie"/>
          <w:bCs/>
          <w:color w:val="000000"/>
          <w:sz w:val="22"/>
          <w:szCs w:val="22"/>
        </w:rPr>
        <w:t>Zwiększanie możliwości retencyjnych oraz przeciwdziałanie powodzi i suszy w ekosystemach leśnych na terenach nizinnych”</w:t>
      </w:r>
    </w:p>
    <w:p w:rsidR="009D767C" w:rsidRPr="00730B68" w:rsidRDefault="009D767C" w:rsidP="00D33400">
      <w:pPr>
        <w:pStyle w:val="Punktowaniel1"/>
        <w:rPr>
          <w:color w:val="000000"/>
          <w:sz w:val="22"/>
          <w:szCs w:val="22"/>
        </w:rPr>
      </w:pPr>
      <w:r w:rsidRPr="00730B68">
        <w:rPr>
          <w:color w:val="000000"/>
          <w:sz w:val="22"/>
          <w:szCs w:val="22"/>
        </w:rPr>
        <w:t>Projekt „</w:t>
      </w:r>
      <w:r w:rsidRPr="00730B68">
        <w:rPr>
          <w:b/>
          <w:color w:val="000000"/>
          <w:sz w:val="22"/>
          <w:szCs w:val="22"/>
        </w:rPr>
        <w:t>Przeciwdziałanie skutkom odpływu wód opadowych na terenach górskich. Zwiększenie retencji i utrzymanie potoków oraz związanej z nimi infrastruktury w dobrym stanie</w:t>
      </w:r>
      <w:r w:rsidRPr="00730B68">
        <w:rPr>
          <w:color w:val="000000"/>
          <w:sz w:val="22"/>
          <w:szCs w:val="22"/>
        </w:rPr>
        <w:t xml:space="preserve">”. </w:t>
      </w:r>
    </w:p>
    <w:p w:rsidR="009D767C" w:rsidRPr="00730B68" w:rsidRDefault="009D767C" w:rsidP="003A7FC1">
      <w:pPr>
        <w:pStyle w:val="Tekst"/>
        <w:spacing w:before="120"/>
        <w:rPr>
          <w:color w:val="000000"/>
          <w:sz w:val="22"/>
          <w:szCs w:val="22"/>
        </w:rPr>
      </w:pPr>
      <w:r w:rsidRPr="00730B68">
        <w:rPr>
          <w:color w:val="000000"/>
          <w:sz w:val="22"/>
          <w:szCs w:val="22"/>
        </w:rPr>
        <w:t>W wyniku realizacji obydwóch Projektów na terenie województw</w:t>
      </w:r>
      <w:r w:rsidR="00730B68">
        <w:rPr>
          <w:color w:val="000000"/>
          <w:sz w:val="22"/>
          <w:szCs w:val="22"/>
        </w:rPr>
        <w:t>a śląskiego w nowo powstałych i </w:t>
      </w:r>
      <w:r w:rsidRPr="00730B68">
        <w:rPr>
          <w:color w:val="000000"/>
          <w:sz w:val="22"/>
          <w:szCs w:val="22"/>
        </w:rPr>
        <w:t>odtworzonych zbiornikach retencyjnych zostanie dodatkowo zretencjonowana woda w łącznej ilości około 326,6 tys. m</w:t>
      </w:r>
      <w:r w:rsidRPr="00730B68">
        <w:rPr>
          <w:color w:val="000000"/>
          <w:sz w:val="22"/>
          <w:szCs w:val="22"/>
          <w:vertAlign w:val="superscript"/>
        </w:rPr>
        <w:t>3</w:t>
      </w:r>
      <w:r w:rsidRPr="00730B68">
        <w:rPr>
          <w:color w:val="000000"/>
          <w:sz w:val="22"/>
          <w:szCs w:val="22"/>
        </w:rPr>
        <w:t>.</w:t>
      </w:r>
    </w:p>
    <w:p w:rsidR="009D767C" w:rsidRPr="00730B68" w:rsidRDefault="009D767C" w:rsidP="003A7FC1">
      <w:pPr>
        <w:pStyle w:val="Tekst"/>
        <w:spacing w:before="120"/>
        <w:rPr>
          <w:color w:val="000000"/>
          <w:sz w:val="22"/>
          <w:szCs w:val="22"/>
        </w:rPr>
      </w:pPr>
      <w:r w:rsidRPr="00730B68">
        <w:rPr>
          <w:i/>
          <w:color w:val="000000"/>
          <w:sz w:val="22"/>
          <w:szCs w:val="22"/>
        </w:rPr>
        <w:t>Program małej retencji dla Województwa Śląskiego</w:t>
      </w:r>
      <w:r w:rsidR="00C3611F">
        <w:rPr>
          <w:color w:val="000000"/>
          <w:sz w:val="22"/>
          <w:szCs w:val="22"/>
        </w:rPr>
        <w:t xml:space="preserve">(PMR) </w:t>
      </w:r>
      <w:r w:rsidRPr="00730B68">
        <w:rPr>
          <w:color w:val="000000"/>
          <w:sz w:val="22"/>
          <w:szCs w:val="22"/>
        </w:rPr>
        <w:t>jest dokumentem mają</w:t>
      </w:r>
      <w:r w:rsidR="00730B68">
        <w:rPr>
          <w:color w:val="000000"/>
          <w:sz w:val="22"/>
          <w:szCs w:val="22"/>
        </w:rPr>
        <w:t>cym na celu wskazanie potrzeb i </w:t>
      </w:r>
      <w:r w:rsidRPr="00730B68">
        <w:rPr>
          <w:color w:val="000000"/>
          <w:sz w:val="22"/>
          <w:szCs w:val="22"/>
        </w:rPr>
        <w:t>dobrych praktyk w zakresie retencjonowania wód oraz stworzenie platformy otwartej dla wszystkich zainteresowanych podmiotów, organizacji i obywateli pomocnej w</w:t>
      </w:r>
      <w:r w:rsidR="00A558D1">
        <w:rPr>
          <w:color w:val="000000"/>
          <w:sz w:val="22"/>
          <w:szCs w:val="22"/>
        </w:rPr>
        <w:t> </w:t>
      </w:r>
      <w:r w:rsidRPr="00730B68">
        <w:rPr>
          <w:color w:val="000000"/>
          <w:sz w:val="22"/>
          <w:szCs w:val="22"/>
        </w:rPr>
        <w:t>podejmowaniu działań na rzecz polepszenia sposobu gospodarowania zasobami wodnymi naszego regionu or</w:t>
      </w:r>
      <w:r w:rsidR="00730B68">
        <w:rPr>
          <w:color w:val="000000"/>
          <w:sz w:val="22"/>
          <w:szCs w:val="22"/>
        </w:rPr>
        <w:t>az zwiększenia retencji i </w:t>
      </w:r>
      <w:r w:rsidRPr="00730B68">
        <w:rPr>
          <w:color w:val="000000"/>
          <w:sz w:val="22"/>
          <w:szCs w:val="22"/>
        </w:rPr>
        <w:t>wykorzystania powstałych zasobów w</w:t>
      </w:r>
      <w:r w:rsidR="00EE0475" w:rsidRPr="00730B68">
        <w:rPr>
          <w:color w:val="000000"/>
          <w:sz w:val="22"/>
          <w:szCs w:val="22"/>
        </w:rPr>
        <w:t> </w:t>
      </w:r>
      <w:r w:rsidRPr="00730B68">
        <w:rPr>
          <w:color w:val="000000"/>
          <w:sz w:val="22"/>
          <w:szCs w:val="22"/>
        </w:rPr>
        <w:t>funkcji gospodarc</w:t>
      </w:r>
      <w:r w:rsidR="00C3611F">
        <w:rPr>
          <w:color w:val="000000"/>
          <w:sz w:val="22"/>
          <w:szCs w:val="22"/>
        </w:rPr>
        <w:t>zej, energetycznej, rolniczej i </w:t>
      </w:r>
      <w:r w:rsidRPr="00730B68">
        <w:rPr>
          <w:color w:val="000000"/>
          <w:sz w:val="22"/>
          <w:szCs w:val="22"/>
        </w:rPr>
        <w:t>rekreacyjnej.</w:t>
      </w:r>
    </w:p>
    <w:p w:rsidR="009D767C" w:rsidRPr="00730B68" w:rsidRDefault="00C3611F" w:rsidP="00D33400">
      <w:pPr>
        <w:rPr>
          <w:sz w:val="22"/>
          <w:szCs w:val="22"/>
        </w:rPr>
      </w:pPr>
      <w:r w:rsidRPr="00730B68">
        <w:rPr>
          <w:i/>
          <w:color w:val="000000"/>
          <w:sz w:val="22"/>
          <w:szCs w:val="22"/>
        </w:rPr>
        <w:t>Program małej retencji dla Województwa Śląskiego</w:t>
      </w:r>
      <w:r>
        <w:rPr>
          <w:color w:val="000000"/>
          <w:sz w:val="22"/>
          <w:szCs w:val="22"/>
        </w:rPr>
        <w:t xml:space="preserve">(PMR) </w:t>
      </w:r>
      <w:r w:rsidRPr="00730B68">
        <w:rPr>
          <w:color w:val="000000"/>
          <w:sz w:val="22"/>
          <w:szCs w:val="22"/>
        </w:rPr>
        <w:t>jest dokumentem</w:t>
      </w:r>
      <w:r>
        <w:rPr>
          <w:color w:val="000000"/>
          <w:sz w:val="22"/>
          <w:szCs w:val="22"/>
        </w:rPr>
        <w:t xml:space="preserve"> o charakterze ramowym przedstawiającym zagadnienia małej retencji w stanie jak na czas tworzenia dokumentu oraz określającym zasady przystępowania do programu oraz jego realizacji i monitorowania.</w:t>
      </w:r>
    </w:p>
    <w:p w:rsidR="009D767C" w:rsidRPr="008F1805" w:rsidRDefault="009D767C" w:rsidP="00A45A4A">
      <w:pPr>
        <w:pStyle w:val="Tekst"/>
        <w:spacing w:before="120"/>
        <w:rPr>
          <w:color w:val="000000"/>
        </w:rPr>
      </w:pPr>
    </w:p>
    <w:p w:rsidR="009D767C" w:rsidRPr="008F1805" w:rsidRDefault="009D767C" w:rsidP="00225F68">
      <w:pPr>
        <w:pStyle w:val="Nagwek1"/>
        <w:numPr>
          <w:ilvl w:val="0"/>
          <w:numId w:val="2"/>
        </w:numPr>
        <w:rPr>
          <w:color w:val="000000"/>
        </w:rPr>
        <w:sectPr w:rsidR="009D767C" w:rsidRPr="008F1805" w:rsidSect="00524735">
          <w:headerReference w:type="first" r:id="rId13"/>
          <w:pgSz w:w="11906" w:h="16838"/>
          <w:pgMar w:top="720" w:right="1021" w:bottom="720" w:left="1418" w:header="709" w:footer="709" w:gutter="284"/>
          <w:cols w:space="708"/>
          <w:titlePg/>
          <w:docGrid w:linePitch="360"/>
        </w:sectPr>
      </w:pPr>
    </w:p>
    <w:p w:rsidR="009D767C" w:rsidRPr="008F1805" w:rsidRDefault="009D767C" w:rsidP="00273A70">
      <w:pPr>
        <w:pStyle w:val="APMR1"/>
      </w:pPr>
      <w:bookmarkStart w:id="3" w:name="_Toc322691083"/>
      <w:bookmarkStart w:id="4" w:name="_Toc459811479"/>
      <w:r w:rsidRPr="008F1805">
        <w:t>DANE PODSTAWOWE</w:t>
      </w:r>
      <w:bookmarkEnd w:id="3"/>
      <w:bookmarkEnd w:id="4"/>
    </w:p>
    <w:p w:rsidR="009D767C" w:rsidRPr="00730B68" w:rsidRDefault="009D767C" w:rsidP="00730B68">
      <w:pPr>
        <w:pStyle w:val="aPMR2"/>
      </w:pPr>
      <w:bookmarkStart w:id="5" w:name="_Toc322691084"/>
      <w:bookmarkStart w:id="6" w:name="_Toc459811480"/>
      <w:r w:rsidRPr="00730B68">
        <w:t>Podstawa opracowania</w:t>
      </w:r>
      <w:bookmarkEnd w:id="5"/>
      <w:bookmarkEnd w:id="6"/>
    </w:p>
    <w:p w:rsidR="009D767C" w:rsidRPr="00730B68" w:rsidRDefault="009D767C" w:rsidP="003A7FC1">
      <w:pPr>
        <w:pStyle w:val="Tekst"/>
        <w:spacing w:before="120"/>
        <w:rPr>
          <w:color w:val="000000"/>
          <w:sz w:val="22"/>
          <w:szCs w:val="22"/>
        </w:rPr>
      </w:pPr>
      <w:r w:rsidRPr="00730B68">
        <w:rPr>
          <w:color w:val="000000"/>
          <w:sz w:val="22"/>
          <w:szCs w:val="22"/>
        </w:rPr>
        <w:t xml:space="preserve">Obowiązek dokonania aktualizacji </w:t>
      </w:r>
      <w:r w:rsidRPr="00730B68">
        <w:rPr>
          <w:i/>
          <w:color w:val="000000"/>
          <w:sz w:val="22"/>
          <w:szCs w:val="22"/>
        </w:rPr>
        <w:t>Programu małej retencji dla Województwa Śląskiego</w:t>
      </w:r>
      <w:r w:rsidRPr="00730B68">
        <w:rPr>
          <w:color w:val="000000"/>
          <w:sz w:val="22"/>
          <w:szCs w:val="22"/>
        </w:rPr>
        <w:t xml:space="preserve"> wynik</w:t>
      </w:r>
      <w:r w:rsidR="00730B68">
        <w:rPr>
          <w:color w:val="000000"/>
          <w:sz w:val="22"/>
          <w:szCs w:val="22"/>
        </w:rPr>
        <w:t>a z </w:t>
      </w:r>
      <w:r w:rsidRPr="00730B68">
        <w:rPr>
          <w:color w:val="000000"/>
          <w:sz w:val="22"/>
          <w:szCs w:val="22"/>
        </w:rPr>
        <w:t xml:space="preserve">uchwały Sejmiku Województwa Śląskiego z dnia 28 sierpnia 2006 r. nr </w:t>
      </w:r>
      <w:r w:rsidRPr="00730B68">
        <w:rPr>
          <w:sz w:val="22"/>
          <w:szCs w:val="22"/>
        </w:rPr>
        <w:t xml:space="preserve">II/51/2/2006 w sprawie przyjęcia </w:t>
      </w:r>
      <w:r w:rsidRPr="00730B68">
        <w:rPr>
          <w:i/>
          <w:sz w:val="22"/>
          <w:szCs w:val="22"/>
        </w:rPr>
        <w:t>Aneksu do Programu małej retencji dla województwa śląskiego</w:t>
      </w:r>
      <w:r w:rsidRPr="00730B68">
        <w:rPr>
          <w:sz w:val="22"/>
          <w:szCs w:val="22"/>
        </w:rPr>
        <w:t xml:space="preserve"> wraz z </w:t>
      </w:r>
      <w:r w:rsidRPr="00730B68">
        <w:rPr>
          <w:rStyle w:val="Uwydatnienie"/>
          <w:iCs/>
          <w:sz w:val="22"/>
          <w:szCs w:val="22"/>
        </w:rPr>
        <w:t>Prognozą oddziaływania na środowisko</w:t>
      </w:r>
      <w:r w:rsidRPr="00730B68">
        <w:rPr>
          <w:sz w:val="22"/>
          <w:szCs w:val="22"/>
        </w:rPr>
        <w:t xml:space="preserve">. W rozdziale V </w:t>
      </w:r>
      <w:r w:rsidRPr="00730B68">
        <w:rPr>
          <w:i/>
          <w:sz w:val="22"/>
          <w:szCs w:val="22"/>
        </w:rPr>
        <w:t>Aneksu</w:t>
      </w:r>
      <w:r w:rsidRPr="00730B68">
        <w:rPr>
          <w:sz w:val="22"/>
          <w:szCs w:val="22"/>
        </w:rPr>
        <w:t xml:space="preserve"> wskazano m.in. przewidywany termin opracowania aktualizacji </w:t>
      </w:r>
      <w:r w:rsidRPr="00730B68">
        <w:rPr>
          <w:i/>
          <w:sz w:val="22"/>
          <w:szCs w:val="22"/>
        </w:rPr>
        <w:t>Programu</w:t>
      </w:r>
      <w:r w:rsidRPr="00730B68">
        <w:rPr>
          <w:sz w:val="22"/>
          <w:szCs w:val="22"/>
        </w:rPr>
        <w:t xml:space="preserve"> oraz zawarto wytyczne kwalifikowania nowych obiektów.</w:t>
      </w:r>
    </w:p>
    <w:p w:rsidR="009D767C" w:rsidRPr="00730B68" w:rsidRDefault="009D767C" w:rsidP="003A7FC1">
      <w:pPr>
        <w:pStyle w:val="Tekst"/>
        <w:spacing w:before="120"/>
        <w:rPr>
          <w:color w:val="000000"/>
          <w:sz w:val="22"/>
          <w:szCs w:val="22"/>
        </w:rPr>
      </w:pPr>
      <w:r w:rsidRPr="00730B68">
        <w:rPr>
          <w:color w:val="000000"/>
          <w:sz w:val="22"/>
          <w:szCs w:val="22"/>
        </w:rPr>
        <w:t>W grudniu 2008 roku Instytut Meteorologii i Gospodarki Wodnej w Warszawie, oddział w Krakowie, działając na zlecenie Śląskiego Zarządu Melioracji i Urządzeń Wodnych w Katowicach, wykonał opracowanie p.n. „</w:t>
      </w:r>
      <w:r w:rsidRPr="00730B68">
        <w:rPr>
          <w:i/>
          <w:color w:val="000000"/>
          <w:sz w:val="22"/>
          <w:szCs w:val="22"/>
        </w:rPr>
        <w:t>Bilans wodny i wodno-gospodarczy województwa śląskiego dla potrzeb opracowania aktualizacji programu małej retencji</w:t>
      </w:r>
      <w:r w:rsidRPr="00730B68">
        <w:rPr>
          <w:color w:val="000000"/>
          <w:sz w:val="22"/>
          <w:szCs w:val="22"/>
        </w:rPr>
        <w:t xml:space="preserve">. Opracowanie to, wraz ze </w:t>
      </w:r>
      <w:r w:rsidRPr="00730B68">
        <w:rPr>
          <w:i/>
          <w:color w:val="000000"/>
          <w:sz w:val="22"/>
          <w:szCs w:val="22"/>
        </w:rPr>
        <w:t>Studium ochrony przed powodzią ze względu na ochronę ludzi i mienia woj. śląskiego</w:t>
      </w:r>
      <w:r w:rsidRPr="00730B68">
        <w:rPr>
          <w:color w:val="000000"/>
          <w:sz w:val="22"/>
          <w:szCs w:val="22"/>
        </w:rPr>
        <w:t xml:space="preserve"> oraz </w:t>
      </w:r>
      <w:r w:rsidRPr="00730B68">
        <w:rPr>
          <w:i/>
          <w:color w:val="000000"/>
          <w:sz w:val="22"/>
          <w:szCs w:val="22"/>
        </w:rPr>
        <w:t>Programem małej retencji dla województwa śląskiego”</w:t>
      </w:r>
      <w:r w:rsidRPr="00730B68">
        <w:rPr>
          <w:color w:val="000000"/>
          <w:sz w:val="22"/>
          <w:szCs w:val="22"/>
        </w:rPr>
        <w:t xml:space="preserve"> przyjętym w dniu 16 stycznia 2006 roku uchwałą Sejmiku Województwa Śląskiego nr </w:t>
      </w:r>
      <w:r w:rsidRPr="00730B68">
        <w:rPr>
          <w:sz w:val="22"/>
          <w:szCs w:val="22"/>
        </w:rPr>
        <w:t xml:space="preserve">II/43/1/2006, stanowiło materiał wyjściowy do dokumentu opracowanego przez firmę </w:t>
      </w:r>
      <w:r w:rsidRPr="00730B68">
        <w:rPr>
          <w:color w:val="000000"/>
          <w:sz w:val="22"/>
          <w:szCs w:val="22"/>
        </w:rPr>
        <w:t>LEMTECH Konsulting Sp. z o.o. w grudniu 2012 roku.</w:t>
      </w:r>
    </w:p>
    <w:p w:rsidR="009D767C" w:rsidRPr="00730B68" w:rsidRDefault="009D767C" w:rsidP="003A7FC1">
      <w:pPr>
        <w:pStyle w:val="Tekst"/>
        <w:spacing w:before="120"/>
        <w:rPr>
          <w:color w:val="000000"/>
          <w:sz w:val="22"/>
          <w:szCs w:val="22"/>
        </w:rPr>
      </w:pPr>
      <w:r w:rsidRPr="00730B68">
        <w:rPr>
          <w:color w:val="000000"/>
          <w:sz w:val="22"/>
          <w:szCs w:val="22"/>
        </w:rPr>
        <w:t xml:space="preserve">Dokument ten, po przeanalizowaniu i zweryfikowaniu przez zespół oceniający powołany uchwałą Zarządu Województwa Śląskiego nr 987/253/IV/2013 z dnia 7 maja 2013 r. został skierowany do wymaganych przepisami prawa uzgodnień oraz konsultacji społecznych, a następnie przedłożony na posiedzeniu </w:t>
      </w:r>
      <w:r w:rsidR="00DC1E36">
        <w:rPr>
          <w:color w:val="000000"/>
          <w:sz w:val="22"/>
          <w:szCs w:val="22"/>
        </w:rPr>
        <w:t xml:space="preserve">Zarządu </w:t>
      </w:r>
      <w:r w:rsidRPr="00730B68">
        <w:rPr>
          <w:color w:val="000000"/>
          <w:sz w:val="22"/>
          <w:szCs w:val="22"/>
        </w:rPr>
        <w:t xml:space="preserve">Województwa Śląskiego w celu uchwalenia. Zakres aktualizacji </w:t>
      </w:r>
      <w:r w:rsidRPr="00730B68">
        <w:rPr>
          <w:i/>
          <w:color w:val="000000"/>
          <w:sz w:val="22"/>
          <w:szCs w:val="22"/>
        </w:rPr>
        <w:t>Programu</w:t>
      </w:r>
      <w:r w:rsidRPr="00730B68">
        <w:rPr>
          <w:color w:val="000000"/>
          <w:sz w:val="22"/>
          <w:szCs w:val="22"/>
        </w:rPr>
        <w:t xml:space="preserve"> uwzględnia:</w:t>
      </w:r>
    </w:p>
    <w:p w:rsidR="009D767C" w:rsidRPr="00730B68" w:rsidRDefault="009D767C" w:rsidP="00225F68">
      <w:pPr>
        <w:pStyle w:val="Punktowaniecyfrowe"/>
        <w:numPr>
          <w:ilvl w:val="1"/>
          <w:numId w:val="27"/>
        </w:numPr>
        <w:tabs>
          <w:tab w:val="clear" w:pos="720"/>
          <w:tab w:val="left" w:pos="357"/>
        </w:tabs>
        <w:ind w:left="357" w:hanging="357"/>
        <w:rPr>
          <w:color w:val="000000"/>
          <w:sz w:val="22"/>
          <w:szCs w:val="22"/>
        </w:rPr>
      </w:pPr>
      <w:r w:rsidRPr="00730B68">
        <w:rPr>
          <w:color w:val="000000"/>
          <w:sz w:val="22"/>
          <w:szCs w:val="22"/>
        </w:rPr>
        <w:t>Syntezę i aktualizację informacji zawartych w opracowaniu pn.: „</w:t>
      </w:r>
      <w:r w:rsidRPr="00730B68">
        <w:rPr>
          <w:i/>
          <w:color w:val="000000"/>
          <w:sz w:val="22"/>
          <w:szCs w:val="22"/>
        </w:rPr>
        <w:t>Bilans wodny i wodno-gospodarczy woj. śląskiego dla potrzeb aktualizacji programu małej retencji</w:t>
      </w:r>
      <w:r w:rsidRPr="00730B68">
        <w:rPr>
          <w:color w:val="000000"/>
          <w:sz w:val="22"/>
          <w:szCs w:val="22"/>
        </w:rPr>
        <w:t>” w zakresie form retencjonowania wody, możliwości i spodziewanych efektów, z podziałem na</w:t>
      </w:r>
      <w:r w:rsidR="00C97FCC">
        <w:rPr>
          <w:color w:val="000000"/>
          <w:sz w:val="22"/>
          <w:szCs w:val="22"/>
        </w:rPr>
        <w:t xml:space="preserve"> rodzaj, funkcje, lokalizacje i </w:t>
      </w:r>
      <w:r w:rsidRPr="00730B68">
        <w:rPr>
          <w:color w:val="000000"/>
          <w:sz w:val="22"/>
          <w:szCs w:val="22"/>
        </w:rPr>
        <w:t>użytkowanie wraz z układem administracyjny województwa z zaznaczeniem istniejących form retencjonowania wody</w:t>
      </w:r>
    </w:p>
    <w:p w:rsidR="009D767C" w:rsidRPr="00730B68" w:rsidRDefault="009D767C" w:rsidP="00225F68">
      <w:pPr>
        <w:pStyle w:val="Punktowaniecyfrowe"/>
        <w:numPr>
          <w:ilvl w:val="1"/>
          <w:numId w:val="27"/>
        </w:numPr>
        <w:tabs>
          <w:tab w:val="clear" w:pos="720"/>
          <w:tab w:val="left" w:pos="357"/>
        </w:tabs>
        <w:ind w:left="357" w:hanging="357"/>
        <w:rPr>
          <w:color w:val="000000"/>
          <w:sz w:val="22"/>
          <w:szCs w:val="22"/>
        </w:rPr>
      </w:pPr>
      <w:r w:rsidRPr="00730B68">
        <w:rPr>
          <w:color w:val="000000"/>
          <w:sz w:val="22"/>
          <w:szCs w:val="22"/>
        </w:rPr>
        <w:t>Prognozę oddziaływania na środowisko wraz z określeniem uwarunkowań przyrodniczych wg wymogów obowiązującego prawa krajowego i wspólnotowego, ze wskazaniem obiektów mogących kolidować z formami ochrony przyrody w rozumieniu przepisów ustawy o ochronie przyrody. Prognoza oddziaływania na środowisko jest niezbędna do przeprowadzenia strategicznej oceny oddziaływania na środowisko, niezbędnej w przypadku programów wyznaczających ramy dla późniejszej realizacji przedsięwzięć mogących znacząco oddziaływać na środowisko.</w:t>
      </w:r>
    </w:p>
    <w:p w:rsidR="009D767C" w:rsidRPr="00730B68" w:rsidRDefault="009D767C" w:rsidP="00225F68">
      <w:pPr>
        <w:pStyle w:val="Punktowaniecyfrowe"/>
        <w:numPr>
          <w:ilvl w:val="1"/>
          <w:numId w:val="27"/>
        </w:numPr>
        <w:tabs>
          <w:tab w:val="clear" w:pos="720"/>
          <w:tab w:val="left" w:pos="357"/>
        </w:tabs>
        <w:ind w:left="357" w:hanging="357"/>
        <w:rPr>
          <w:color w:val="000000"/>
          <w:sz w:val="22"/>
          <w:szCs w:val="22"/>
        </w:rPr>
      </w:pPr>
      <w:r w:rsidRPr="00730B68">
        <w:rPr>
          <w:color w:val="000000"/>
          <w:sz w:val="22"/>
          <w:szCs w:val="22"/>
        </w:rPr>
        <w:t>Część programową:</w:t>
      </w:r>
    </w:p>
    <w:p w:rsidR="009D767C" w:rsidRPr="00730B68" w:rsidRDefault="009D767C" w:rsidP="00C17794">
      <w:pPr>
        <w:pStyle w:val="Punktowaniecyfrowe"/>
        <w:numPr>
          <w:ilvl w:val="0"/>
          <w:numId w:val="0"/>
        </w:numPr>
        <w:tabs>
          <w:tab w:val="left" w:pos="357"/>
        </w:tabs>
        <w:rPr>
          <w:color w:val="000000"/>
          <w:sz w:val="22"/>
          <w:szCs w:val="22"/>
        </w:rPr>
      </w:pPr>
      <w:r w:rsidRPr="00730B68">
        <w:rPr>
          <w:color w:val="000000"/>
          <w:sz w:val="22"/>
          <w:szCs w:val="22"/>
        </w:rPr>
        <w:t>3.1 Analiza stanu wyjściowego oraz identyfikacja potrzeb w zakresie retencji wód</w:t>
      </w:r>
    </w:p>
    <w:p w:rsidR="009D767C" w:rsidRPr="00730B68" w:rsidRDefault="009D767C" w:rsidP="00C17794">
      <w:pPr>
        <w:pStyle w:val="Punktowaniecyfrowe"/>
        <w:numPr>
          <w:ilvl w:val="0"/>
          <w:numId w:val="0"/>
        </w:numPr>
        <w:tabs>
          <w:tab w:val="left" w:pos="357"/>
        </w:tabs>
        <w:rPr>
          <w:color w:val="000000"/>
          <w:sz w:val="22"/>
          <w:szCs w:val="22"/>
        </w:rPr>
      </w:pPr>
      <w:r w:rsidRPr="00730B68">
        <w:rPr>
          <w:color w:val="000000"/>
          <w:sz w:val="22"/>
          <w:szCs w:val="22"/>
        </w:rPr>
        <w:t xml:space="preserve">3.2. Określenie celu strategicznego i celów operacyjnych </w:t>
      </w:r>
      <w:r w:rsidRPr="00730B68">
        <w:rPr>
          <w:i/>
          <w:color w:val="000000"/>
          <w:sz w:val="22"/>
          <w:szCs w:val="22"/>
        </w:rPr>
        <w:t>Programu</w:t>
      </w:r>
    </w:p>
    <w:p w:rsidR="009D767C" w:rsidRPr="00730B68" w:rsidRDefault="009D767C" w:rsidP="00C17794">
      <w:pPr>
        <w:pStyle w:val="Punktowaniecyfrowe"/>
        <w:numPr>
          <w:ilvl w:val="0"/>
          <w:numId w:val="0"/>
        </w:numPr>
        <w:tabs>
          <w:tab w:val="left" w:pos="357"/>
        </w:tabs>
        <w:rPr>
          <w:color w:val="000000"/>
          <w:sz w:val="22"/>
          <w:szCs w:val="22"/>
        </w:rPr>
      </w:pPr>
      <w:r w:rsidRPr="00730B68">
        <w:rPr>
          <w:color w:val="000000"/>
          <w:sz w:val="22"/>
          <w:szCs w:val="22"/>
        </w:rPr>
        <w:t>3.3. Zweryfikowanie kryteriów, zgodnie z którymi uznaje się proponowane obiekty za zgodne z </w:t>
      </w:r>
      <w:r w:rsidRPr="00730B68">
        <w:rPr>
          <w:i/>
          <w:color w:val="000000"/>
          <w:sz w:val="22"/>
          <w:szCs w:val="22"/>
        </w:rPr>
        <w:t>Programem</w:t>
      </w:r>
    </w:p>
    <w:p w:rsidR="009D767C" w:rsidRPr="00730B68" w:rsidRDefault="009D767C" w:rsidP="00C17794">
      <w:pPr>
        <w:pStyle w:val="Punktowaniecyfrowe"/>
        <w:numPr>
          <w:ilvl w:val="0"/>
          <w:numId w:val="0"/>
        </w:numPr>
        <w:tabs>
          <w:tab w:val="left" w:pos="357"/>
        </w:tabs>
        <w:rPr>
          <w:color w:val="000000"/>
          <w:sz w:val="22"/>
          <w:szCs w:val="22"/>
        </w:rPr>
      </w:pPr>
      <w:r w:rsidRPr="00730B68">
        <w:rPr>
          <w:color w:val="000000"/>
          <w:sz w:val="22"/>
          <w:szCs w:val="22"/>
        </w:rPr>
        <w:t xml:space="preserve">3.4. Identyfikacja obszarów na terenie Województwa Śląskiego, na których niezbędne jest podjęcie działań w zakresie małej retencji </w:t>
      </w:r>
    </w:p>
    <w:p w:rsidR="009D767C" w:rsidRPr="00730B68" w:rsidRDefault="009D767C" w:rsidP="00C17794">
      <w:pPr>
        <w:pStyle w:val="Punktowaniecyfrowe"/>
        <w:numPr>
          <w:ilvl w:val="0"/>
          <w:numId w:val="0"/>
        </w:numPr>
        <w:tabs>
          <w:tab w:val="left" w:pos="357"/>
        </w:tabs>
        <w:rPr>
          <w:color w:val="000000"/>
          <w:sz w:val="22"/>
          <w:szCs w:val="22"/>
        </w:rPr>
      </w:pPr>
      <w:r w:rsidRPr="00730B68">
        <w:rPr>
          <w:color w:val="000000"/>
          <w:sz w:val="22"/>
          <w:szCs w:val="22"/>
        </w:rPr>
        <w:t xml:space="preserve">3.5. Określenie oczekiwanych efektów realizacji założeń zaktualizowanego </w:t>
      </w:r>
      <w:r w:rsidRPr="00730B68">
        <w:rPr>
          <w:i/>
          <w:color w:val="000000"/>
          <w:sz w:val="22"/>
          <w:szCs w:val="22"/>
        </w:rPr>
        <w:t>Programu małej retencji dla województwa śląskiego</w:t>
      </w:r>
    </w:p>
    <w:p w:rsidR="009D767C" w:rsidRPr="00730B68" w:rsidRDefault="009D767C" w:rsidP="00C17794">
      <w:pPr>
        <w:pStyle w:val="Punktowaniecyfrowe"/>
        <w:numPr>
          <w:ilvl w:val="0"/>
          <w:numId w:val="0"/>
        </w:numPr>
        <w:tabs>
          <w:tab w:val="left" w:pos="357"/>
        </w:tabs>
        <w:spacing w:line="276" w:lineRule="auto"/>
        <w:rPr>
          <w:color w:val="000000"/>
          <w:sz w:val="22"/>
          <w:szCs w:val="22"/>
        </w:rPr>
      </w:pPr>
      <w:r w:rsidRPr="00730B68">
        <w:rPr>
          <w:color w:val="000000"/>
          <w:sz w:val="22"/>
          <w:szCs w:val="22"/>
        </w:rPr>
        <w:t>4. Część ekonomiczna:</w:t>
      </w:r>
    </w:p>
    <w:p w:rsidR="009D767C" w:rsidRPr="00730B68" w:rsidRDefault="009D767C" w:rsidP="00C17794">
      <w:pPr>
        <w:pStyle w:val="Punktowaniecyfrowe"/>
        <w:numPr>
          <w:ilvl w:val="0"/>
          <w:numId w:val="0"/>
        </w:numPr>
        <w:tabs>
          <w:tab w:val="left" w:pos="357"/>
        </w:tabs>
        <w:rPr>
          <w:color w:val="000000"/>
          <w:sz w:val="22"/>
          <w:szCs w:val="22"/>
        </w:rPr>
      </w:pPr>
      <w:r w:rsidRPr="00730B68">
        <w:rPr>
          <w:color w:val="000000"/>
          <w:sz w:val="22"/>
          <w:szCs w:val="22"/>
        </w:rPr>
        <w:t>4.1. Zestawienie szacunkowych kosztów opracowania projektów budowlanych, wykupu gruntów oraz robót budowlanych i zagospodarowaniem terenu oraz przewidywane źródła finansowania</w:t>
      </w:r>
    </w:p>
    <w:p w:rsidR="009D767C" w:rsidRPr="00730B68" w:rsidRDefault="009D767C" w:rsidP="00C17794">
      <w:pPr>
        <w:pStyle w:val="Punktowaniecyfrowe"/>
        <w:numPr>
          <w:ilvl w:val="0"/>
          <w:numId w:val="0"/>
        </w:numPr>
        <w:tabs>
          <w:tab w:val="left" w:pos="357"/>
        </w:tabs>
        <w:rPr>
          <w:color w:val="000000"/>
          <w:sz w:val="22"/>
          <w:szCs w:val="22"/>
        </w:rPr>
      </w:pPr>
      <w:r w:rsidRPr="00730B68">
        <w:rPr>
          <w:color w:val="000000"/>
          <w:sz w:val="22"/>
          <w:szCs w:val="22"/>
        </w:rPr>
        <w:t>4.2. Wyodrębnienie przedziałów czasowych realizacji planowanych obiektów</w:t>
      </w:r>
    </w:p>
    <w:p w:rsidR="009D767C" w:rsidRPr="00730B68" w:rsidRDefault="009D767C" w:rsidP="00C17794">
      <w:pPr>
        <w:pStyle w:val="Punktowaniecyfrowe"/>
        <w:numPr>
          <w:ilvl w:val="0"/>
          <w:numId w:val="0"/>
        </w:numPr>
        <w:tabs>
          <w:tab w:val="left" w:pos="357"/>
        </w:tabs>
        <w:rPr>
          <w:color w:val="000000"/>
          <w:sz w:val="22"/>
          <w:szCs w:val="22"/>
        </w:rPr>
      </w:pPr>
      <w:r w:rsidRPr="00730B68">
        <w:rPr>
          <w:color w:val="000000"/>
          <w:sz w:val="22"/>
          <w:szCs w:val="22"/>
        </w:rPr>
        <w:t xml:space="preserve">4.3. Określenie efektów rzeczowych realizacji programu </w:t>
      </w:r>
      <w:r w:rsidR="00730B68">
        <w:rPr>
          <w:color w:val="000000"/>
          <w:sz w:val="22"/>
          <w:szCs w:val="22"/>
        </w:rPr>
        <w:t>(przyrosty magazynowanej wody i </w:t>
      </w:r>
      <w:r w:rsidRPr="00730B68">
        <w:rPr>
          <w:color w:val="000000"/>
          <w:sz w:val="22"/>
          <w:szCs w:val="22"/>
        </w:rPr>
        <w:t>oddziaływania urządzeń piętrzących)</w:t>
      </w:r>
    </w:p>
    <w:p w:rsidR="009D767C" w:rsidRPr="00730B68" w:rsidRDefault="009D767C" w:rsidP="00C17794">
      <w:pPr>
        <w:pStyle w:val="Punktowaniecyfrowe"/>
        <w:numPr>
          <w:ilvl w:val="0"/>
          <w:numId w:val="0"/>
        </w:numPr>
        <w:tabs>
          <w:tab w:val="left" w:pos="357"/>
        </w:tabs>
        <w:rPr>
          <w:color w:val="000000"/>
          <w:sz w:val="22"/>
          <w:szCs w:val="22"/>
        </w:rPr>
      </w:pPr>
      <w:r w:rsidRPr="00730B68">
        <w:rPr>
          <w:color w:val="000000"/>
          <w:sz w:val="22"/>
          <w:szCs w:val="22"/>
        </w:rPr>
        <w:t xml:space="preserve">5. Wytyczne dotyczące monitoringu i aktualizacji </w:t>
      </w:r>
      <w:r w:rsidRPr="00730B68">
        <w:rPr>
          <w:i/>
          <w:color w:val="000000"/>
          <w:sz w:val="22"/>
          <w:szCs w:val="22"/>
        </w:rPr>
        <w:t>Programu</w:t>
      </w:r>
    </w:p>
    <w:p w:rsidR="009D767C" w:rsidRPr="00730B68" w:rsidRDefault="009D767C" w:rsidP="00C17794">
      <w:pPr>
        <w:pStyle w:val="Tekst"/>
        <w:spacing w:line="276" w:lineRule="auto"/>
        <w:rPr>
          <w:color w:val="000000"/>
          <w:sz w:val="22"/>
          <w:szCs w:val="22"/>
        </w:rPr>
      </w:pPr>
      <w:r w:rsidRPr="00730B68">
        <w:rPr>
          <w:color w:val="000000"/>
          <w:sz w:val="22"/>
          <w:szCs w:val="22"/>
        </w:rPr>
        <w:t>6.Mapy poglądowe i zestawienia,</w:t>
      </w:r>
    </w:p>
    <w:p w:rsidR="009D767C" w:rsidRPr="00730B68" w:rsidRDefault="009D767C" w:rsidP="00225F68">
      <w:pPr>
        <w:pStyle w:val="Tekstpodstawowy2"/>
        <w:numPr>
          <w:ilvl w:val="0"/>
          <w:numId w:val="28"/>
        </w:numPr>
        <w:tabs>
          <w:tab w:val="clear" w:pos="8953"/>
        </w:tabs>
        <w:spacing w:before="0" w:line="276" w:lineRule="auto"/>
        <w:jc w:val="both"/>
        <w:rPr>
          <w:color w:val="000000"/>
          <w:sz w:val="22"/>
          <w:szCs w:val="22"/>
        </w:rPr>
      </w:pPr>
      <w:r w:rsidRPr="00730B68">
        <w:rPr>
          <w:color w:val="000000"/>
          <w:sz w:val="22"/>
          <w:szCs w:val="22"/>
        </w:rPr>
        <w:t>Zestawienie nowoprojektowanych i przewidzianych do o</w:t>
      </w:r>
      <w:r w:rsidR="00730B68">
        <w:rPr>
          <w:color w:val="000000"/>
          <w:sz w:val="22"/>
          <w:szCs w:val="22"/>
        </w:rPr>
        <w:t>dbudowy obiektów retencyjnych w </w:t>
      </w:r>
      <w:r w:rsidRPr="00730B68">
        <w:rPr>
          <w:color w:val="000000"/>
          <w:sz w:val="22"/>
          <w:szCs w:val="22"/>
        </w:rPr>
        <w:t xml:space="preserve">układzie zlewniowym, z podziałem na rodzaj (zbiorniki wodne, stawy ziemne, suche zbiorniki i poldery przeciwpowodziowe, budowle piętrzące) funkcję, lokalizację </w:t>
      </w:r>
    </w:p>
    <w:p w:rsidR="009D767C" w:rsidRPr="00730B68" w:rsidRDefault="009D767C" w:rsidP="00225F68">
      <w:pPr>
        <w:pStyle w:val="Tekstpodstawowy2"/>
        <w:numPr>
          <w:ilvl w:val="0"/>
          <w:numId w:val="28"/>
        </w:numPr>
        <w:tabs>
          <w:tab w:val="clear" w:pos="8953"/>
        </w:tabs>
        <w:spacing w:before="0" w:line="276" w:lineRule="auto"/>
        <w:jc w:val="both"/>
        <w:rPr>
          <w:color w:val="000000"/>
          <w:sz w:val="22"/>
          <w:szCs w:val="22"/>
        </w:rPr>
      </w:pPr>
      <w:r w:rsidRPr="00730B68">
        <w:rPr>
          <w:color w:val="000000"/>
          <w:sz w:val="22"/>
          <w:szCs w:val="22"/>
        </w:rPr>
        <w:t>Mapy poglądowe lokalizacji obiektów małej retencji</w:t>
      </w:r>
    </w:p>
    <w:p w:rsidR="009D767C" w:rsidRPr="00730B68" w:rsidRDefault="009D767C" w:rsidP="00225F68">
      <w:pPr>
        <w:pStyle w:val="Tekstpodstawowy2"/>
        <w:numPr>
          <w:ilvl w:val="0"/>
          <w:numId w:val="28"/>
        </w:numPr>
        <w:tabs>
          <w:tab w:val="clear" w:pos="8953"/>
          <w:tab w:val="num" w:pos="720"/>
        </w:tabs>
        <w:spacing w:before="0" w:line="276" w:lineRule="auto"/>
        <w:jc w:val="both"/>
        <w:rPr>
          <w:color w:val="000000"/>
          <w:sz w:val="22"/>
          <w:szCs w:val="22"/>
        </w:rPr>
      </w:pPr>
      <w:r w:rsidRPr="00730B68">
        <w:rPr>
          <w:color w:val="000000"/>
          <w:sz w:val="22"/>
          <w:szCs w:val="22"/>
        </w:rPr>
        <w:t>Mapy podziału zlewniowego woj. śląskiego z lokalizacją istniejących i projektowanych obiektów małej retencji</w:t>
      </w:r>
    </w:p>
    <w:p w:rsidR="009D767C" w:rsidRPr="00730B68" w:rsidRDefault="009D767C" w:rsidP="00225F68">
      <w:pPr>
        <w:pStyle w:val="Tekstpodstawowy2"/>
        <w:numPr>
          <w:ilvl w:val="0"/>
          <w:numId w:val="28"/>
        </w:numPr>
        <w:tabs>
          <w:tab w:val="clear" w:pos="8953"/>
          <w:tab w:val="num" w:pos="720"/>
        </w:tabs>
        <w:spacing w:before="0" w:line="276" w:lineRule="auto"/>
        <w:jc w:val="both"/>
        <w:rPr>
          <w:color w:val="000000"/>
          <w:sz w:val="22"/>
          <w:szCs w:val="22"/>
        </w:rPr>
      </w:pPr>
      <w:r w:rsidRPr="00730B68">
        <w:rPr>
          <w:color w:val="000000"/>
          <w:sz w:val="22"/>
          <w:szCs w:val="22"/>
        </w:rPr>
        <w:t>Mapy administracyjne woj. śląskiego z lokalizacją istniejących i projektowanych obiektów małej retencji</w:t>
      </w:r>
    </w:p>
    <w:p w:rsidR="009D767C" w:rsidRPr="00730B68" w:rsidRDefault="009D767C" w:rsidP="00225F68">
      <w:pPr>
        <w:pStyle w:val="Tekstpodstawowy2"/>
        <w:numPr>
          <w:ilvl w:val="0"/>
          <w:numId w:val="28"/>
        </w:numPr>
        <w:tabs>
          <w:tab w:val="clear" w:pos="8953"/>
          <w:tab w:val="num" w:pos="720"/>
        </w:tabs>
        <w:spacing w:before="0" w:line="276" w:lineRule="auto"/>
        <w:jc w:val="both"/>
        <w:rPr>
          <w:color w:val="000000"/>
          <w:sz w:val="22"/>
          <w:szCs w:val="22"/>
        </w:rPr>
      </w:pPr>
      <w:r w:rsidRPr="00730B68">
        <w:rPr>
          <w:color w:val="000000"/>
          <w:sz w:val="22"/>
          <w:szCs w:val="22"/>
        </w:rPr>
        <w:t>Mapy obszarów chronionych występujących na terenie woj. śląskiego z lokalizacją istniejących i projektowanych obiektów małej retencji</w:t>
      </w:r>
    </w:p>
    <w:p w:rsidR="009D767C" w:rsidRPr="008F1805" w:rsidRDefault="009D767C" w:rsidP="00D30AE7">
      <w:pPr>
        <w:pStyle w:val="Tekstpodstawowy2"/>
        <w:tabs>
          <w:tab w:val="clear" w:pos="8953"/>
        </w:tabs>
        <w:spacing w:before="0" w:line="276" w:lineRule="auto"/>
        <w:jc w:val="both"/>
        <w:rPr>
          <w:color w:val="000000"/>
        </w:rPr>
      </w:pPr>
    </w:p>
    <w:p w:rsidR="009D767C" w:rsidRPr="008F1805" w:rsidRDefault="009D767C" w:rsidP="00730B68">
      <w:pPr>
        <w:pStyle w:val="aPMR2"/>
      </w:pPr>
      <w:bookmarkStart w:id="7" w:name="__Retencja34"/>
      <w:bookmarkStart w:id="8" w:name="_Toc459811481"/>
      <w:bookmarkStart w:id="9" w:name="_Toc322691085"/>
      <w:bookmarkEnd w:id="7"/>
      <w:r>
        <w:t>Geneza wojewódzkich p</w:t>
      </w:r>
      <w:r w:rsidRPr="008F1805">
        <w:t>rogra</w:t>
      </w:r>
      <w:r>
        <w:t>mów</w:t>
      </w:r>
      <w:r w:rsidRPr="008F1805">
        <w:t xml:space="preserve"> rozwoju małej retencji</w:t>
      </w:r>
      <w:bookmarkEnd w:id="8"/>
    </w:p>
    <w:bookmarkEnd w:id="9"/>
    <w:p w:rsidR="009D767C" w:rsidRPr="00730B68" w:rsidRDefault="009D767C" w:rsidP="003A7FC1">
      <w:pPr>
        <w:pStyle w:val="Tekst"/>
        <w:spacing w:before="120"/>
        <w:rPr>
          <w:color w:val="000000"/>
          <w:sz w:val="22"/>
          <w:szCs w:val="22"/>
        </w:rPr>
      </w:pPr>
      <w:r w:rsidRPr="00730B68">
        <w:rPr>
          <w:color w:val="000000"/>
          <w:sz w:val="22"/>
          <w:szCs w:val="22"/>
        </w:rPr>
        <w:t xml:space="preserve">Obowiązek opracowania wojewódzkiego programu małej retencji nie wynika bezpośrednio z przepisów prawa, mimo że w art. 88k ustawy — Prawo wodne jako jeden z najważniejszych sposobów ochrony przed powodzią wymieniono </w:t>
      </w:r>
      <w:r w:rsidRPr="00730B68">
        <w:rPr>
          <w:i/>
          <w:color w:val="000000"/>
          <w:sz w:val="22"/>
          <w:szCs w:val="22"/>
        </w:rPr>
        <w:t>racjonalne retencjonowanie wód</w:t>
      </w:r>
      <w:r w:rsidRPr="00730B68">
        <w:rPr>
          <w:color w:val="000000"/>
          <w:sz w:val="22"/>
          <w:szCs w:val="22"/>
        </w:rPr>
        <w:t>.</w:t>
      </w:r>
    </w:p>
    <w:p w:rsidR="009D767C" w:rsidRPr="00730B68" w:rsidRDefault="009D767C" w:rsidP="003A7FC1">
      <w:pPr>
        <w:pStyle w:val="Tekst"/>
        <w:spacing w:before="120"/>
        <w:rPr>
          <w:color w:val="000000"/>
          <w:sz w:val="22"/>
          <w:szCs w:val="22"/>
        </w:rPr>
      </w:pPr>
      <w:r w:rsidRPr="00730B68">
        <w:rPr>
          <w:color w:val="000000"/>
          <w:sz w:val="22"/>
          <w:szCs w:val="22"/>
        </w:rPr>
        <w:t>W dniu 21 grudnia 1995 r. Minister Rolnictwa i Gospodarki Żywnościowej podpisał z Ministrem Ochrony Środowiska, Zasobów Naturalnych i Leśnictwa poro</w:t>
      </w:r>
      <w:r w:rsidR="00F5152C">
        <w:rPr>
          <w:color w:val="000000"/>
          <w:sz w:val="22"/>
          <w:szCs w:val="22"/>
        </w:rPr>
        <w:t>zumienie dotyczące współpracy w </w:t>
      </w:r>
      <w:r w:rsidRPr="00730B68">
        <w:rPr>
          <w:color w:val="000000"/>
          <w:sz w:val="22"/>
          <w:szCs w:val="22"/>
        </w:rPr>
        <w:t xml:space="preserve">zakresie rozwoju małej retencji. Efektem tego porozumienia było podjęcie we wszystkich wojewódzkich zarządach melioracji i urządzeń wodnych prac nad sporządzeniem programów małej retencji. </w:t>
      </w:r>
    </w:p>
    <w:p w:rsidR="009D767C" w:rsidRPr="00730B68" w:rsidRDefault="009D767C" w:rsidP="003A7FC1">
      <w:pPr>
        <w:pStyle w:val="Tekst"/>
        <w:spacing w:before="120"/>
        <w:rPr>
          <w:color w:val="000000"/>
          <w:sz w:val="22"/>
          <w:szCs w:val="22"/>
        </w:rPr>
      </w:pPr>
      <w:r w:rsidRPr="00730B68">
        <w:rPr>
          <w:color w:val="000000"/>
          <w:sz w:val="22"/>
          <w:szCs w:val="22"/>
        </w:rPr>
        <w:t xml:space="preserve">Podjęcie takich działań było związane ze spostrzeżeniem, iż </w:t>
      </w:r>
      <w:r w:rsidRPr="00730B68">
        <w:rPr>
          <w:i/>
          <w:color w:val="000000"/>
          <w:sz w:val="22"/>
          <w:szCs w:val="22"/>
        </w:rPr>
        <w:t>niedobór wody staje się jedną z barier rozwoju gospodarczego we wszystkich sektorach gospodarki narodowe</w:t>
      </w:r>
      <w:r w:rsidR="00F5152C">
        <w:rPr>
          <w:i/>
          <w:color w:val="000000"/>
          <w:sz w:val="22"/>
          <w:szCs w:val="22"/>
        </w:rPr>
        <w:t>j, w tym również w rolnictwie i </w:t>
      </w:r>
      <w:r w:rsidRPr="00730B68">
        <w:rPr>
          <w:i/>
          <w:color w:val="000000"/>
          <w:sz w:val="22"/>
          <w:szCs w:val="22"/>
        </w:rPr>
        <w:t>gospodarce żywnościowej</w:t>
      </w:r>
      <w:r w:rsidRPr="00730B68">
        <w:rPr>
          <w:color w:val="000000"/>
          <w:sz w:val="22"/>
          <w:szCs w:val="22"/>
        </w:rPr>
        <w:t xml:space="preserve">, a </w:t>
      </w:r>
      <w:r w:rsidRPr="00730B68">
        <w:rPr>
          <w:i/>
          <w:color w:val="000000"/>
          <w:sz w:val="22"/>
          <w:szCs w:val="22"/>
        </w:rPr>
        <w:t>zapobieganie temu zjawisku wymaga kompleksowych i zintegrowanych działań</w:t>
      </w:r>
      <w:r w:rsidRPr="00730B68">
        <w:rPr>
          <w:color w:val="000000"/>
          <w:sz w:val="22"/>
          <w:szCs w:val="22"/>
        </w:rPr>
        <w:t>.</w:t>
      </w:r>
    </w:p>
    <w:p w:rsidR="009D767C" w:rsidRPr="00730B68" w:rsidRDefault="009D767C" w:rsidP="003A7FC1">
      <w:pPr>
        <w:pStyle w:val="Tekst"/>
        <w:spacing w:before="120"/>
        <w:rPr>
          <w:color w:val="000000"/>
          <w:sz w:val="22"/>
          <w:szCs w:val="22"/>
        </w:rPr>
      </w:pPr>
      <w:r w:rsidRPr="00730B68">
        <w:rPr>
          <w:color w:val="000000"/>
          <w:sz w:val="22"/>
          <w:szCs w:val="22"/>
        </w:rPr>
        <w:t>W porozumieniu z 1995 r. wskazano priorytetowe kierunki działań::</w:t>
      </w:r>
    </w:p>
    <w:p w:rsidR="009D767C" w:rsidRPr="00730B68" w:rsidRDefault="009D767C" w:rsidP="005619FE">
      <w:pPr>
        <w:pStyle w:val="Punktowaniel1"/>
        <w:rPr>
          <w:color w:val="000000"/>
          <w:sz w:val="22"/>
          <w:szCs w:val="22"/>
        </w:rPr>
      </w:pPr>
      <w:r w:rsidRPr="00730B68">
        <w:rPr>
          <w:color w:val="000000"/>
          <w:sz w:val="22"/>
          <w:szCs w:val="22"/>
        </w:rPr>
        <w:t>uwzględnienie w wojewódzkich programach małej retencji odbudowy, modernizacji i budowy urządzeń magazynujących wodę do objętości całkowitej 5 mln m</w:t>
      </w:r>
      <w:r w:rsidRPr="00730B68">
        <w:rPr>
          <w:color w:val="000000"/>
          <w:sz w:val="22"/>
          <w:szCs w:val="22"/>
          <w:vertAlign w:val="superscript"/>
        </w:rPr>
        <w:t>3</w:t>
      </w:r>
      <w:r w:rsidRPr="00730B68">
        <w:rPr>
          <w:color w:val="000000"/>
          <w:sz w:val="22"/>
          <w:szCs w:val="22"/>
        </w:rPr>
        <w:t xml:space="preserve"> wody oraz </w:t>
      </w:r>
      <w:r w:rsidR="00F5152C">
        <w:rPr>
          <w:color w:val="000000"/>
          <w:sz w:val="22"/>
          <w:szCs w:val="22"/>
        </w:rPr>
        <w:t>innych urządzeń i </w:t>
      </w:r>
      <w:r w:rsidRPr="00730B68">
        <w:rPr>
          <w:color w:val="000000"/>
          <w:sz w:val="22"/>
          <w:szCs w:val="22"/>
        </w:rPr>
        <w:t>systemów retencjonujących wodę;</w:t>
      </w:r>
    </w:p>
    <w:p w:rsidR="009D767C" w:rsidRPr="00730B68" w:rsidRDefault="009D767C" w:rsidP="005619FE">
      <w:pPr>
        <w:pStyle w:val="Punktowaniel1"/>
        <w:rPr>
          <w:color w:val="000000"/>
          <w:sz w:val="22"/>
          <w:szCs w:val="22"/>
        </w:rPr>
      </w:pPr>
      <w:r w:rsidRPr="00730B68">
        <w:rPr>
          <w:color w:val="000000"/>
          <w:sz w:val="22"/>
          <w:szCs w:val="22"/>
        </w:rPr>
        <w:t>ograniczanie odwodnień terenów bagiennych i torfowisk oraz obszarów leśnych;</w:t>
      </w:r>
    </w:p>
    <w:p w:rsidR="009D767C" w:rsidRPr="00730B68" w:rsidRDefault="009D767C" w:rsidP="005619FE">
      <w:pPr>
        <w:pStyle w:val="Punktowaniel1"/>
        <w:rPr>
          <w:color w:val="000000"/>
          <w:sz w:val="22"/>
          <w:szCs w:val="22"/>
        </w:rPr>
      </w:pPr>
      <w:r w:rsidRPr="00730B68">
        <w:rPr>
          <w:color w:val="000000"/>
          <w:sz w:val="22"/>
          <w:szCs w:val="22"/>
        </w:rPr>
        <w:t>tworzenie warunków do zmniejszania spływu powierzchniowego w zlewniach;</w:t>
      </w:r>
    </w:p>
    <w:p w:rsidR="009D767C" w:rsidRPr="00730B68" w:rsidRDefault="009D767C" w:rsidP="005619FE">
      <w:pPr>
        <w:pStyle w:val="Punktowaniel1"/>
        <w:rPr>
          <w:color w:val="000000"/>
          <w:sz w:val="22"/>
          <w:szCs w:val="22"/>
        </w:rPr>
      </w:pPr>
      <w:r w:rsidRPr="00730B68">
        <w:rPr>
          <w:color w:val="000000"/>
          <w:sz w:val="22"/>
          <w:szCs w:val="22"/>
        </w:rPr>
        <w:t>powstrzymanie dalszej degradacji istniejących i budowa nowych systemów melioracyjnych, ze szczególnym uwzględnieniem melioracji nawadniających i urządzeń piętrzących.</w:t>
      </w:r>
    </w:p>
    <w:p w:rsidR="009D767C" w:rsidRPr="008F1805" w:rsidRDefault="009D767C" w:rsidP="00F5152C">
      <w:pPr>
        <w:pStyle w:val="Tekst"/>
        <w:spacing w:before="120"/>
        <w:rPr>
          <w:color w:val="000000"/>
          <w:sz w:val="22"/>
          <w:szCs w:val="22"/>
        </w:rPr>
      </w:pPr>
      <w:r w:rsidRPr="00730B68">
        <w:rPr>
          <w:color w:val="000000"/>
          <w:sz w:val="22"/>
          <w:szCs w:val="22"/>
        </w:rPr>
        <w:t>W ślad za Porozumieniem opracowane zostały przez IMGW oraz IMUZ priorytety potrzeb obszarowych małej retencji. Na przedstawionym poniżej rysunku wyznaczono hierarchię potrzeb małej retencji poprzez podział obszaru Polski na strefy  w skali od 1 do 4, ze względu</w:t>
      </w:r>
      <w:r w:rsidR="00C97FCC">
        <w:rPr>
          <w:color w:val="000000"/>
          <w:sz w:val="22"/>
          <w:szCs w:val="22"/>
        </w:rPr>
        <w:t xml:space="preserve"> na potrzeby retencjonowania, z </w:t>
      </w:r>
      <w:r w:rsidRPr="00730B68">
        <w:rPr>
          <w:color w:val="000000"/>
          <w:sz w:val="22"/>
          <w:szCs w:val="22"/>
        </w:rPr>
        <w:t>których najmniejsze wartości charakteryzują obszary o najmniejszych zasobach wodnych.</w:t>
      </w:r>
      <w:r>
        <w:rPr>
          <w:color w:val="000000"/>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27"/>
      </w:tblGrid>
      <w:tr w:rsidR="009D767C" w:rsidRPr="008F1805" w:rsidTr="00A103D5">
        <w:trPr>
          <w:trHeight w:val="5842"/>
        </w:trPr>
        <w:tc>
          <w:tcPr>
            <w:tcW w:w="7927" w:type="dxa"/>
          </w:tcPr>
          <w:p w:rsidR="009D767C" w:rsidRPr="003A5117" w:rsidRDefault="00FC7C49" w:rsidP="00A45A4A">
            <w:pPr>
              <w:pStyle w:val="Tekst"/>
              <w:rPr>
                <w:rFonts w:ascii="Calibri" w:hAnsi="Calibri"/>
                <w:color w:val="000000"/>
                <w:szCs w:val="24"/>
              </w:rPr>
            </w:pPr>
            <w:r>
              <w:rPr>
                <w:rFonts w:ascii="Calibri" w:hAnsi="Calibri"/>
                <w:noProof/>
                <w:color w:val="000000"/>
                <w:szCs w:val="24"/>
              </w:rPr>
              <w:drawing>
                <wp:inline distT="0" distB="0" distL="0" distR="0">
                  <wp:extent cx="3933825" cy="4105910"/>
                  <wp:effectExtent l="0" t="0" r="9525" b="8890"/>
                  <wp:docPr id="19" name="Obraz 1" descr="reten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retencja"/>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33825" cy="4105910"/>
                          </a:xfrm>
                          <a:prstGeom prst="rect">
                            <a:avLst/>
                          </a:prstGeom>
                          <a:noFill/>
                          <a:ln>
                            <a:noFill/>
                          </a:ln>
                        </pic:spPr>
                      </pic:pic>
                    </a:graphicData>
                  </a:graphic>
                </wp:inline>
              </w:drawing>
            </w:r>
          </w:p>
        </w:tc>
      </w:tr>
    </w:tbl>
    <w:p w:rsidR="009D767C" w:rsidRPr="00F5152C" w:rsidRDefault="009D767C" w:rsidP="00785036">
      <w:pPr>
        <w:pStyle w:val="Tekst"/>
        <w:rPr>
          <w:color w:val="000000"/>
          <w:sz w:val="20"/>
        </w:rPr>
      </w:pPr>
      <w:r w:rsidRPr="00F5152C">
        <w:rPr>
          <w:b/>
          <w:color w:val="000000"/>
          <w:sz w:val="20"/>
        </w:rPr>
        <w:t>Rysunek nr 2.2.1</w:t>
      </w:r>
      <w:r w:rsidRPr="00F5152C">
        <w:rPr>
          <w:color w:val="000000"/>
          <w:sz w:val="20"/>
        </w:rPr>
        <w:t>. Potrzeby obszarowe małej retencji</w:t>
      </w:r>
    </w:p>
    <w:p w:rsidR="009D767C" w:rsidRPr="00F5152C" w:rsidRDefault="009D767C" w:rsidP="00A45A4A">
      <w:pPr>
        <w:pStyle w:val="Tekst"/>
        <w:rPr>
          <w:i/>
          <w:color w:val="000000"/>
          <w:sz w:val="20"/>
        </w:rPr>
      </w:pPr>
      <w:r w:rsidRPr="00F5152C">
        <w:rPr>
          <w:i/>
          <w:color w:val="000000"/>
          <w:sz w:val="20"/>
        </w:rPr>
        <w:t>Źródło: opracowanie IMGW oraz IMUZ</w:t>
      </w:r>
    </w:p>
    <w:p w:rsidR="009D767C" w:rsidRPr="00F5152C" w:rsidRDefault="009D767C" w:rsidP="00785036">
      <w:pPr>
        <w:pStyle w:val="Tekst"/>
        <w:spacing w:before="120"/>
        <w:rPr>
          <w:color w:val="000000"/>
          <w:sz w:val="22"/>
          <w:szCs w:val="22"/>
        </w:rPr>
      </w:pPr>
      <w:r w:rsidRPr="00F5152C">
        <w:rPr>
          <w:color w:val="000000"/>
          <w:sz w:val="22"/>
          <w:szCs w:val="22"/>
        </w:rPr>
        <w:t>Z powyższego opracowania wynika, że zasoby wodne kraju są rozmieszczone nierównomiernie. Obszary największego deficytu wody obejmują województwo wielkopolskie, lubuski</w:t>
      </w:r>
      <w:r w:rsidR="00F5152C">
        <w:rPr>
          <w:color w:val="000000"/>
          <w:sz w:val="22"/>
          <w:szCs w:val="22"/>
        </w:rPr>
        <w:t>e oraz w </w:t>
      </w:r>
      <w:r w:rsidRPr="00F5152C">
        <w:rPr>
          <w:color w:val="000000"/>
          <w:sz w:val="22"/>
          <w:szCs w:val="22"/>
        </w:rPr>
        <w:t>mniejszym stopniu województwa: kujawsko-pomorskie, lubelskie i mazowieckie. Ogólną wielkość obszaru deficytowego szacuje się na około 40% powierzchni kraju.</w:t>
      </w:r>
    </w:p>
    <w:p w:rsidR="009D767C" w:rsidRPr="00F5152C" w:rsidRDefault="009D767C" w:rsidP="00785036">
      <w:pPr>
        <w:pStyle w:val="Tekst"/>
        <w:spacing w:before="120"/>
        <w:rPr>
          <w:color w:val="000000"/>
          <w:sz w:val="22"/>
          <w:szCs w:val="22"/>
        </w:rPr>
      </w:pPr>
      <w:r w:rsidRPr="00F5152C">
        <w:rPr>
          <w:color w:val="000000"/>
          <w:sz w:val="22"/>
          <w:szCs w:val="22"/>
        </w:rPr>
        <w:t>Z uwagi na kluczowe zmiany, które zaszły w Polsce (m.in. zmiany ustawodawstwa, stopniowe dostosowywanie się do standardów europejskich, zmiany w podzi</w:t>
      </w:r>
      <w:r w:rsidR="00C97FCC">
        <w:rPr>
          <w:color w:val="000000"/>
          <w:sz w:val="22"/>
          <w:szCs w:val="22"/>
        </w:rPr>
        <w:t>ale administracyjnym) w dniu 11 </w:t>
      </w:r>
      <w:r w:rsidRPr="00F5152C">
        <w:rPr>
          <w:color w:val="000000"/>
          <w:sz w:val="22"/>
          <w:szCs w:val="22"/>
        </w:rPr>
        <w:t>kwietnia 2002 r. podpisano kolejne porozumienie w sprawie współpracy na rzecz zwiększenia rozwoju małej retencji wodnej oraz upowszechniania i wdrażania proekologicznych metod retencjonowania wody. Porozumienie to zawarli: Wiceprezes Rady Ministrów, Minister Rolnictwa i</w:t>
      </w:r>
      <w:r w:rsidR="00A558D1">
        <w:rPr>
          <w:color w:val="000000"/>
          <w:sz w:val="22"/>
          <w:szCs w:val="22"/>
        </w:rPr>
        <w:t> </w:t>
      </w:r>
      <w:r w:rsidRPr="00F5152C">
        <w:rPr>
          <w:color w:val="000000"/>
          <w:sz w:val="22"/>
          <w:szCs w:val="22"/>
        </w:rPr>
        <w:t>Rozwoju Wsi, Minister Środowiska, Prezes Agencji Restrukturyzacji i Modernizacji Rolnictwa oraz Narodowy Fundusz Ochrony Środowiska i Gospodarki Wodnej.</w:t>
      </w:r>
    </w:p>
    <w:p w:rsidR="009D767C" w:rsidRPr="00F5152C" w:rsidRDefault="009D767C" w:rsidP="00785036">
      <w:pPr>
        <w:pStyle w:val="Tekst"/>
        <w:spacing w:before="120"/>
        <w:rPr>
          <w:color w:val="000000"/>
          <w:sz w:val="22"/>
          <w:szCs w:val="22"/>
        </w:rPr>
      </w:pPr>
      <w:r w:rsidRPr="00F5152C">
        <w:rPr>
          <w:color w:val="000000"/>
          <w:sz w:val="22"/>
          <w:szCs w:val="22"/>
        </w:rPr>
        <w:t>Porozumienie z 11 kwietnia 2002 roku zawiera szereg wytyczny</w:t>
      </w:r>
      <w:r w:rsidR="00F5152C">
        <w:rPr>
          <w:color w:val="000000"/>
          <w:sz w:val="22"/>
          <w:szCs w:val="22"/>
        </w:rPr>
        <w:t>ch odnoszących się do działań z </w:t>
      </w:r>
      <w:r w:rsidRPr="00F5152C">
        <w:rPr>
          <w:color w:val="000000"/>
          <w:sz w:val="22"/>
          <w:szCs w:val="22"/>
        </w:rPr>
        <w:t>zakresu małej retencji:</w:t>
      </w:r>
    </w:p>
    <w:p w:rsidR="009D767C" w:rsidRPr="00F5152C" w:rsidRDefault="009D767C" w:rsidP="005619FE">
      <w:pPr>
        <w:pStyle w:val="Punktowaniel1"/>
        <w:rPr>
          <w:color w:val="000000"/>
          <w:sz w:val="22"/>
          <w:szCs w:val="22"/>
        </w:rPr>
      </w:pPr>
      <w:r w:rsidRPr="00F5152C">
        <w:rPr>
          <w:color w:val="000000"/>
          <w:sz w:val="22"/>
          <w:szCs w:val="22"/>
        </w:rPr>
        <w:t>przedsięwzięcia mające na celu rozwój retencji wodnej powinny wpływać na powiększenie zasobów wodnych przy jednoczesnej poprawie stanu ś</w:t>
      </w:r>
      <w:r w:rsidR="00F5152C">
        <w:rPr>
          <w:color w:val="000000"/>
          <w:sz w:val="22"/>
          <w:szCs w:val="22"/>
        </w:rPr>
        <w:t>rodowiska ekosystemów wodnych i </w:t>
      </w:r>
      <w:r w:rsidRPr="00F5152C">
        <w:rPr>
          <w:color w:val="000000"/>
          <w:sz w:val="22"/>
          <w:szCs w:val="22"/>
        </w:rPr>
        <w:t>poprawie warunków dla rolnictwa;</w:t>
      </w:r>
    </w:p>
    <w:p w:rsidR="009D767C" w:rsidRPr="00F5152C" w:rsidRDefault="009D767C" w:rsidP="005619FE">
      <w:pPr>
        <w:pStyle w:val="Punktowaniel1"/>
        <w:rPr>
          <w:color w:val="000000"/>
          <w:sz w:val="22"/>
          <w:szCs w:val="22"/>
        </w:rPr>
      </w:pPr>
      <w:r w:rsidRPr="00F5152C">
        <w:rPr>
          <w:color w:val="000000"/>
          <w:sz w:val="22"/>
          <w:szCs w:val="22"/>
        </w:rPr>
        <w:t>przedsięwzięcia mające na celu rozwój retencji wodnej pow</w:t>
      </w:r>
      <w:r w:rsidR="00F5152C">
        <w:rPr>
          <w:color w:val="000000"/>
          <w:sz w:val="22"/>
          <w:szCs w:val="22"/>
        </w:rPr>
        <w:t>inny wspierać upowszechnianie i </w:t>
      </w:r>
      <w:r w:rsidRPr="00F5152C">
        <w:rPr>
          <w:color w:val="000000"/>
          <w:sz w:val="22"/>
          <w:szCs w:val="22"/>
        </w:rPr>
        <w:t>wdrażanie ekologicznych metod retencjonowania wody;</w:t>
      </w:r>
    </w:p>
    <w:p w:rsidR="009D767C" w:rsidRPr="00F5152C" w:rsidRDefault="009D767C" w:rsidP="005619FE">
      <w:pPr>
        <w:pStyle w:val="Punktowaniel1"/>
        <w:rPr>
          <w:color w:val="000000"/>
          <w:sz w:val="22"/>
          <w:szCs w:val="22"/>
        </w:rPr>
      </w:pPr>
      <w:r w:rsidRPr="00F5152C">
        <w:rPr>
          <w:color w:val="000000"/>
          <w:sz w:val="22"/>
          <w:szCs w:val="22"/>
        </w:rPr>
        <w:t>racjonalny i efektywny rozwój małej retencji powinien być prowadzony w dostosowaniu do nowego ustawodawstwa i procesu akcesyjnego Polski do Unii Europejskiej;</w:t>
      </w:r>
    </w:p>
    <w:p w:rsidR="009D767C" w:rsidRPr="00F5152C" w:rsidRDefault="009D767C" w:rsidP="005619FE">
      <w:pPr>
        <w:pStyle w:val="Punktowaniel1"/>
        <w:rPr>
          <w:color w:val="000000"/>
          <w:sz w:val="22"/>
          <w:szCs w:val="22"/>
        </w:rPr>
      </w:pPr>
      <w:r w:rsidRPr="00F5152C">
        <w:rPr>
          <w:color w:val="000000"/>
          <w:sz w:val="22"/>
          <w:szCs w:val="22"/>
        </w:rPr>
        <w:t>zaktualizowane programy małej retencji winny zostać uzupełnione o proekologiczne formy retencjonowania wody;</w:t>
      </w:r>
    </w:p>
    <w:p w:rsidR="009D767C" w:rsidRPr="00F5152C" w:rsidRDefault="009D767C" w:rsidP="005619FE">
      <w:pPr>
        <w:pStyle w:val="Punktowaniel1"/>
        <w:rPr>
          <w:color w:val="000000"/>
          <w:sz w:val="22"/>
          <w:szCs w:val="22"/>
        </w:rPr>
      </w:pPr>
      <w:r w:rsidRPr="00F5152C">
        <w:rPr>
          <w:color w:val="000000"/>
          <w:sz w:val="22"/>
          <w:szCs w:val="22"/>
        </w:rPr>
        <w:t>niezbędne jest włączenie do zakresu działania terenów zurban</w:t>
      </w:r>
      <w:r w:rsidR="00F5152C">
        <w:rPr>
          <w:color w:val="000000"/>
          <w:sz w:val="22"/>
          <w:szCs w:val="22"/>
        </w:rPr>
        <w:t>izowanych i uprzemysłowionych o </w:t>
      </w:r>
      <w:r w:rsidRPr="00F5152C">
        <w:rPr>
          <w:color w:val="000000"/>
          <w:sz w:val="22"/>
          <w:szCs w:val="22"/>
        </w:rPr>
        <w:t>znaczącym obszarowo zasięgu, wywierającym wpływ na kształtowanie się zasobów wodnych;</w:t>
      </w:r>
    </w:p>
    <w:p w:rsidR="009D767C" w:rsidRPr="00F5152C" w:rsidRDefault="009D767C" w:rsidP="005619FE">
      <w:pPr>
        <w:pStyle w:val="Punktowaniel1"/>
        <w:rPr>
          <w:color w:val="000000"/>
          <w:sz w:val="22"/>
          <w:szCs w:val="22"/>
        </w:rPr>
      </w:pPr>
      <w:r w:rsidRPr="00F5152C">
        <w:rPr>
          <w:color w:val="000000"/>
          <w:sz w:val="22"/>
          <w:szCs w:val="22"/>
        </w:rPr>
        <w:t>za priorytetowe uznaje się przedsięwzięcia mające pozytywny wpływ na środowisko przyrodnicze, na jakość i ilość zasobów wodnych, przynoszące poprawę warunków rolniczych;</w:t>
      </w:r>
    </w:p>
    <w:p w:rsidR="009D767C" w:rsidRPr="00F5152C" w:rsidRDefault="009D767C" w:rsidP="005619FE">
      <w:pPr>
        <w:pStyle w:val="Punktowaniel1"/>
        <w:rPr>
          <w:color w:val="000000"/>
          <w:sz w:val="22"/>
          <w:szCs w:val="22"/>
        </w:rPr>
      </w:pPr>
      <w:r w:rsidRPr="00F5152C">
        <w:rPr>
          <w:color w:val="000000"/>
          <w:sz w:val="22"/>
          <w:szCs w:val="22"/>
        </w:rPr>
        <w:t>wspierane będą wszelkie działania skierowane na upowszechnienie proekologicznych form małej retencji (w tym wydawanie fachowej literatury, szkolenia, przepływ informacji).</w:t>
      </w:r>
    </w:p>
    <w:p w:rsidR="009D767C" w:rsidRPr="00F5152C" w:rsidRDefault="009D767C" w:rsidP="00785036">
      <w:pPr>
        <w:pStyle w:val="Tekst"/>
        <w:spacing w:before="120"/>
        <w:rPr>
          <w:color w:val="000000"/>
          <w:sz w:val="22"/>
          <w:szCs w:val="22"/>
        </w:rPr>
      </w:pPr>
      <w:r w:rsidRPr="00F5152C">
        <w:rPr>
          <w:color w:val="000000"/>
          <w:sz w:val="22"/>
          <w:szCs w:val="22"/>
        </w:rPr>
        <w:t xml:space="preserve">Porozumienie z 11 kwietnia 2002 roku utrzymało zatem wojewódzkie programy małej retencji jako narzędzie do prowadzenia racjonalnej gospodarki wodnej w zakresie małej retencji. Programy te powinny zawierać ocenę stanu zasobów wodnych danego województwa, określać potrzeby wodne oraz wskazywać możliwości zwiększania ilości i jakości zasobów wodnych ze szczególnym uwzględnieniem proekologicznych form retencji wody. </w:t>
      </w:r>
    </w:p>
    <w:p w:rsidR="009D767C" w:rsidRPr="00F5152C" w:rsidRDefault="009D767C" w:rsidP="00785036">
      <w:pPr>
        <w:pStyle w:val="Tekst"/>
        <w:spacing w:before="120"/>
        <w:rPr>
          <w:color w:val="000000"/>
          <w:sz w:val="22"/>
          <w:szCs w:val="22"/>
        </w:rPr>
      </w:pPr>
      <w:r w:rsidRPr="00F5152C">
        <w:rPr>
          <w:color w:val="000000"/>
          <w:sz w:val="22"/>
          <w:szCs w:val="22"/>
        </w:rPr>
        <w:t xml:space="preserve">Istotnym aspektem, uwzględnionym podczas opracowywania aktualizacji </w:t>
      </w:r>
      <w:r w:rsidRPr="00F5152C">
        <w:rPr>
          <w:i/>
          <w:color w:val="000000"/>
          <w:sz w:val="22"/>
          <w:szCs w:val="22"/>
        </w:rPr>
        <w:t>Programu małej retencji dla Województwa Śląskiego</w:t>
      </w:r>
      <w:r w:rsidRPr="00F5152C">
        <w:rPr>
          <w:color w:val="000000"/>
          <w:sz w:val="22"/>
          <w:szCs w:val="22"/>
        </w:rPr>
        <w:t xml:space="preserve"> są również obowiązujące akty prawne, określające formalne wymagania dla realizacji planowanych działań, a także akty prawa wspólnotoweg</w:t>
      </w:r>
      <w:r w:rsidR="00F5152C">
        <w:rPr>
          <w:color w:val="000000"/>
          <w:sz w:val="22"/>
          <w:szCs w:val="22"/>
        </w:rPr>
        <w:t>o, jak Ramowa Dyrektywa Wodna i </w:t>
      </w:r>
      <w:r w:rsidRPr="00F5152C">
        <w:rPr>
          <w:color w:val="000000"/>
          <w:sz w:val="22"/>
          <w:szCs w:val="22"/>
        </w:rPr>
        <w:t>Dyrektywa Powodziowa, dokumenty strategiczne, zarówno krajowe, jak i</w:t>
      </w:r>
      <w:r w:rsidR="00F5152C">
        <w:rPr>
          <w:color w:val="000000"/>
          <w:sz w:val="22"/>
          <w:szCs w:val="22"/>
        </w:rPr>
        <w:t xml:space="preserve"> regionalne, omówione w </w:t>
      </w:r>
      <w:r w:rsidRPr="00F5152C">
        <w:rPr>
          <w:color w:val="000000"/>
          <w:sz w:val="22"/>
          <w:szCs w:val="22"/>
        </w:rPr>
        <w:t>rozdziale 5. niniejszego opracowania.</w:t>
      </w:r>
    </w:p>
    <w:p w:rsidR="009D767C" w:rsidRPr="008F1805" w:rsidRDefault="009D767C" w:rsidP="00F5152C">
      <w:pPr>
        <w:pStyle w:val="aPMR2"/>
      </w:pPr>
      <w:bookmarkStart w:id="10" w:name="_Toc322691086"/>
      <w:bookmarkStart w:id="11" w:name="_Toc459811482"/>
      <w:r w:rsidRPr="008F1805">
        <w:t>Obszar opracowania</w:t>
      </w:r>
      <w:bookmarkEnd w:id="10"/>
      <w:bookmarkEnd w:id="11"/>
    </w:p>
    <w:p w:rsidR="009D767C" w:rsidRPr="00F5152C" w:rsidRDefault="009D767C" w:rsidP="005619FE">
      <w:pPr>
        <w:pStyle w:val="Tekst"/>
        <w:spacing w:before="120"/>
        <w:rPr>
          <w:color w:val="000000"/>
          <w:sz w:val="22"/>
          <w:szCs w:val="22"/>
        </w:rPr>
      </w:pPr>
      <w:r w:rsidRPr="00F5152C">
        <w:rPr>
          <w:color w:val="000000"/>
          <w:sz w:val="22"/>
          <w:szCs w:val="22"/>
        </w:rPr>
        <w:t xml:space="preserve">Niniejsze opracowanie dotyczy obszaru województwa śląskiego. Województwo to jest </w:t>
      </w:r>
      <w:r w:rsidR="00F5152C">
        <w:rPr>
          <w:color w:val="000000"/>
          <w:sz w:val="22"/>
          <w:szCs w:val="22"/>
        </w:rPr>
        <w:t>położone w </w:t>
      </w:r>
      <w:r w:rsidRPr="00F5152C">
        <w:rPr>
          <w:color w:val="000000"/>
          <w:sz w:val="22"/>
          <w:szCs w:val="22"/>
        </w:rPr>
        <w:t>południowej części Polski i graniczy z województwami: opol</w:t>
      </w:r>
      <w:r w:rsidR="00F5152C">
        <w:rPr>
          <w:color w:val="000000"/>
          <w:sz w:val="22"/>
          <w:szCs w:val="22"/>
        </w:rPr>
        <w:t>skim, łódzkim, świętokrzyskim i </w:t>
      </w:r>
      <w:r w:rsidRPr="00F5152C">
        <w:rPr>
          <w:color w:val="000000"/>
          <w:sz w:val="22"/>
          <w:szCs w:val="22"/>
        </w:rPr>
        <w:t>małopolskim. Południową granicą województwa jest granica państwa z</w:t>
      </w:r>
      <w:r w:rsidR="00177E2C" w:rsidRPr="00F5152C">
        <w:rPr>
          <w:color w:val="000000"/>
          <w:sz w:val="22"/>
          <w:szCs w:val="22"/>
        </w:rPr>
        <w:t> </w:t>
      </w:r>
      <w:r w:rsidRPr="00F5152C">
        <w:rPr>
          <w:color w:val="000000"/>
          <w:sz w:val="22"/>
          <w:szCs w:val="22"/>
        </w:rPr>
        <w:t>Czechami i ze Słowacją. Województwo śląskie zajmuje powierzchnię 12 333 km</w:t>
      </w:r>
      <w:r w:rsidRPr="00F5152C">
        <w:rPr>
          <w:color w:val="000000"/>
          <w:sz w:val="22"/>
          <w:szCs w:val="22"/>
          <w:vertAlign w:val="superscript"/>
        </w:rPr>
        <w:t>2</w:t>
      </w:r>
      <w:r w:rsidRPr="00F5152C">
        <w:rPr>
          <w:color w:val="000000"/>
          <w:sz w:val="22"/>
          <w:szCs w:val="22"/>
        </w:rPr>
        <w:t>, co stanowi 3,97% powierzchni Polski. Liczba ludności woj. śląskiego na koniec 201</w:t>
      </w:r>
      <w:r w:rsidR="00226946">
        <w:rPr>
          <w:color w:val="000000"/>
          <w:sz w:val="22"/>
          <w:szCs w:val="22"/>
        </w:rPr>
        <w:t>5</w:t>
      </w:r>
      <w:r w:rsidRPr="00F5152C">
        <w:rPr>
          <w:color w:val="000000"/>
          <w:sz w:val="22"/>
          <w:szCs w:val="22"/>
        </w:rPr>
        <w:t xml:space="preserve"> r. wg GUS wyniosła 4,6 mln mieszkańców przy gęstości zaludnienia </w:t>
      </w:r>
      <w:r w:rsidR="00226946" w:rsidRPr="00F5152C">
        <w:rPr>
          <w:color w:val="000000"/>
          <w:sz w:val="22"/>
          <w:szCs w:val="22"/>
        </w:rPr>
        <w:t>37</w:t>
      </w:r>
      <w:r w:rsidR="00226946">
        <w:rPr>
          <w:color w:val="000000"/>
          <w:sz w:val="22"/>
          <w:szCs w:val="22"/>
        </w:rPr>
        <w:t>2</w:t>
      </w:r>
      <w:r w:rsidRPr="00F5152C">
        <w:rPr>
          <w:color w:val="000000"/>
          <w:sz w:val="22"/>
          <w:szCs w:val="22"/>
        </w:rPr>
        <w:t>osób/km</w:t>
      </w:r>
      <w:r w:rsidRPr="00F5152C">
        <w:rPr>
          <w:color w:val="000000"/>
          <w:sz w:val="22"/>
          <w:szCs w:val="22"/>
          <w:vertAlign w:val="superscript"/>
        </w:rPr>
        <w:t>2</w:t>
      </w:r>
      <w:r w:rsidRPr="00F5152C">
        <w:rPr>
          <w:color w:val="000000"/>
          <w:sz w:val="22"/>
          <w:szCs w:val="22"/>
        </w:rPr>
        <w:t xml:space="preserve">, była najwyższa spośród wszystkich województw. </w:t>
      </w:r>
    </w:p>
    <w:p w:rsidR="009D767C" w:rsidRPr="00F5152C" w:rsidDel="005619FE" w:rsidRDefault="009D767C" w:rsidP="005619FE">
      <w:pPr>
        <w:pStyle w:val="Tekst"/>
        <w:spacing w:before="120"/>
        <w:rPr>
          <w:color w:val="000000"/>
          <w:sz w:val="22"/>
          <w:szCs w:val="22"/>
        </w:rPr>
      </w:pPr>
      <w:r w:rsidRPr="00F5152C">
        <w:rPr>
          <w:color w:val="000000"/>
          <w:sz w:val="22"/>
          <w:szCs w:val="22"/>
        </w:rPr>
        <w:t>Województwo śląskie charakteryzuje się dużym zróżnicowaniem środowiska geograficznego. Występują tu zarówno góry, jak i obszary wyżynne i nizinne. Biorąc pod uwagę podział fizycznogeograficzny wg Kondrackiego, województwo śląskie znajduje się w obrębie trzech prowincji: Niżu Środkowoeuropejskiego, Wyżyn Polskich oraz Karpat Zachodnich z Podkarpaciem.</w:t>
      </w:r>
    </w:p>
    <w:p w:rsidR="009D767C" w:rsidRPr="00F5152C" w:rsidRDefault="009D767C" w:rsidP="00785036">
      <w:pPr>
        <w:pStyle w:val="Tekst"/>
        <w:spacing w:before="120"/>
        <w:rPr>
          <w:color w:val="000000"/>
          <w:sz w:val="22"/>
          <w:szCs w:val="22"/>
        </w:rPr>
      </w:pPr>
      <w:r w:rsidRPr="00F5152C">
        <w:rPr>
          <w:color w:val="000000"/>
          <w:sz w:val="22"/>
          <w:szCs w:val="22"/>
        </w:rPr>
        <w:t xml:space="preserve">Przez obszar województwa śląskiego przebiega dział wodny I rzędu, rozdzielający dorzecza dwóch głównych rzek Polski – Wisły i Odry. Do ważniejszych rzek województwa można zaliczyć Odrę, Wisłę, Wartę, Liswartę, Małą Panew, Pilicę i Sołę. </w:t>
      </w:r>
    </w:p>
    <w:p w:rsidR="009D767C" w:rsidRPr="00F5152C" w:rsidRDefault="009D767C" w:rsidP="00785036">
      <w:pPr>
        <w:pStyle w:val="Tekst"/>
        <w:spacing w:before="120"/>
        <w:rPr>
          <w:color w:val="000000"/>
          <w:sz w:val="22"/>
          <w:szCs w:val="22"/>
        </w:rPr>
      </w:pPr>
      <w:r w:rsidRPr="00F5152C">
        <w:rPr>
          <w:color w:val="000000"/>
          <w:sz w:val="22"/>
          <w:szCs w:val="22"/>
        </w:rPr>
        <w:t>Na klimat województwa wpływ mają zarówno masy powietrza oceanicznego z zachodu, jak i kontynentalnego ze wschodu. Średnie roczne sumy opadów są — na tle pozostałych regionów Polski — stosunkowo wysokie, ze względu na przeważający wyżynny charakter województwa, a średnia roczna temperatura waha się w przedziale 7 – 8</w:t>
      </w:r>
      <w:r w:rsidRPr="00F5152C">
        <w:rPr>
          <w:color w:val="000000"/>
          <w:sz w:val="22"/>
          <w:szCs w:val="22"/>
          <w:vertAlign w:val="superscript"/>
        </w:rPr>
        <w:t>o</w:t>
      </w:r>
      <w:r w:rsidRPr="00F5152C">
        <w:rPr>
          <w:color w:val="000000"/>
          <w:sz w:val="22"/>
          <w:szCs w:val="22"/>
        </w:rPr>
        <w:t xml:space="preserve">C. Przeważają tu wiatry zachodnie o niewielkiej prędkości. Na naturalne procesy nakładają się czynniki antropogeniczne, co powoduje powstawanie lokalnych topoklimatów w obrębie terenów zurbanizowanych, różniących się warunkami od obszarów otaczających. </w:t>
      </w:r>
    </w:p>
    <w:p w:rsidR="009D767C" w:rsidRPr="00F5152C" w:rsidRDefault="009D767C" w:rsidP="00785036">
      <w:pPr>
        <w:pStyle w:val="Tekst"/>
        <w:spacing w:before="120"/>
        <w:rPr>
          <w:color w:val="000000"/>
          <w:sz w:val="22"/>
          <w:szCs w:val="22"/>
        </w:rPr>
      </w:pPr>
      <w:r w:rsidRPr="00F5152C">
        <w:rPr>
          <w:color w:val="000000"/>
          <w:sz w:val="22"/>
          <w:szCs w:val="22"/>
        </w:rPr>
        <w:t>Zgodnie z danymi statystycznymi za 201</w:t>
      </w:r>
      <w:r w:rsidR="00B4467E" w:rsidRPr="00F5152C">
        <w:rPr>
          <w:color w:val="000000"/>
          <w:sz w:val="22"/>
          <w:szCs w:val="22"/>
        </w:rPr>
        <w:t>4</w:t>
      </w:r>
      <w:r w:rsidRPr="00F5152C">
        <w:rPr>
          <w:color w:val="000000"/>
          <w:sz w:val="22"/>
          <w:szCs w:val="22"/>
        </w:rPr>
        <w:t xml:space="preserve"> rok, w województwie śląskim użytki rolne stanowiły 51,</w:t>
      </w:r>
      <w:r w:rsidR="00B4467E" w:rsidRPr="00F5152C">
        <w:rPr>
          <w:color w:val="000000"/>
          <w:sz w:val="22"/>
          <w:szCs w:val="22"/>
        </w:rPr>
        <w:t>06</w:t>
      </w:r>
      <w:r w:rsidRPr="00F5152C">
        <w:rPr>
          <w:color w:val="000000"/>
          <w:sz w:val="22"/>
          <w:szCs w:val="22"/>
        </w:rPr>
        <w:t>%, grunty leśne oraz zadrzewione i zakrzewione 33,</w:t>
      </w:r>
      <w:r w:rsidR="00B4467E" w:rsidRPr="00F5152C">
        <w:rPr>
          <w:color w:val="000000"/>
          <w:sz w:val="22"/>
          <w:szCs w:val="22"/>
        </w:rPr>
        <w:t>48</w:t>
      </w:r>
      <w:r w:rsidRPr="00F5152C">
        <w:rPr>
          <w:color w:val="000000"/>
          <w:sz w:val="22"/>
          <w:szCs w:val="22"/>
        </w:rPr>
        <w:t>%, grunty pod wodami</w:t>
      </w:r>
      <w:r w:rsidR="00B4467E" w:rsidRPr="00F5152C">
        <w:rPr>
          <w:color w:val="000000"/>
          <w:sz w:val="22"/>
          <w:szCs w:val="22"/>
        </w:rPr>
        <w:t xml:space="preserve"> powierzchniowymi płynącymi i stojącymi</w:t>
      </w:r>
      <w:r w:rsidRPr="00F5152C">
        <w:rPr>
          <w:color w:val="000000"/>
          <w:sz w:val="22"/>
          <w:szCs w:val="22"/>
        </w:rPr>
        <w:t xml:space="preserve"> 1,</w:t>
      </w:r>
      <w:r w:rsidR="00B4467E" w:rsidRPr="00F5152C">
        <w:rPr>
          <w:color w:val="000000"/>
          <w:sz w:val="22"/>
          <w:szCs w:val="22"/>
        </w:rPr>
        <w:t>52</w:t>
      </w:r>
      <w:r w:rsidRPr="00F5152C">
        <w:rPr>
          <w:color w:val="000000"/>
          <w:sz w:val="22"/>
          <w:szCs w:val="22"/>
        </w:rPr>
        <w:t>%, grunty zabudowane i zurbanizowane 1</w:t>
      </w:r>
      <w:r w:rsidR="00B4467E" w:rsidRPr="00F5152C">
        <w:rPr>
          <w:color w:val="000000"/>
          <w:sz w:val="22"/>
          <w:szCs w:val="22"/>
        </w:rPr>
        <w:t>2</w:t>
      </w:r>
      <w:r w:rsidRPr="00F5152C">
        <w:rPr>
          <w:color w:val="000000"/>
          <w:sz w:val="22"/>
          <w:szCs w:val="22"/>
        </w:rPr>
        <w:t>,</w:t>
      </w:r>
      <w:r w:rsidR="00B4467E" w:rsidRPr="00F5152C">
        <w:rPr>
          <w:color w:val="000000"/>
          <w:sz w:val="22"/>
          <w:szCs w:val="22"/>
        </w:rPr>
        <w:t>38</w:t>
      </w:r>
      <w:r w:rsidRPr="00F5152C">
        <w:rPr>
          <w:color w:val="000000"/>
          <w:sz w:val="22"/>
          <w:szCs w:val="22"/>
        </w:rPr>
        <w:t>%, użytki ekologiczne 0,0</w:t>
      </w:r>
      <w:r w:rsidR="00B4467E" w:rsidRPr="00F5152C">
        <w:rPr>
          <w:color w:val="000000"/>
          <w:sz w:val="22"/>
          <w:szCs w:val="22"/>
        </w:rPr>
        <w:t>4</w:t>
      </w:r>
      <w:r w:rsidRPr="00F5152C">
        <w:rPr>
          <w:color w:val="000000"/>
          <w:sz w:val="22"/>
          <w:szCs w:val="22"/>
        </w:rPr>
        <w:t>%, nieużytki 1,</w:t>
      </w:r>
      <w:r w:rsidR="00B4467E" w:rsidRPr="00F5152C">
        <w:rPr>
          <w:color w:val="000000"/>
          <w:sz w:val="22"/>
          <w:szCs w:val="22"/>
        </w:rPr>
        <w:t>16</w:t>
      </w:r>
      <w:r w:rsidRPr="00F5152C">
        <w:rPr>
          <w:color w:val="000000"/>
          <w:sz w:val="22"/>
          <w:szCs w:val="22"/>
        </w:rPr>
        <w:t>% i tereny różne 0,</w:t>
      </w:r>
      <w:r w:rsidR="00B4467E" w:rsidRPr="00F5152C">
        <w:rPr>
          <w:color w:val="000000"/>
          <w:sz w:val="22"/>
          <w:szCs w:val="22"/>
        </w:rPr>
        <w:t>38</w:t>
      </w:r>
      <w:r w:rsidRPr="00F5152C">
        <w:rPr>
          <w:color w:val="000000"/>
          <w:sz w:val="22"/>
          <w:szCs w:val="22"/>
        </w:rPr>
        <w:t xml:space="preserve">%. </w:t>
      </w:r>
    </w:p>
    <w:p w:rsidR="009D767C" w:rsidRPr="00F5152C" w:rsidRDefault="009D767C" w:rsidP="00785036">
      <w:pPr>
        <w:pStyle w:val="Tekst"/>
        <w:spacing w:before="120"/>
        <w:rPr>
          <w:color w:val="000000"/>
          <w:sz w:val="22"/>
          <w:szCs w:val="22"/>
        </w:rPr>
      </w:pPr>
      <w:r w:rsidRPr="00F5152C">
        <w:rPr>
          <w:color w:val="000000"/>
          <w:sz w:val="22"/>
          <w:szCs w:val="22"/>
        </w:rPr>
        <w:t>Województwo śląskie jest jednym z najbardziej przekształconych antropogenicznie obszarów Polski, jednak na jego terenie można zaobserwować liczne unikatowe siedliska przyrodnicze, z których część objęto różnymi formami ochrony przyrody.</w:t>
      </w:r>
    </w:p>
    <w:p w:rsidR="009D767C" w:rsidRPr="008F1805" w:rsidRDefault="009D767C" w:rsidP="00F5152C">
      <w:pPr>
        <w:pStyle w:val="aPMR2"/>
      </w:pPr>
      <w:bookmarkStart w:id="12" w:name="_Toc322691087"/>
      <w:bookmarkStart w:id="13" w:name="_Toc459811483"/>
      <w:r w:rsidRPr="008F1805">
        <w:t>Program małej retencji dla województwa śląskiego z 2005r. wraz z Aneksem</w:t>
      </w:r>
      <w:bookmarkEnd w:id="12"/>
      <w:bookmarkEnd w:id="13"/>
    </w:p>
    <w:p w:rsidR="009D767C" w:rsidRPr="00F5152C" w:rsidRDefault="009D767C" w:rsidP="00785036">
      <w:pPr>
        <w:pStyle w:val="Tekst"/>
        <w:spacing w:before="120"/>
        <w:rPr>
          <w:color w:val="000000"/>
          <w:sz w:val="22"/>
          <w:szCs w:val="22"/>
        </w:rPr>
      </w:pPr>
      <w:r w:rsidRPr="00F5152C">
        <w:rPr>
          <w:color w:val="000000"/>
          <w:sz w:val="22"/>
          <w:szCs w:val="22"/>
        </w:rPr>
        <w:t xml:space="preserve">6 stycznia 2006 r. Sejmik Województwa Śląskiego podjął uchwałę nr II/43/1/2006 w sprawie przyjęcia </w:t>
      </w:r>
      <w:r w:rsidRPr="00F5152C">
        <w:rPr>
          <w:i/>
          <w:color w:val="000000"/>
          <w:sz w:val="22"/>
          <w:szCs w:val="22"/>
        </w:rPr>
        <w:t>Programu małej retencji dla województwa śląskiego</w:t>
      </w:r>
      <w:r w:rsidRPr="00F5152C">
        <w:rPr>
          <w:color w:val="000000"/>
          <w:sz w:val="22"/>
          <w:szCs w:val="22"/>
        </w:rPr>
        <w:t xml:space="preserve"> wraz z </w:t>
      </w:r>
      <w:r w:rsidRPr="00F5152C">
        <w:rPr>
          <w:i/>
          <w:color w:val="000000"/>
          <w:sz w:val="22"/>
          <w:szCs w:val="22"/>
        </w:rPr>
        <w:t>Prognozą oddziaływania na środowisko</w:t>
      </w:r>
      <w:r w:rsidRPr="00F5152C">
        <w:rPr>
          <w:color w:val="000000"/>
          <w:sz w:val="22"/>
          <w:szCs w:val="22"/>
        </w:rPr>
        <w:t>. Opracowanie stanowiło syntezę opracowanych programów małej retencji dla byłych województw: bielskiego, częstochowskiego i katowickiego oraz ich aktualizacji. Program ten obejmował 92 obiekty retencyjne: zbiorniki wodne, stawy rybne i suche zbiorniki, z czego 60 nie było ujętych we wcześniejszych opracowaniach.</w:t>
      </w:r>
    </w:p>
    <w:p w:rsidR="009D767C" w:rsidRPr="00F5152C" w:rsidRDefault="009D767C" w:rsidP="00785036">
      <w:pPr>
        <w:pStyle w:val="Tekst"/>
        <w:spacing w:before="120"/>
        <w:rPr>
          <w:color w:val="000000"/>
          <w:sz w:val="22"/>
          <w:szCs w:val="22"/>
        </w:rPr>
      </w:pPr>
      <w:r w:rsidRPr="00F5152C">
        <w:rPr>
          <w:color w:val="000000"/>
          <w:sz w:val="22"/>
          <w:szCs w:val="22"/>
        </w:rPr>
        <w:t>Program ten został opracowany przez Śląski Zarząd Melioracji i Urządzeń Wodnych w Katowicach na podstawie porozumienia z dnia 11 kwietnia 2002 roku, zawartego pomiędzy Ministrem Roln</w:t>
      </w:r>
      <w:r w:rsidR="00F5152C">
        <w:rPr>
          <w:color w:val="000000"/>
          <w:sz w:val="22"/>
          <w:szCs w:val="22"/>
        </w:rPr>
        <w:t>ictwa i </w:t>
      </w:r>
      <w:r w:rsidRPr="00F5152C">
        <w:rPr>
          <w:color w:val="000000"/>
          <w:sz w:val="22"/>
          <w:szCs w:val="22"/>
        </w:rPr>
        <w:t>Rozwoju Wsi, Ministrem Środowiska, Prezesem Agencji Restrukturyzacji i Modernizacji Rolnictwa oraz Prezesem Zarządu Narodowego Funduszu Ochrony Środowiska i Gospodarki Wodnej w sprawie współpracy na rzecz zwiększenia rozwoju małej retencji wodnej oraz upowszechniania i wdrażania proekologicznych metod retencjonowania wody. Prognoza oddziaływania na środowisko dla Programu została opracowana przez Centrum Dziedzictwa Przyrody Górnego Śląska.</w:t>
      </w:r>
    </w:p>
    <w:p w:rsidR="009D767C" w:rsidRPr="00F5152C" w:rsidRDefault="009D767C" w:rsidP="00785036">
      <w:pPr>
        <w:pStyle w:val="Tekst"/>
        <w:spacing w:before="120"/>
        <w:rPr>
          <w:color w:val="000000"/>
          <w:sz w:val="22"/>
          <w:szCs w:val="22"/>
        </w:rPr>
      </w:pPr>
      <w:r w:rsidRPr="00F5152C">
        <w:rPr>
          <w:color w:val="000000"/>
          <w:sz w:val="22"/>
          <w:szCs w:val="22"/>
        </w:rPr>
        <w:t>Dokumenty te przygotowano w układzie zlewniowym, z uwzględnieniem proekologicznych form retencjonowania wody. Zostały pozytywnie uzgodnione z właściwymi Regionalnymi Zarządami Gospodarki Wodnej w Gliwicach, Krakowie, Poznaniu, Warszawie i we Wrocławiu. Uzyskały również pozytywną opinię Komisji Środowiska i Gospodarki Wodnej Sejmiku Województwa Śląskiego, Wojewody Śląskiego oraz Państwowego Wojewód</w:t>
      </w:r>
      <w:r w:rsidR="00F5152C">
        <w:rPr>
          <w:color w:val="000000"/>
          <w:sz w:val="22"/>
          <w:szCs w:val="22"/>
        </w:rPr>
        <w:t>zkiego Inspektora Sanitarnego w </w:t>
      </w:r>
      <w:r w:rsidRPr="00F5152C">
        <w:rPr>
          <w:color w:val="000000"/>
          <w:sz w:val="22"/>
          <w:szCs w:val="22"/>
        </w:rPr>
        <w:t>Katowicach.</w:t>
      </w:r>
    </w:p>
    <w:p w:rsidR="009D767C" w:rsidRPr="00F5152C" w:rsidRDefault="009D767C" w:rsidP="00785036">
      <w:pPr>
        <w:pStyle w:val="Tekst"/>
        <w:spacing w:before="120"/>
        <w:rPr>
          <w:color w:val="000000"/>
          <w:sz w:val="22"/>
          <w:szCs w:val="22"/>
        </w:rPr>
      </w:pPr>
      <w:r w:rsidRPr="00F5152C">
        <w:rPr>
          <w:color w:val="000000"/>
          <w:sz w:val="22"/>
          <w:szCs w:val="22"/>
        </w:rPr>
        <w:t xml:space="preserve">Zgodnie z wtedy obowiązującymi przepisami, tj. art. 40 ust. 1 i 43 ust. 1 i 2 ustawy z dnia 27 kwietnia 2001 r. — Prawo ochrony środowiska (Dz.U. Nr 62 poz. 627 z późniejszymi zmianami), projekt </w:t>
      </w:r>
      <w:r w:rsidRPr="00F5152C">
        <w:rPr>
          <w:i/>
          <w:color w:val="000000"/>
          <w:sz w:val="22"/>
          <w:szCs w:val="22"/>
        </w:rPr>
        <w:t>Programu małej retencji dla województwa śląskiego</w:t>
      </w:r>
      <w:r w:rsidRPr="00F5152C">
        <w:rPr>
          <w:color w:val="000000"/>
          <w:sz w:val="22"/>
          <w:szCs w:val="22"/>
        </w:rPr>
        <w:t xml:space="preserve"> został poddany szeroko rozumianym konsultacjom w ramach udziału społeczeństwa w postępowaniu w sprawie oceny oddziaływania na środowisko skutków realizacji planów i  programów.</w:t>
      </w:r>
    </w:p>
    <w:p w:rsidR="009D767C" w:rsidRPr="00F5152C" w:rsidRDefault="009D767C" w:rsidP="00785036">
      <w:pPr>
        <w:pStyle w:val="Tekst"/>
        <w:spacing w:before="120"/>
        <w:rPr>
          <w:color w:val="000000"/>
          <w:sz w:val="22"/>
          <w:szCs w:val="22"/>
        </w:rPr>
      </w:pPr>
      <w:r w:rsidRPr="00F5152C">
        <w:rPr>
          <w:color w:val="000000"/>
          <w:sz w:val="22"/>
          <w:szCs w:val="22"/>
        </w:rPr>
        <w:t xml:space="preserve">Ze względu na pilną potrzebę wprowadzenia zmian do dokumentu autorzy </w:t>
      </w:r>
      <w:r w:rsidRPr="00F5152C">
        <w:rPr>
          <w:i/>
          <w:color w:val="000000"/>
          <w:sz w:val="22"/>
          <w:szCs w:val="22"/>
        </w:rPr>
        <w:t>Programu</w:t>
      </w:r>
      <w:r w:rsidRPr="00F5152C">
        <w:rPr>
          <w:color w:val="000000"/>
          <w:sz w:val="22"/>
          <w:szCs w:val="22"/>
        </w:rPr>
        <w:t xml:space="preserve"> opracowali aneks. Projekt „</w:t>
      </w:r>
      <w:r w:rsidRPr="00F5152C">
        <w:rPr>
          <w:i/>
          <w:iCs/>
          <w:color w:val="000000"/>
          <w:sz w:val="22"/>
          <w:szCs w:val="22"/>
        </w:rPr>
        <w:t>Aneksu do Programu małej retencji dla województwa śląskiego”</w:t>
      </w:r>
      <w:r w:rsidRPr="00F5152C">
        <w:rPr>
          <w:color w:val="000000"/>
          <w:sz w:val="22"/>
          <w:szCs w:val="22"/>
        </w:rPr>
        <w:t xml:space="preserve"> został pozytywnie uzgodniony z właściwymi terenowo regionalnymi zarządami gospodarki wodnej oraz przyjęty przez Zarząd Województwa Śląskiego uchwałą nr 1158/327/II/2006, podjętą 22 czerwca 2006 r. Został również pozytywnie zaopiniowany przez Komisję Środowiska i Gospodarki Wodnej Sejmiku Województwa Śląskiego, Wojewodę Śląskiego oraz Państwowego Wojewód</w:t>
      </w:r>
      <w:r w:rsidR="00C97FCC">
        <w:rPr>
          <w:color w:val="000000"/>
          <w:sz w:val="22"/>
          <w:szCs w:val="22"/>
        </w:rPr>
        <w:t>zkiego Inspektora Sanitarnego w </w:t>
      </w:r>
      <w:r w:rsidRPr="00F5152C">
        <w:rPr>
          <w:color w:val="000000"/>
          <w:sz w:val="22"/>
          <w:szCs w:val="22"/>
        </w:rPr>
        <w:t xml:space="preserve">Katowicach. W konsekwencji w dniu 28 sierpnia 2006 r. Sejmik Województwa Śląskiego podjął uchwałę nr II/51/2/2006 w sprawie przyjęcia </w:t>
      </w:r>
      <w:r w:rsidRPr="00F5152C">
        <w:rPr>
          <w:i/>
          <w:color w:val="000000"/>
          <w:sz w:val="22"/>
          <w:szCs w:val="22"/>
        </w:rPr>
        <w:t>Aneksu do Programu małej retencji dla województwa śląskiego wraz z</w:t>
      </w:r>
      <w:r w:rsidRPr="00F5152C">
        <w:rPr>
          <w:color w:val="000000"/>
          <w:sz w:val="22"/>
          <w:szCs w:val="22"/>
        </w:rPr>
        <w:t> </w:t>
      </w:r>
      <w:r w:rsidRPr="00F5152C">
        <w:rPr>
          <w:i/>
          <w:iCs/>
          <w:color w:val="000000"/>
          <w:sz w:val="22"/>
          <w:szCs w:val="22"/>
        </w:rPr>
        <w:t>Prognozą oddziaływania na środowisko</w:t>
      </w:r>
      <w:r w:rsidRPr="00F5152C">
        <w:rPr>
          <w:color w:val="000000"/>
          <w:sz w:val="22"/>
          <w:szCs w:val="22"/>
        </w:rPr>
        <w:t xml:space="preserve">. Dokumenty te uwzględniają ustalenia dokonane w wyniku rozpatrzenia wniosków, uwag i opinii, przekazanych podczas konsultacji społecznych przed przyjęciem </w:t>
      </w:r>
      <w:r w:rsidRPr="00F5152C">
        <w:rPr>
          <w:i/>
          <w:iCs/>
          <w:color w:val="000000"/>
          <w:sz w:val="22"/>
          <w:szCs w:val="22"/>
        </w:rPr>
        <w:t>Programu małej retencji</w:t>
      </w:r>
      <w:r w:rsidRPr="00F5152C">
        <w:rPr>
          <w:color w:val="000000"/>
          <w:sz w:val="22"/>
          <w:szCs w:val="22"/>
        </w:rPr>
        <w:t xml:space="preserve">. Autorzy </w:t>
      </w:r>
      <w:r w:rsidRPr="00F5152C">
        <w:rPr>
          <w:i/>
          <w:color w:val="000000"/>
          <w:sz w:val="22"/>
          <w:szCs w:val="22"/>
        </w:rPr>
        <w:t>Programu małej retencji</w:t>
      </w:r>
      <w:r w:rsidRPr="00F5152C">
        <w:rPr>
          <w:color w:val="000000"/>
          <w:sz w:val="22"/>
          <w:szCs w:val="22"/>
        </w:rPr>
        <w:t xml:space="preserve"> przewidzieli możliwość jego aktualizacji. Przyjęto, że podstawę aktualizacji powinny stanowić wniosk</w:t>
      </w:r>
      <w:r w:rsidR="00C97FCC">
        <w:rPr>
          <w:color w:val="000000"/>
          <w:sz w:val="22"/>
          <w:szCs w:val="22"/>
        </w:rPr>
        <w:t>i z </w:t>
      </w:r>
      <w:r w:rsidRPr="00F5152C">
        <w:rPr>
          <w:color w:val="000000"/>
          <w:sz w:val="22"/>
          <w:szCs w:val="22"/>
        </w:rPr>
        <w:t xml:space="preserve">prowadzonego monitoringu </w:t>
      </w:r>
      <w:r w:rsidRPr="00F5152C">
        <w:rPr>
          <w:i/>
          <w:color w:val="000000"/>
          <w:sz w:val="22"/>
          <w:szCs w:val="22"/>
        </w:rPr>
        <w:t>Programu</w:t>
      </w:r>
      <w:r w:rsidRPr="00F5152C">
        <w:rPr>
          <w:color w:val="000000"/>
          <w:sz w:val="22"/>
          <w:szCs w:val="22"/>
        </w:rPr>
        <w:t xml:space="preserve">. W </w:t>
      </w:r>
      <w:r w:rsidRPr="00F5152C">
        <w:rPr>
          <w:i/>
          <w:color w:val="000000"/>
          <w:sz w:val="22"/>
          <w:szCs w:val="22"/>
        </w:rPr>
        <w:t>Programie</w:t>
      </w:r>
      <w:r w:rsidRPr="00F5152C">
        <w:rPr>
          <w:color w:val="000000"/>
          <w:sz w:val="22"/>
          <w:szCs w:val="22"/>
        </w:rPr>
        <w:t xml:space="preserve"> zatem znalazł się zapis o</w:t>
      </w:r>
      <w:r w:rsidR="00F5152C">
        <w:rPr>
          <w:color w:val="000000"/>
          <w:sz w:val="22"/>
          <w:szCs w:val="22"/>
        </w:rPr>
        <w:t> </w:t>
      </w:r>
      <w:r w:rsidRPr="00F5152C">
        <w:rPr>
          <w:color w:val="000000"/>
          <w:sz w:val="22"/>
          <w:szCs w:val="22"/>
        </w:rPr>
        <w:t>przeprowadzaniu monitoringu i aktualizacji dokumentu z częstotliwością co dwa lata.</w:t>
      </w:r>
    </w:p>
    <w:p w:rsidR="009D767C" w:rsidRPr="00F5152C" w:rsidRDefault="009D767C" w:rsidP="00785036">
      <w:pPr>
        <w:pStyle w:val="Tekst"/>
        <w:spacing w:before="120"/>
        <w:rPr>
          <w:color w:val="000000"/>
          <w:sz w:val="22"/>
          <w:szCs w:val="22"/>
        </w:rPr>
      </w:pPr>
      <w:r w:rsidRPr="00F5152C">
        <w:rPr>
          <w:color w:val="000000"/>
          <w:sz w:val="22"/>
          <w:szCs w:val="22"/>
        </w:rPr>
        <w:t xml:space="preserve">Na podstawie doświadczeń z monitoringu (który przeprowadzono </w:t>
      </w:r>
      <w:r w:rsidR="00C97FCC">
        <w:rPr>
          <w:color w:val="000000"/>
          <w:sz w:val="22"/>
          <w:szCs w:val="22"/>
        </w:rPr>
        <w:t>trzykrotnie</w:t>
      </w:r>
      <w:r w:rsidRPr="00F5152C">
        <w:rPr>
          <w:color w:val="000000"/>
          <w:sz w:val="22"/>
          <w:szCs w:val="22"/>
        </w:rPr>
        <w:t>: w 2007</w:t>
      </w:r>
      <w:r w:rsidR="00C97FCC">
        <w:rPr>
          <w:color w:val="000000"/>
          <w:sz w:val="22"/>
          <w:szCs w:val="22"/>
        </w:rPr>
        <w:t xml:space="preserve">,2011 </w:t>
      </w:r>
      <w:r w:rsidRPr="00F5152C">
        <w:rPr>
          <w:color w:val="000000"/>
          <w:sz w:val="22"/>
          <w:szCs w:val="22"/>
        </w:rPr>
        <w:t>i w 201</w:t>
      </w:r>
      <w:r w:rsidR="00C97FCC">
        <w:rPr>
          <w:color w:val="000000"/>
          <w:sz w:val="22"/>
          <w:szCs w:val="22"/>
        </w:rPr>
        <w:t>5</w:t>
      </w:r>
      <w:r w:rsidRPr="00F5152C">
        <w:rPr>
          <w:color w:val="000000"/>
          <w:sz w:val="22"/>
          <w:szCs w:val="22"/>
        </w:rPr>
        <w:t xml:space="preserve"> roku) stwierdzono jednakże, że przeprowadzanie monitoringu co 2 lata jest bezzasadne. Celowym wydaje się przeprowadzanie monitoringu co 4 – 6 lat</w:t>
      </w:r>
      <w:r w:rsidR="00C97FCC">
        <w:rPr>
          <w:color w:val="000000"/>
          <w:sz w:val="22"/>
          <w:szCs w:val="22"/>
        </w:rPr>
        <w:t>. A</w:t>
      </w:r>
      <w:r w:rsidRPr="00F5152C">
        <w:rPr>
          <w:color w:val="000000"/>
          <w:sz w:val="22"/>
          <w:szCs w:val="22"/>
        </w:rPr>
        <w:t>ktualizacj</w:t>
      </w:r>
      <w:r w:rsidR="00C97FCC">
        <w:rPr>
          <w:color w:val="000000"/>
          <w:sz w:val="22"/>
          <w:szCs w:val="22"/>
        </w:rPr>
        <w:t>a</w:t>
      </w:r>
      <w:r w:rsidR="00CB7806">
        <w:rPr>
          <w:color w:val="000000"/>
          <w:sz w:val="22"/>
          <w:szCs w:val="22"/>
        </w:rPr>
        <w:t xml:space="preserve"> </w:t>
      </w:r>
      <w:r w:rsidRPr="00F5152C">
        <w:rPr>
          <w:i/>
          <w:color w:val="000000"/>
          <w:sz w:val="22"/>
          <w:szCs w:val="22"/>
        </w:rPr>
        <w:t>Programu</w:t>
      </w:r>
      <w:r w:rsidR="00CB7806">
        <w:rPr>
          <w:i/>
          <w:color w:val="000000"/>
          <w:sz w:val="22"/>
          <w:szCs w:val="22"/>
        </w:rPr>
        <w:t xml:space="preserve"> </w:t>
      </w:r>
      <w:r w:rsidR="00C97FCC">
        <w:rPr>
          <w:color w:val="000000"/>
          <w:sz w:val="22"/>
          <w:szCs w:val="22"/>
        </w:rPr>
        <w:t>powinna wynikać z</w:t>
      </w:r>
      <w:r w:rsidR="00A558D1">
        <w:rPr>
          <w:color w:val="000000"/>
          <w:sz w:val="22"/>
          <w:szCs w:val="22"/>
        </w:rPr>
        <w:t> </w:t>
      </w:r>
      <w:r w:rsidR="00C97FCC">
        <w:rPr>
          <w:color w:val="000000"/>
          <w:sz w:val="22"/>
          <w:szCs w:val="22"/>
        </w:rPr>
        <w:t>potrzeby formalnej wskazanej podczas realizacji monitoringu. W przypadku powstania konieczności aktualizacji dokumentu PMR zespół oceniający podejmie stosowną uchwałę która stanie się podstawą do rozpoczęcia procedury aktualizacji PMR.</w:t>
      </w:r>
    </w:p>
    <w:p w:rsidR="009D767C" w:rsidRPr="00F5152C" w:rsidRDefault="009D767C" w:rsidP="00785036">
      <w:pPr>
        <w:pStyle w:val="Tekst"/>
        <w:spacing w:before="120"/>
        <w:rPr>
          <w:color w:val="000000"/>
          <w:sz w:val="22"/>
          <w:szCs w:val="22"/>
        </w:rPr>
      </w:pPr>
      <w:r w:rsidRPr="00F5152C">
        <w:rPr>
          <w:color w:val="000000"/>
          <w:sz w:val="22"/>
          <w:szCs w:val="22"/>
        </w:rPr>
        <w:t xml:space="preserve">Aby ujednolicić sposób opracowywania kolejnych aktualizacji </w:t>
      </w:r>
      <w:r w:rsidRPr="00F5152C">
        <w:rPr>
          <w:i/>
          <w:color w:val="000000"/>
          <w:sz w:val="22"/>
          <w:szCs w:val="22"/>
        </w:rPr>
        <w:t>Programu</w:t>
      </w:r>
      <w:r w:rsidRPr="00F5152C">
        <w:rPr>
          <w:color w:val="000000"/>
          <w:sz w:val="22"/>
          <w:szCs w:val="22"/>
        </w:rPr>
        <w:t xml:space="preserve"> w przyszłości, w </w:t>
      </w:r>
      <w:r w:rsidRPr="00F5152C">
        <w:rPr>
          <w:i/>
          <w:color w:val="000000"/>
          <w:sz w:val="22"/>
          <w:szCs w:val="22"/>
        </w:rPr>
        <w:t>Aneksie</w:t>
      </w:r>
      <w:r w:rsidRPr="00F5152C">
        <w:rPr>
          <w:color w:val="000000"/>
          <w:sz w:val="22"/>
          <w:szCs w:val="22"/>
        </w:rPr>
        <w:t xml:space="preserve"> zawarto informacje dotyczące kryteriów kwalifikowania, jak i trybu wnioskowania o umieszczenie nowych obiektów małej retencji w </w:t>
      </w:r>
      <w:r w:rsidRPr="00F5152C">
        <w:rPr>
          <w:i/>
          <w:color w:val="000000"/>
          <w:sz w:val="22"/>
          <w:szCs w:val="22"/>
        </w:rPr>
        <w:t>Programie</w:t>
      </w:r>
      <w:r w:rsidRPr="00F5152C">
        <w:rPr>
          <w:color w:val="000000"/>
          <w:sz w:val="22"/>
          <w:szCs w:val="22"/>
        </w:rPr>
        <w:t>. Kryteria te opracowan</w:t>
      </w:r>
      <w:r w:rsidR="00F5152C">
        <w:rPr>
          <w:color w:val="000000"/>
          <w:sz w:val="22"/>
          <w:szCs w:val="22"/>
        </w:rPr>
        <w:t xml:space="preserve">o, bazując na doświadczeniach </w:t>
      </w:r>
      <w:r w:rsidR="00635E84">
        <w:rPr>
          <w:color w:val="000000"/>
          <w:sz w:val="22"/>
          <w:szCs w:val="22"/>
        </w:rPr>
        <w:t xml:space="preserve">wynikających </w:t>
      </w:r>
      <w:r w:rsidR="00F5152C">
        <w:rPr>
          <w:color w:val="000000"/>
          <w:sz w:val="22"/>
          <w:szCs w:val="22"/>
        </w:rPr>
        <w:t>z </w:t>
      </w:r>
      <w:r w:rsidRPr="00F5152C">
        <w:rPr>
          <w:color w:val="000000"/>
          <w:sz w:val="22"/>
          <w:szCs w:val="22"/>
        </w:rPr>
        <w:t xml:space="preserve">prac nad tworzeniem </w:t>
      </w:r>
      <w:r w:rsidRPr="00F5152C">
        <w:rPr>
          <w:i/>
          <w:color w:val="000000"/>
          <w:sz w:val="22"/>
          <w:szCs w:val="22"/>
        </w:rPr>
        <w:t>Programu</w:t>
      </w:r>
      <w:r w:rsidR="00635E84">
        <w:rPr>
          <w:i/>
          <w:color w:val="000000"/>
          <w:sz w:val="22"/>
          <w:szCs w:val="22"/>
        </w:rPr>
        <w:t xml:space="preserve"> tj.</w:t>
      </w:r>
      <w:r w:rsidRPr="00F5152C">
        <w:rPr>
          <w:color w:val="000000"/>
          <w:sz w:val="22"/>
          <w:szCs w:val="22"/>
        </w:rPr>
        <w:t>: znaczne rozbieżności pomiędzy treścią poszczególnych wniosków oraz poważne wątpliwości związane z ich zawartością merytoryczną</w:t>
      </w:r>
      <w:r w:rsidR="001B5E0B">
        <w:rPr>
          <w:color w:val="000000"/>
          <w:sz w:val="22"/>
          <w:szCs w:val="22"/>
        </w:rPr>
        <w:t>,</w:t>
      </w:r>
      <w:r w:rsidR="00CB7806">
        <w:rPr>
          <w:color w:val="000000"/>
          <w:sz w:val="22"/>
          <w:szCs w:val="22"/>
        </w:rPr>
        <w:t xml:space="preserve"> </w:t>
      </w:r>
      <w:r w:rsidR="00635E84">
        <w:rPr>
          <w:color w:val="000000"/>
          <w:sz w:val="22"/>
          <w:szCs w:val="22"/>
        </w:rPr>
        <w:t xml:space="preserve">które </w:t>
      </w:r>
      <w:r w:rsidRPr="00F5152C">
        <w:rPr>
          <w:color w:val="000000"/>
          <w:sz w:val="22"/>
          <w:szCs w:val="22"/>
        </w:rPr>
        <w:t>utrudniały zespołowi autorskiemu analizę danych i sformułowanie wniosków. Z tych powodów uznano, że niezbędne jest poinformowanie Wnioskodawców o konieczności zachowania określonej formy i</w:t>
      </w:r>
      <w:r w:rsidR="00A558D1">
        <w:rPr>
          <w:color w:val="000000"/>
          <w:sz w:val="22"/>
          <w:szCs w:val="22"/>
        </w:rPr>
        <w:t> </w:t>
      </w:r>
      <w:r w:rsidRPr="00F5152C">
        <w:rPr>
          <w:color w:val="000000"/>
          <w:sz w:val="22"/>
          <w:szCs w:val="22"/>
        </w:rPr>
        <w:t>treści wniosków.</w:t>
      </w:r>
    </w:p>
    <w:p w:rsidR="009D767C" w:rsidRPr="00F5152C" w:rsidRDefault="009D767C" w:rsidP="00785036">
      <w:pPr>
        <w:pStyle w:val="Tekst"/>
        <w:spacing w:before="120"/>
        <w:rPr>
          <w:color w:val="000000"/>
          <w:sz w:val="22"/>
          <w:szCs w:val="22"/>
        </w:rPr>
      </w:pPr>
      <w:r w:rsidRPr="00F5152C">
        <w:rPr>
          <w:color w:val="000000"/>
          <w:sz w:val="22"/>
          <w:szCs w:val="22"/>
        </w:rPr>
        <w:t xml:space="preserve">Ponadto, mając na względzie interdyscyplinarny charakter </w:t>
      </w:r>
      <w:r w:rsidRPr="00F5152C">
        <w:rPr>
          <w:i/>
          <w:color w:val="000000"/>
          <w:sz w:val="22"/>
          <w:szCs w:val="22"/>
        </w:rPr>
        <w:t>Programu małej retencji</w:t>
      </w:r>
      <w:r w:rsidRPr="00F5152C">
        <w:rPr>
          <w:color w:val="000000"/>
          <w:sz w:val="22"/>
          <w:szCs w:val="22"/>
        </w:rPr>
        <w:t>, w </w:t>
      </w:r>
      <w:r w:rsidRPr="00F5152C">
        <w:rPr>
          <w:i/>
          <w:color w:val="000000"/>
          <w:sz w:val="22"/>
          <w:szCs w:val="22"/>
        </w:rPr>
        <w:t>Aneksie</w:t>
      </w:r>
      <w:r w:rsidRPr="00F5152C">
        <w:rPr>
          <w:color w:val="000000"/>
          <w:sz w:val="22"/>
          <w:szCs w:val="22"/>
        </w:rPr>
        <w:t xml:space="preserve"> przyjętym w dniu 28 sierpnia 2006 r. określono, że ujęcie nowego obiektu w </w:t>
      </w:r>
      <w:r w:rsidRPr="00F5152C">
        <w:rPr>
          <w:i/>
          <w:color w:val="000000"/>
          <w:sz w:val="22"/>
          <w:szCs w:val="22"/>
        </w:rPr>
        <w:t>Programie</w:t>
      </w:r>
      <w:r w:rsidRPr="00F5152C">
        <w:rPr>
          <w:color w:val="000000"/>
          <w:sz w:val="22"/>
          <w:szCs w:val="22"/>
        </w:rPr>
        <w:t xml:space="preserve"> jest możliwe po jego analizie przez Zespół oceniający, złożony z pracowników Śląskiego Zarządu Meliorac</w:t>
      </w:r>
      <w:r w:rsidR="00F5152C">
        <w:rPr>
          <w:color w:val="000000"/>
          <w:sz w:val="22"/>
          <w:szCs w:val="22"/>
        </w:rPr>
        <w:t>ji i </w:t>
      </w:r>
      <w:r w:rsidRPr="00F5152C">
        <w:rPr>
          <w:color w:val="000000"/>
          <w:sz w:val="22"/>
          <w:szCs w:val="22"/>
        </w:rPr>
        <w:t>Urządzeń Wodnych w Katowicach oraz Centrum Dziedzictwa Przyrody Górnego Śląska, który będzie działał pod nadzorem pracowników Urzędu Marszałkowskiego Województwa Śląskiego.</w:t>
      </w:r>
    </w:p>
    <w:p w:rsidR="009D767C" w:rsidRDefault="009D767C" w:rsidP="008B57DC">
      <w:pPr>
        <w:pStyle w:val="Tekst"/>
        <w:rPr>
          <w:color w:val="000000"/>
        </w:rPr>
      </w:pPr>
    </w:p>
    <w:p w:rsidR="009D767C" w:rsidRPr="008F1805" w:rsidRDefault="009D767C" w:rsidP="00F17840">
      <w:pPr>
        <w:pStyle w:val="aPMR2"/>
      </w:pPr>
      <w:bookmarkStart w:id="14" w:name="_Toc459811484"/>
      <w:r>
        <w:t xml:space="preserve">Przesłanki aktualizacji </w:t>
      </w:r>
      <w:r w:rsidRPr="00DC1646">
        <w:t xml:space="preserve">Programu małej retencji dla </w:t>
      </w:r>
      <w:r>
        <w:t>W</w:t>
      </w:r>
      <w:r w:rsidRPr="00DC1646">
        <w:t xml:space="preserve">ojewództwa </w:t>
      </w:r>
      <w:r>
        <w:t>Ś</w:t>
      </w:r>
      <w:r w:rsidRPr="00DC1646">
        <w:t>ląskiego</w:t>
      </w:r>
      <w:bookmarkEnd w:id="14"/>
    </w:p>
    <w:p w:rsidR="009D767C" w:rsidRPr="00F17840" w:rsidRDefault="009D767C" w:rsidP="00B6167C">
      <w:pPr>
        <w:pStyle w:val="Tekst"/>
        <w:spacing w:before="120"/>
        <w:rPr>
          <w:color w:val="000000"/>
          <w:sz w:val="22"/>
          <w:szCs w:val="22"/>
        </w:rPr>
      </w:pPr>
      <w:r w:rsidRPr="00F17840">
        <w:rPr>
          <w:color w:val="000000"/>
          <w:sz w:val="22"/>
          <w:szCs w:val="22"/>
        </w:rPr>
        <w:t xml:space="preserve">Biorąc pod uwagę uwarunkowania, które przedstawiono we wcześniejszych podrozdziałach, Śląski Zarząd Melioracji i Urządzeń Wodnych w Katowicach zlecił w listopadzie 2010 roku opracowanie aktualizacji </w:t>
      </w:r>
      <w:r w:rsidRPr="00F17840">
        <w:rPr>
          <w:i/>
          <w:color w:val="000000"/>
          <w:sz w:val="22"/>
          <w:szCs w:val="22"/>
        </w:rPr>
        <w:t>Programu</w:t>
      </w:r>
      <w:r w:rsidRPr="00F17840">
        <w:rPr>
          <w:color w:val="000000"/>
          <w:sz w:val="22"/>
          <w:szCs w:val="22"/>
        </w:rPr>
        <w:t xml:space="preserve">. W ramach umowy przeprowadzono m.in. drugi monitoring realizacji </w:t>
      </w:r>
      <w:r w:rsidRPr="00F17840">
        <w:rPr>
          <w:i/>
          <w:color w:val="000000"/>
          <w:sz w:val="22"/>
          <w:szCs w:val="22"/>
        </w:rPr>
        <w:t>Programu</w:t>
      </w:r>
      <w:r w:rsidRPr="00F17840">
        <w:rPr>
          <w:color w:val="000000"/>
          <w:sz w:val="22"/>
          <w:szCs w:val="22"/>
        </w:rPr>
        <w:t xml:space="preserve">, zebrano wnioski o ujęcie kolejnych obiektów małej retencji w </w:t>
      </w:r>
      <w:r w:rsidRPr="00F17840">
        <w:rPr>
          <w:i/>
          <w:color w:val="000000"/>
          <w:sz w:val="22"/>
          <w:szCs w:val="22"/>
        </w:rPr>
        <w:t>Programie</w:t>
      </w:r>
      <w:r w:rsidRPr="00F17840">
        <w:rPr>
          <w:color w:val="000000"/>
          <w:sz w:val="22"/>
          <w:szCs w:val="22"/>
        </w:rPr>
        <w:t xml:space="preserve"> oraz opracowano propozycje zapisów tego dokumentu. Materiał ten, po wnikliwym przeanalizowaniu został skierowany do dalszych prac Zespołu Oceniającego.</w:t>
      </w:r>
    </w:p>
    <w:p w:rsidR="009D767C" w:rsidRPr="00F17840" w:rsidRDefault="009D767C" w:rsidP="00B6167C">
      <w:pPr>
        <w:pStyle w:val="Tekst"/>
        <w:spacing w:before="120"/>
        <w:rPr>
          <w:color w:val="000000"/>
          <w:sz w:val="22"/>
          <w:szCs w:val="22"/>
        </w:rPr>
      </w:pPr>
      <w:r w:rsidRPr="00F17840">
        <w:rPr>
          <w:color w:val="000000"/>
          <w:sz w:val="22"/>
          <w:szCs w:val="22"/>
        </w:rPr>
        <w:t xml:space="preserve">Zespół ten, składający się z pracowników Śląskiego Zarządu </w:t>
      </w:r>
      <w:r w:rsidR="00F17840">
        <w:rPr>
          <w:color w:val="000000"/>
          <w:sz w:val="22"/>
          <w:szCs w:val="22"/>
        </w:rPr>
        <w:t>Melioracji i Urządzeń Wodnych w </w:t>
      </w:r>
      <w:r w:rsidRPr="00F17840">
        <w:rPr>
          <w:color w:val="000000"/>
          <w:sz w:val="22"/>
          <w:szCs w:val="22"/>
        </w:rPr>
        <w:t>Katowicach oraz Centrum Dziedzictwa Przyrody Górnego Śląska, jak również Wydziału Terenów Wiejskich i Wydziału Ochrony Środowiska Urzędu Marszałkowskiego Województwa Śląskiego, został powołany uchwałą Zarządu Województwa Śląskiego z dnia 7 maja 2013 r. nr 978/253/IV/2013</w:t>
      </w:r>
      <w:r w:rsidR="007D382B" w:rsidRPr="00F17840">
        <w:rPr>
          <w:color w:val="000000"/>
          <w:sz w:val="22"/>
          <w:szCs w:val="22"/>
        </w:rPr>
        <w:t>oraz zmieniony uchwałą z dnia 18 grudnia 2014r nr</w:t>
      </w:r>
      <w:r w:rsidR="00C059DE" w:rsidRPr="00F17840">
        <w:rPr>
          <w:color w:val="000000"/>
          <w:sz w:val="22"/>
          <w:szCs w:val="22"/>
        </w:rPr>
        <w:t> </w:t>
      </w:r>
      <w:r w:rsidR="007D382B" w:rsidRPr="00F17840">
        <w:rPr>
          <w:color w:val="000000"/>
          <w:sz w:val="22"/>
          <w:szCs w:val="22"/>
        </w:rPr>
        <w:t>119/5V/2014.</w:t>
      </w:r>
    </w:p>
    <w:p w:rsidR="009D767C" w:rsidRPr="00F17840" w:rsidRDefault="009D767C" w:rsidP="00B6167C">
      <w:pPr>
        <w:pStyle w:val="Tekst"/>
        <w:spacing w:before="120"/>
        <w:rPr>
          <w:color w:val="000000"/>
          <w:sz w:val="22"/>
          <w:szCs w:val="22"/>
        </w:rPr>
      </w:pPr>
      <w:r w:rsidRPr="00F17840">
        <w:rPr>
          <w:color w:val="000000"/>
          <w:sz w:val="22"/>
          <w:szCs w:val="22"/>
        </w:rPr>
        <w:t>Wstępnym etapem pracy Zespołu była weryfikacja niektórych założeń Programu małej retencji z 2006 roku. W wyniku tej weryfikacji sformułowano następujące wnioski:</w:t>
      </w:r>
    </w:p>
    <w:p w:rsidR="009D767C" w:rsidRPr="00F17840" w:rsidRDefault="009D767C" w:rsidP="00225F68">
      <w:pPr>
        <w:pStyle w:val="Tekst"/>
        <w:numPr>
          <w:ilvl w:val="0"/>
          <w:numId w:val="37"/>
        </w:numPr>
        <w:rPr>
          <w:color w:val="000000"/>
          <w:sz w:val="22"/>
          <w:szCs w:val="22"/>
        </w:rPr>
      </w:pPr>
      <w:r w:rsidRPr="00F17840">
        <w:rPr>
          <w:color w:val="000000"/>
          <w:sz w:val="22"/>
          <w:szCs w:val="22"/>
        </w:rPr>
        <w:t xml:space="preserve">Monitoring realizacji </w:t>
      </w:r>
      <w:r w:rsidRPr="00F17840">
        <w:rPr>
          <w:i/>
          <w:color w:val="000000"/>
          <w:sz w:val="22"/>
          <w:szCs w:val="22"/>
        </w:rPr>
        <w:t>Programu</w:t>
      </w:r>
      <w:r w:rsidRPr="00F17840">
        <w:rPr>
          <w:color w:val="000000"/>
          <w:sz w:val="22"/>
          <w:szCs w:val="22"/>
        </w:rPr>
        <w:t xml:space="preserve"> w formie sprawozdania p</w:t>
      </w:r>
      <w:r w:rsidR="00F17840">
        <w:rPr>
          <w:color w:val="000000"/>
          <w:sz w:val="22"/>
          <w:szCs w:val="22"/>
        </w:rPr>
        <w:t xml:space="preserve">owinien być wykonywany raz na </w:t>
      </w:r>
      <w:r w:rsidR="00F17840" w:rsidRPr="00F17840">
        <w:rPr>
          <w:color w:val="000000"/>
          <w:sz w:val="22"/>
          <w:szCs w:val="22"/>
        </w:rPr>
        <w:t>4</w:t>
      </w:r>
      <w:r w:rsidR="00F17840">
        <w:rPr>
          <w:color w:val="000000"/>
          <w:sz w:val="22"/>
          <w:szCs w:val="22"/>
        </w:rPr>
        <w:noBreakHyphen/>
      </w:r>
      <w:r w:rsidRPr="00F17840">
        <w:rPr>
          <w:color w:val="000000"/>
          <w:sz w:val="22"/>
          <w:szCs w:val="22"/>
        </w:rPr>
        <w:t>6 lat.</w:t>
      </w:r>
    </w:p>
    <w:p w:rsidR="009D767C" w:rsidRPr="00F17840" w:rsidRDefault="009D767C" w:rsidP="00225F68">
      <w:pPr>
        <w:pStyle w:val="Tekst"/>
        <w:numPr>
          <w:ilvl w:val="0"/>
          <w:numId w:val="37"/>
        </w:numPr>
        <w:rPr>
          <w:color w:val="000000"/>
          <w:sz w:val="22"/>
          <w:szCs w:val="22"/>
        </w:rPr>
      </w:pPr>
      <w:r w:rsidRPr="00F17840">
        <w:rPr>
          <w:color w:val="000000"/>
          <w:sz w:val="22"/>
          <w:szCs w:val="22"/>
        </w:rPr>
        <w:t xml:space="preserve">Kolejne aktualizacje </w:t>
      </w:r>
      <w:r w:rsidRPr="00F17840">
        <w:rPr>
          <w:i/>
          <w:color w:val="000000"/>
          <w:sz w:val="22"/>
          <w:szCs w:val="22"/>
        </w:rPr>
        <w:t>Programu</w:t>
      </w:r>
      <w:r w:rsidRPr="00F17840">
        <w:rPr>
          <w:color w:val="000000"/>
          <w:sz w:val="22"/>
          <w:szCs w:val="22"/>
        </w:rPr>
        <w:t xml:space="preserve"> powinny być wykonywane </w:t>
      </w:r>
      <w:r w:rsidR="00635E84">
        <w:rPr>
          <w:color w:val="000000"/>
          <w:sz w:val="22"/>
          <w:szCs w:val="22"/>
        </w:rPr>
        <w:t>w przypadku zaistnienia znaczących formalnych, merytorycznych lub prawnych zmian</w:t>
      </w:r>
      <w:r w:rsidR="001B5E0B">
        <w:rPr>
          <w:color w:val="000000"/>
          <w:sz w:val="22"/>
          <w:szCs w:val="22"/>
        </w:rPr>
        <w:t>,</w:t>
      </w:r>
      <w:r w:rsidR="00635E84">
        <w:rPr>
          <w:color w:val="000000"/>
          <w:sz w:val="22"/>
          <w:szCs w:val="22"/>
        </w:rPr>
        <w:t xml:space="preserve"> które zostaną wskazane w procesie monitoringu PMR. W takim przypadku na podstawie uchwały zespołu oceniającego rozpoczęta zostanie procedura aktualizacji dokumentu.</w:t>
      </w:r>
    </w:p>
    <w:p w:rsidR="009D767C" w:rsidRPr="00F17840" w:rsidRDefault="009D767C" w:rsidP="00225F68">
      <w:pPr>
        <w:pStyle w:val="Tekst"/>
        <w:numPr>
          <w:ilvl w:val="0"/>
          <w:numId w:val="37"/>
        </w:numPr>
        <w:rPr>
          <w:color w:val="000000"/>
          <w:sz w:val="22"/>
          <w:szCs w:val="22"/>
        </w:rPr>
      </w:pPr>
      <w:r w:rsidRPr="00F17840">
        <w:rPr>
          <w:color w:val="000000"/>
          <w:sz w:val="22"/>
          <w:szCs w:val="22"/>
        </w:rPr>
        <w:t>Kryteria kwalifikowania nowych obiektów powinny zostać zweryfikowane. Należy usunąć wymagania, które okazały się zbędne lub nierealne do spełnienia na etapie programowania inwestycji.</w:t>
      </w:r>
    </w:p>
    <w:p w:rsidR="009D767C" w:rsidRPr="00F17840" w:rsidRDefault="009D767C" w:rsidP="00225F68">
      <w:pPr>
        <w:pStyle w:val="Tekst"/>
        <w:numPr>
          <w:ilvl w:val="0"/>
          <w:numId w:val="37"/>
        </w:numPr>
        <w:rPr>
          <w:color w:val="000000"/>
          <w:sz w:val="22"/>
          <w:szCs w:val="22"/>
        </w:rPr>
      </w:pPr>
      <w:r w:rsidRPr="00F17840">
        <w:rPr>
          <w:color w:val="000000"/>
          <w:sz w:val="22"/>
          <w:szCs w:val="22"/>
        </w:rPr>
        <w:t>Aby ułatwić wnioskowanie o zakwalifikowanie przedsięwzięcia jako zgodnego z </w:t>
      </w:r>
      <w:r w:rsidRPr="00F17840">
        <w:rPr>
          <w:i/>
          <w:color w:val="000000"/>
          <w:sz w:val="22"/>
          <w:szCs w:val="22"/>
        </w:rPr>
        <w:t>Programem</w:t>
      </w:r>
      <w:r w:rsidRPr="00F17840">
        <w:rPr>
          <w:color w:val="000000"/>
          <w:sz w:val="22"/>
          <w:szCs w:val="22"/>
        </w:rPr>
        <w:t xml:space="preserve">, należy opracować wzór wniosku w formie kwestionariusza. </w:t>
      </w:r>
    </w:p>
    <w:p w:rsidR="009D767C" w:rsidRPr="00F17840" w:rsidRDefault="009D767C" w:rsidP="00225F68">
      <w:pPr>
        <w:pStyle w:val="Tekst"/>
        <w:numPr>
          <w:ilvl w:val="0"/>
          <w:numId w:val="37"/>
        </w:numPr>
        <w:rPr>
          <w:color w:val="000000"/>
          <w:sz w:val="22"/>
          <w:szCs w:val="22"/>
        </w:rPr>
      </w:pPr>
      <w:r w:rsidRPr="00F17840">
        <w:rPr>
          <w:color w:val="000000"/>
          <w:sz w:val="22"/>
          <w:szCs w:val="22"/>
        </w:rPr>
        <w:t>Zasadnym jest, aby bazując na opracowanym Bilansie wodnogospodarczym województwa śląskiego, wskazać obszary w województwie szczególnie predysponowane do różnych form retencjonowania wody. Konsekwencją takiego podejścia byłoby uznanie, że za zgodny z</w:t>
      </w:r>
      <w:r w:rsidR="00F17840">
        <w:rPr>
          <w:color w:val="000000"/>
          <w:sz w:val="22"/>
          <w:szCs w:val="22"/>
        </w:rPr>
        <w:t> </w:t>
      </w:r>
      <w:r w:rsidRPr="00F17840">
        <w:rPr>
          <w:i/>
          <w:color w:val="000000"/>
          <w:sz w:val="22"/>
          <w:szCs w:val="22"/>
        </w:rPr>
        <w:t>Programem małej retencji</w:t>
      </w:r>
      <w:r w:rsidRPr="00F17840">
        <w:rPr>
          <w:color w:val="000000"/>
          <w:sz w:val="22"/>
          <w:szCs w:val="22"/>
        </w:rPr>
        <w:t xml:space="preserve"> mógłby zostać uznany obiekt, który — o ile nie został wymieniony w zestawieniu stanowiącym </w:t>
      </w:r>
      <w:r w:rsidRPr="00F17840">
        <w:rPr>
          <w:i/>
          <w:color w:val="000000"/>
          <w:sz w:val="22"/>
          <w:szCs w:val="22"/>
        </w:rPr>
        <w:t>załącznik</w:t>
      </w:r>
      <w:r w:rsidR="00CB7806">
        <w:rPr>
          <w:i/>
          <w:color w:val="000000"/>
          <w:sz w:val="22"/>
          <w:szCs w:val="22"/>
        </w:rPr>
        <w:t xml:space="preserve"> </w:t>
      </w:r>
      <w:r w:rsidR="00635E84">
        <w:rPr>
          <w:color w:val="000000"/>
          <w:sz w:val="22"/>
          <w:szCs w:val="22"/>
        </w:rPr>
        <w:t xml:space="preserve">do </w:t>
      </w:r>
      <w:r w:rsidRPr="00F17840">
        <w:rPr>
          <w:i/>
          <w:color w:val="000000"/>
          <w:sz w:val="22"/>
          <w:szCs w:val="22"/>
        </w:rPr>
        <w:t>Programu</w:t>
      </w:r>
      <w:r w:rsidRPr="00F17840">
        <w:rPr>
          <w:color w:val="000000"/>
          <w:sz w:val="22"/>
          <w:szCs w:val="22"/>
        </w:rPr>
        <w:t xml:space="preserve"> — łącznie spełnia następujący warunki:</w:t>
      </w:r>
    </w:p>
    <w:p w:rsidR="009D767C" w:rsidRPr="00F17840" w:rsidRDefault="009D767C" w:rsidP="00225F68">
      <w:pPr>
        <w:pStyle w:val="Tekst"/>
        <w:numPr>
          <w:ilvl w:val="1"/>
          <w:numId w:val="37"/>
        </w:numPr>
        <w:rPr>
          <w:color w:val="000000"/>
          <w:sz w:val="22"/>
          <w:szCs w:val="22"/>
        </w:rPr>
      </w:pPr>
      <w:r w:rsidRPr="00F17840">
        <w:rPr>
          <w:color w:val="000000"/>
          <w:sz w:val="22"/>
          <w:szCs w:val="22"/>
        </w:rPr>
        <w:t xml:space="preserve">zgodność z celami Programu, </w:t>
      </w:r>
      <w:r w:rsidR="001B5E0B">
        <w:rPr>
          <w:color w:val="000000"/>
          <w:sz w:val="22"/>
          <w:szCs w:val="22"/>
        </w:rPr>
        <w:t>wymienionymi</w:t>
      </w:r>
      <w:r w:rsidR="00CB7806">
        <w:rPr>
          <w:color w:val="000000"/>
          <w:sz w:val="22"/>
          <w:szCs w:val="22"/>
        </w:rPr>
        <w:t xml:space="preserve"> </w:t>
      </w:r>
      <w:r w:rsidRPr="00F17840">
        <w:rPr>
          <w:color w:val="000000"/>
          <w:sz w:val="22"/>
          <w:szCs w:val="22"/>
        </w:rPr>
        <w:t xml:space="preserve">w rozdziale </w:t>
      </w:r>
      <w:r w:rsidR="001B5E0B">
        <w:rPr>
          <w:color w:val="000000"/>
          <w:sz w:val="22"/>
          <w:szCs w:val="22"/>
        </w:rPr>
        <w:t>9</w:t>
      </w:r>
      <w:r w:rsidR="00DF4F1C">
        <w:rPr>
          <w:color w:val="000000"/>
          <w:sz w:val="22"/>
          <w:szCs w:val="22"/>
        </w:rPr>
        <w:t>.1;</w:t>
      </w:r>
    </w:p>
    <w:p w:rsidR="009D767C" w:rsidRPr="00F17840" w:rsidRDefault="009D767C" w:rsidP="00225F68">
      <w:pPr>
        <w:pStyle w:val="Tekst"/>
        <w:numPr>
          <w:ilvl w:val="1"/>
          <w:numId w:val="37"/>
        </w:numPr>
        <w:rPr>
          <w:color w:val="000000"/>
          <w:sz w:val="22"/>
          <w:szCs w:val="22"/>
        </w:rPr>
      </w:pPr>
      <w:r w:rsidRPr="00F17840">
        <w:rPr>
          <w:color w:val="000000"/>
          <w:sz w:val="22"/>
          <w:szCs w:val="22"/>
        </w:rPr>
        <w:t>lokalizacja na obszarze predysponowanym do danej formy retencjonowania wody;</w:t>
      </w:r>
    </w:p>
    <w:p w:rsidR="009D767C" w:rsidRPr="00F17840" w:rsidRDefault="009D767C" w:rsidP="00225F68">
      <w:pPr>
        <w:pStyle w:val="Tekst"/>
        <w:numPr>
          <w:ilvl w:val="1"/>
          <w:numId w:val="37"/>
        </w:numPr>
        <w:rPr>
          <w:color w:val="000000"/>
          <w:sz w:val="22"/>
          <w:szCs w:val="22"/>
        </w:rPr>
      </w:pPr>
      <w:r w:rsidRPr="00F17840">
        <w:rPr>
          <w:color w:val="000000"/>
          <w:sz w:val="22"/>
          <w:szCs w:val="22"/>
        </w:rPr>
        <w:t xml:space="preserve">zgodność z kryteriami zawartymi w rozdziale </w:t>
      </w:r>
      <w:r w:rsidR="001B5E0B">
        <w:rPr>
          <w:color w:val="000000"/>
          <w:sz w:val="22"/>
          <w:szCs w:val="22"/>
        </w:rPr>
        <w:t>9</w:t>
      </w:r>
      <w:r w:rsidR="00DF4F1C">
        <w:rPr>
          <w:color w:val="000000"/>
          <w:sz w:val="22"/>
          <w:szCs w:val="22"/>
        </w:rPr>
        <w:t xml:space="preserve">.2. </w:t>
      </w:r>
    </w:p>
    <w:p w:rsidR="009D767C" w:rsidRDefault="009D767C" w:rsidP="00B6167C">
      <w:pPr>
        <w:spacing w:before="120"/>
        <w:rPr>
          <w:sz w:val="22"/>
          <w:szCs w:val="22"/>
        </w:rPr>
      </w:pPr>
      <w:r w:rsidRPr="00DF4F1C">
        <w:rPr>
          <w:sz w:val="22"/>
          <w:szCs w:val="22"/>
        </w:rPr>
        <w:t xml:space="preserve">Wnioski te zostały przyjęte jako obowiązujące podczas prac nad projektem niniejszej aktualizacji </w:t>
      </w:r>
      <w:r w:rsidRPr="00DF4F1C">
        <w:rPr>
          <w:i/>
          <w:sz w:val="22"/>
          <w:szCs w:val="22"/>
        </w:rPr>
        <w:t>Programu</w:t>
      </w:r>
      <w:r w:rsidRPr="00DF4F1C">
        <w:rPr>
          <w:sz w:val="22"/>
          <w:szCs w:val="22"/>
        </w:rPr>
        <w:t xml:space="preserve">. Zaistniało wiele przyczyn takiego podejścia, jednak najistotniejszą był fakt, iż po przeanalizowaniu zebranych wniosków okazało się, że praktycznie żaden z proponowanych nowych obiektów nie mógłby zostać ujęty w aktualizacji </w:t>
      </w:r>
      <w:r w:rsidRPr="00DF4F1C">
        <w:rPr>
          <w:i/>
          <w:sz w:val="22"/>
          <w:szCs w:val="22"/>
        </w:rPr>
        <w:t xml:space="preserve">Programu </w:t>
      </w:r>
      <w:r w:rsidRPr="00DF4F1C">
        <w:rPr>
          <w:sz w:val="22"/>
          <w:szCs w:val="22"/>
        </w:rPr>
        <w:t xml:space="preserve">ze względów formalnych. Ponieważ wiele spośród tych projektów uznano za wartościowe z punktu widzenia celów małej retencji, przyjęto, że po zweryfikowaniu zapisów rozdziału 5. </w:t>
      </w:r>
      <w:r w:rsidRPr="00DF4F1C">
        <w:rPr>
          <w:i/>
          <w:sz w:val="22"/>
          <w:szCs w:val="22"/>
        </w:rPr>
        <w:t>Aneksu</w:t>
      </w:r>
      <w:r w:rsidRPr="00DF4F1C">
        <w:rPr>
          <w:sz w:val="22"/>
          <w:szCs w:val="22"/>
        </w:rPr>
        <w:t xml:space="preserve"> do </w:t>
      </w:r>
      <w:r w:rsidRPr="00DF4F1C">
        <w:rPr>
          <w:i/>
          <w:sz w:val="22"/>
          <w:szCs w:val="22"/>
        </w:rPr>
        <w:t>Programu</w:t>
      </w:r>
      <w:r w:rsidRPr="00DF4F1C">
        <w:rPr>
          <w:sz w:val="22"/>
          <w:szCs w:val="22"/>
        </w:rPr>
        <w:t xml:space="preserve"> nowo wnioskowane </w:t>
      </w:r>
      <w:r w:rsidR="00635E84">
        <w:rPr>
          <w:sz w:val="22"/>
          <w:szCs w:val="22"/>
        </w:rPr>
        <w:t>zadania</w:t>
      </w:r>
      <w:r w:rsidRPr="00DF4F1C">
        <w:rPr>
          <w:sz w:val="22"/>
          <w:szCs w:val="22"/>
        </w:rPr>
        <w:t xml:space="preserve"> zostaną ocenione według </w:t>
      </w:r>
      <w:r w:rsidR="00635E84">
        <w:rPr>
          <w:sz w:val="22"/>
          <w:szCs w:val="22"/>
        </w:rPr>
        <w:t xml:space="preserve">przyjętych, </w:t>
      </w:r>
      <w:r w:rsidRPr="00DF4F1C">
        <w:rPr>
          <w:sz w:val="22"/>
          <w:szCs w:val="22"/>
        </w:rPr>
        <w:t>nowych kryteriów.</w:t>
      </w:r>
    </w:p>
    <w:p w:rsidR="00EC496D" w:rsidRDefault="00EC496D" w:rsidP="00B6167C">
      <w:pPr>
        <w:spacing w:before="120"/>
        <w:rPr>
          <w:sz w:val="22"/>
          <w:szCs w:val="22"/>
        </w:rPr>
      </w:pPr>
    </w:p>
    <w:p w:rsidR="00EC496D" w:rsidRDefault="00EC496D" w:rsidP="00B6167C">
      <w:pPr>
        <w:spacing w:before="120"/>
        <w:rPr>
          <w:sz w:val="22"/>
          <w:szCs w:val="22"/>
        </w:rPr>
      </w:pPr>
    </w:p>
    <w:p w:rsidR="00EC496D" w:rsidRDefault="00EC496D" w:rsidP="00B6167C">
      <w:pPr>
        <w:spacing w:before="120"/>
        <w:rPr>
          <w:sz w:val="22"/>
          <w:szCs w:val="22"/>
        </w:rPr>
        <w:sectPr w:rsidR="00EC496D" w:rsidSect="00C3611F">
          <w:headerReference w:type="first" r:id="rId15"/>
          <w:pgSz w:w="11906" w:h="16838"/>
          <w:pgMar w:top="737" w:right="1021" w:bottom="737" w:left="1418" w:header="709" w:footer="709" w:gutter="284"/>
          <w:cols w:space="708"/>
          <w:titlePg/>
          <w:docGrid w:linePitch="360"/>
        </w:sectPr>
      </w:pPr>
    </w:p>
    <w:p w:rsidR="00EC496D" w:rsidRPr="00DF4F1C" w:rsidRDefault="00EC496D" w:rsidP="00B6167C">
      <w:pPr>
        <w:spacing w:before="120"/>
        <w:rPr>
          <w:sz w:val="22"/>
          <w:szCs w:val="22"/>
        </w:rPr>
      </w:pPr>
    </w:p>
    <w:p w:rsidR="009D767C" w:rsidRPr="008F1805" w:rsidRDefault="009D767C" w:rsidP="00273A70">
      <w:pPr>
        <w:pStyle w:val="APMR1"/>
      </w:pPr>
      <w:bookmarkStart w:id="15" w:name="_Toc383766777"/>
      <w:bookmarkStart w:id="16" w:name="_Toc383766778"/>
      <w:bookmarkStart w:id="17" w:name="_Toc383766779"/>
      <w:bookmarkStart w:id="18" w:name="_Toc383766780"/>
      <w:bookmarkStart w:id="19" w:name="_Toc383766782"/>
      <w:bookmarkStart w:id="20" w:name="_Toc459811485"/>
      <w:bookmarkEnd w:id="15"/>
      <w:bookmarkEnd w:id="16"/>
      <w:bookmarkEnd w:id="17"/>
      <w:bookmarkEnd w:id="18"/>
      <w:bookmarkEnd w:id="19"/>
      <w:r w:rsidRPr="008F1805">
        <w:t>CHARAKTERYSTYKA ZLEWNI W WOJEWÓDZTWIE ŚLĄSKIM</w:t>
      </w:r>
      <w:bookmarkEnd w:id="20"/>
    </w:p>
    <w:p w:rsidR="009D767C" w:rsidRPr="008F1805" w:rsidRDefault="009D767C" w:rsidP="00DF4F1C">
      <w:pPr>
        <w:pStyle w:val="aPMR2"/>
      </w:pPr>
      <w:bookmarkStart w:id="21" w:name="_Toc383766784"/>
      <w:bookmarkStart w:id="22" w:name="_Toc459811486"/>
      <w:bookmarkEnd w:id="21"/>
      <w:r w:rsidRPr="008F1805">
        <w:t>Charakterystyka regionu</w:t>
      </w:r>
      <w:bookmarkEnd w:id="22"/>
    </w:p>
    <w:p w:rsidR="009D767C" w:rsidRPr="00726C30" w:rsidRDefault="009D767C" w:rsidP="00B6167C">
      <w:pPr>
        <w:pStyle w:val="Tekst"/>
        <w:spacing w:before="120"/>
        <w:rPr>
          <w:color w:val="000000"/>
          <w:sz w:val="22"/>
          <w:szCs w:val="22"/>
        </w:rPr>
      </w:pPr>
      <w:r w:rsidRPr="00726C30">
        <w:rPr>
          <w:color w:val="000000"/>
          <w:sz w:val="22"/>
          <w:szCs w:val="22"/>
        </w:rPr>
        <w:t>Województwo śląskie położone jest w południowej Polsce i zajmuje powierzchnię 12 333 km</w:t>
      </w:r>
      <w:r w:rsidRPr="00726C30">
        <w:rPr>
          <w:color w:val="000000"/>
          <w:sz w:val="22"/>
          <w:szCs w:val="22"/>
          <w:vertAlign w:val="superscript"/>
        </w:rPr>
        <w:t>2</w:t>
      </w:r>
      <w:r w:rsidRPr="00726C30">
        <w:rPr>
          <w:color w:val="000000"/>
          <w:sz w:val="22"/>
          <w:szCs w:val="22"/>
        </w:rPr>
        <w:t>, co stanowi 3,97% powierzchni Polski. Łączna długość granic województwa wynosi 1</w:t>
      </w:r>
      <w:r w:rsidR="007B243F">
        <w:rPr>
          <w:color w:val="000000"/>
          <w:sz w:val="22"/>
          <w:szCs w:val="22"/>
        </w:rPr>
        <w:t> </w:t>
      </w:r>
      <w:r w:rsidRPr="00726C30">
        <w:rPr>
          <w:color w:val="000000"/>
          <w:sz w:val="22"/>
          <w:szCs w:val="22"/>
        </w:rPr>
        <w:t>029 km, z czego południową granicę stanowi granica państwa z Republiką Czeską o długości 150 km i Republiką Słowacką o długości 87 km. Ponadto województwo śląskie graniczy z województwami: opolskim (na długości 240 km), łódzkim (144 km), świętokrzyskim (117 km) i małopolskim (291 km)</w:t>
      </w:r>
      <w:r w:rsidRPr="00726C30">
        <w:rPr>
          <w:rStyle w:val="Odwoanieprzypisudolnego"/>
          <w:color w:val="000000"/>
          <w:sz w:val="22"/>
          <w:szCs w:val="22"/>
        </w:rPr>
        <w:footnoteReference w:id="3"/>
      </w:r>
      <w:r w:rsidRPr="00726C30">
        <w:rPr>
          <w:color w:val="000000"/>
          <w:sz w:val="22"/>
          <w:szCs w:val="22"/>
        </w:rPr>
        <w:t>.</w:t>
      </w:r>
    </w:p>
    <w:p w:rsidR="009D767C" w:rsidRPr="00726C30" w:rsidRDefault="009D767C" w:rsidP="00B6167C">
      <w:pPr>
        <w:pStyle w:val="Tekst"/>
        <w:spacing w:before="120"/>
        <w:rPr>
          <w:color w:val="000000"/>
          <w:sz w:val="22"/>
          <w:szCs w:val="22"/>
        </w:rPr>
      </w:pPr>
      <w:r w:rsidRPr="00726C30">
        <w:rPr>
          <w:color w:val="000000"/>
          <w:sz w:val="22"/>
          <w:szCs w:val="22"/>
        </w:rPr>
        <w:t xml:space="preserve"> Liczba ludności woj. śląskiego na koniec </w:t>
      </w:r>
      <w:r w:rsidR="00493485" w:rsidRPr="00726C30">
        <w:rPr>
          <w:color w:val="000000"/>
          <w:sz w:val="22"/>
          <w:szCs w:val="22"/>
        </w:rPr>
        <w:t>201</w:t>
      </w:r>
      <w:r w:rsidR="00493485">
        <w:rPr>
          <w:color w:val="000000"/>
          <w:sz w:val="22"/>
          <w:szCs w:val="22"/>
        </w:rPr>
        <w:t>5</w:t>
      </w:r>
      <w:r w:rsidRPr="00726C30">
        <w:rPr>
          <w:color w:val="000000"/>
          <w:sz w:val="22"/>
          <w:szCs w:val="22"/>
        </w:rPr>
        <w:t xml:space="preserve">r. wg GUS wyniosła 4,6 mln mieszkańców (co stanowi 11.98% ludności kraju) przy gęstości zaludnienia </w:t>
      </w:r>
      <w:r w:rsidR="00493485" w:rsidRPr="00726C30">
        <w:rPr>
          <w:color w:val="000000"/>
          <w:sz w:val="22"/>
          <w:szCs w:val="22"/>
        </w:rPr>
        <w:t>37</w:t>
      </w:r>
      <w:r w:rsidR="00493485">
        <w:rPr>
          <w:color w:val="000000"/>
          <w:sz w:val="22"/>
          <w:szCs w:val="22"/>
        </w:rPr>
        <w:t>2</w:t>
      </w:r>
      <w:r w:rsidRPr="00726C30">
        <w:rPr>
          <w:color w:val="000000"/>
          <w:sz w:val="22"/>
          <w:szCs w:val="22"/>
        </w:rPr>
        <w:t>osób/km</w:t>
      </w:r>
      <w:r w:rsidRPr="00726C30">
        <w:rPr>
          <w:color w:val="000000"/>
          <w:sz w:val="22"/>
          <w:szCs w:val="22"/>
          <w:vertAlign w:val="superscript"/>
        </w:rPr>
        <w:t>2</w:t>
      </w:r>
      <w:r w:rsidRPr="00726C30">
        <w:rPr>
          <w:color w:val="000000"/>
          <w:sz w:val="22"/>
          <w:szCs w:val="22"/>
        </w:rPr>
        <w:t>, była najwyższa spośród wszystkich województw. Największa gęstość zaludnienia występuje w</w:t>
      </w:r>
      <w:r w:rsidR="00564412" w:rsidRPr="00726C30">
        <w:rPr>
          <w:color w:val="000000"/>
          <w:sz w:val="22"/>
          <w:szCs w:val="22"/>
        </w:rPr>
        <w:t> </w:t>
      </w:r>
      <w:r w:rsidRPr="00726C30">
        <w:rPr>
          <w:color w:val="000000"/>
          <w:sz w:val="22"/>
          <w:szCs w:val="22"/>
        </w:rPr>
        <w:t>Świętochłowicach (3</w:t>
      </w:r>
      <w:r w:rsidR="00D32A90" w:rsidRPr="00726C30">
        <w:rPr>
          <w:color w:val="000000"/>
          <w:sz w:val="22"/>
          <w:szCs w:val="22"/>
        </w:rPr>
        <w:t> </w:t>
      </w:r>
      <w:r w:rsidR="00BD61F9" w:rsidRPr="00726C30">
        <w:rPr>
          <w:color w:val="000000"/>
          <w:sz w:val="22"/>
          <w:szCs w:val="22"/>
        </w:rPr>
        <w:t>894</w:t>
      </w:r>
      <w:r w:rsidRPr="00726C30">
        <w:rPr>
          <w:color w:val="000000"/>
          <w:sz w:val="22"/>
          <w:szCs w:val="22"/>
        </w:rPr>
        <w:t xml:space="preserve"> osób/km</w:t>
      </w:r>
      <w:r w:rsidRPr="00726C30">
        <w:rPr>
          <w:color w:val="000000"/>
          <w:sz w:val="22"/>
          <w:szCs w:val="22"/>
          <w:vertAlign w:val="superscript"/>
        </w:rPr>
        <w:t>2</w:t>
      </w:r>
      <w:r w:rsidRPr="00726C30">
        <w:rPr>
          <w:color w:val="000000"/>
          <w:sz w:val="22"/>
          <w:szCs w:val="22"/>
        </w:rPr>
        <w:t>) i Chorzowie (3</w:t>
      </w:r>
      <w:r w:rsidR="00D32A90" w:rsidRPr="00726C30">
        <w:rPr>
          <w:color w:val="000000"/>
          <w:sz w:val="22"/>
          <w:szCs w:val="22"/>
        </w:rPr>
        <w:t> </w:t>
      </w:r>
      <w:r w:rsidRPr="00726C30">
        <w:rPr>
          <w:color w:val="000000"/>
          <w:sz w:val="22"/>
          <w:szCs w:val="22"/>
        </w:rPr>
        <w:t>3</w:t>
      </w:r>
      <w:r w:rsidR="00BD61F9" w:rsidRPr="00726C30">
        <w:rPr>
          <w:color w:val="000000"/>
          <w:sz w:val="22"/>
          <w:szCs w:val="22"/>
        </w:rPr>
        <w:t>32</w:t>
      </w:r>
      <w:r w:rsidRPr="00726C30">
        <w:rPr>
          <w:color w:val="000000"/>
          <w:sz w:val="22"/>
          <w:szCs w:val="22"/>
        </w:rPr>
        <w:t xml:space="preserve"> osób/km</w:t>
      </w:r>
      <w:r w:rsidRPr="00726C30">
        <w:rPr>
          <w:color w:val="000000"/>
          <w:sz w:val="22"/>
          <w:szCs w:val="22"/>
          <w:vertAlign w:val="superscript"/>
        </w:rPr>
        <w:t>2</w:t>
      </w:r>
      <w:r w:rsidRPr="00726C30">
        <w:rPr>
          <w:color w:val="000000"/>
          <w:sz w:val="22"/>
          <w:szCs w:val="22"/>
        </w:rPr>
        <w:t>), natomiast najniższa w</w:t>
      </w:r>
      <w:r w:rsidR="00564412" w:rsidRPr="00726C30">
        <w:rPr>
          <w:color w:val="000000"/>
          <w:sz w:val="22"/>
          <w:szCs w:val="22"/>
        </w:rPr>
        <w:t> </w:t>
      </w:r>
      <w:r w:rsidRPr="00726C30">
        <w:rPr>
          <w:color w:val="000000"/>
          <w:sz w:val="22"/>
          <w:szCs w:val="22"/>
        </w:rPr>
        <w:t>powiecie częstochowskim (89 osób/km</w:t>
      </w:r>
      <w:r w:rsidRPr="00726C30">
        <w:rPr>
          <w:color w:val="000000"/>
          <w:sz w:val="22"/>
          <w:szCs w:val="22"/>
          <w:vertAlign w:val="superscript"/>
        </w:rPr>
        <w:t>2</w:t>
      </w:r>
      <w:r w:rsidRPr="00726C30">
        <w:rPr>
          <w:color w:val="000000"/>
          <w:sz w:val="22"/>
          <w:szCs w:val="22"/>
        </w:rPr>
        <w:t>) i lublinieckim (94 osób/km</w:t>
      </w:r>
      <w:r w:rsidRPr="00726C30">
        <w:rPr>
          <w:color w:val="000000"/>
          <w:sz w:val="22"/>
          <w:szCs w:val="22"/>
          <w:vertAlign w:val="superscript"/>
        </w:rPr>
        <w:t>2</w:t>
      </w:r>
      <w:r w:rsidRPr="00726C30">
        <w:rPr>
          <w:color w:val="000000"/>
          <w:sz w:val="22"/>
          <w:szCs w:val="22"/>
        </w:rPr>
        <w:t>). Współczynnik urbanizacji w województwie śląskim wynosi 7</w:t>
      </w:r>
      <w:r w:rsidR="00BD61F9" w:rsidRPr="00726C30">
        <w:rPr>
          <w:color w:val="000000"/>
          <w:sz w:val="22"/>
          <w:szCs w:val="22"/>
        </w:rPr>
        <w:t>4</w:t>
      </w:r>
      <w:r w:rsidRPr="00726C30">
        <w:rPr>
          <w:color w:val="000000"/>
          <w:sz w:val="22"/>
          <w:szCs w:val="22"/>
        </w:rPr>
        <w:t>,</w:t>
      </w:r>
      <w:r w:rsidR="00BD61F9" w:rsidRPr="00726C30">
        <w:rPr>
          <w:color w:val="000000"/>
          <w:sz w:val="22"/>
          <w:szCs w:val="22"/>
        </w:rPr>
        <w:t>4</w:t>
      </w:r>
      <w:r w:rsidRPr="00726C30">
        <w:rPr>
          <w:color w:val="000000"/>
          <w:sz w:val="22"/>
          <w:szCs w:val="22"/>
        </w:rPr>
        <w:t>%.</w:t>
      </w:r>
    </w:p>
    <w:p w:rsidR="009D767C" w:rsidRPr="00726C30" w:rsidRDefault="009D767C" w:rsidP="00B6167C">
      <w:pPr>
        <w:pStyle w:val="Tekst"/>
        <w:spacing w:before="120"/>
        <w:rPr>
          <w:color w:val="000000"/>
          <w:sz w:val="22"/>
          <w:szCs w:val="22"/>
        </w:rPr>
      </w:pPr>
      <w:r w:rsidRPr="00726C30">
        <w:rPr>
          <w:color w:val="000000"/>
          <w:sz w:val="22"/>
          <w:szCs w:val="22"/>
        </w:rPr>
        <w:t>Głównymi elementami systemu osadniczego Województwa Śląskiego są aglomeracje miejskie: Górnośląska – o znaczeniu europejskim oraz: bielska, częstochowska i rybnicka – o znaczeniu krajowym.</w:t>
      </w:r>
    </w:p>
    <w:p w:rsidR="009D767C" w:rsidRPr="00726C30" w:rsidRDefault="009D767C" w:rsidP="00B6167C">
      <w:pPr>
        <w:pStyle w:val="Tekst"/>
        <w:spacing w:before="120"/>
        <w:rPr>
          <w:color w:val="000000"/>
          <w:sz w:val="22"/>
          <w:szCs w:val="22"/>
        </w:rPr>
      </w:pPr>
      <w:r w:rsidRPr="00726C30">
        <w:rPr>
          <w:color w:val="000000"/>
          <w:sz w:val="22"/>
          <w:szCs w:val="22"/>
        </w:rPr>
        <w:t xml:space="preserve">O specyfice regionu decyduje konurbacja górnośląska </w:t>
      </w:r>
      <w:r w:rsidRPr="00726C30">
        <w:rPr>
          <w:sz w:val="22"/>
          <w:szCs w:val="22"/>
        </w:rPr>
        <w:t>(aglomeracja),</w:t>
      </w:r>
      <w:r w:rsidRPr="00726C30">
        <w:rPr>
          <w:color w:val="000000"/>
          <w:sz w:val="22"/>
          <w:szCs w:val="22"/>
        </w:rPr>
        <w:t xml:space="preserve"> która jest zespołem miast praktycznie stykających się ze sobą, ciągnących się na długości około 70 km – od Dąbrowy Górniczej do Gliwic. Zajmuje ona około 18% powierzchni województwa (1.200 km</w:t>
      </w:r>
      <w:r w:rsidRPr="00726C30">
        <w:rPr>
          <w:color w:val="000000"/>
          <w:sz w:val="22"/>
          <w:szCs w:val="22"/>
          <w:vertAlign w:val="superscript"/>
        </w:rPr>
        <w:t>2</w:t>
      </w:r>
      <w:r w:rsidRPr="00726C30">
        <w:rPr>
          <w:color w:val="000000"/>
          <w:sz w:val="22"/>
          <w:szCs w:val="22"/>
        </w:rPr>
        <w:t xml:space="preserve">), a zamieszkuje ją blisko 60% mieszkańców regionu, czyli około 2,8 mln osób. Średnia gęstość zaludnienia </w:t>
      </w:r>
      <w:r w:rsidRPr="00726C30">
        <w:rPr>
          <w:sz w:val="22"/>
          <w:szCs w:val="22"/>
        </w:rPr>
        <w:t>aglomeracji górnośląskiej</w:t>
      </w:r>
      <w:r w:rsidRPr="00726C30">
        <w:rPr>
          <w:color w:val="000000"/>
          <w:sz w:val="22"/>
          <w:szCs w:val="22"/>
        </w:rPr>
        <w:t xml:space="preserve"> wynosi około 1.900 osób/km</w:t>
      </w:r>
      <w:r w:rsidRPr="00726C30">
        <w:rPr>
          <w:color w:val="000000"/>
          <w:sz w:val="22"/>
          <w:szCs w:val="22"/>
          <w:vertAlign w:val="superscript"/>
        </w:rPr>
        <w:t>2</w:t>
      </w:r>
      <w:r w:rsidRPr="00726C30">
        <w:rPr>
          <w:color w:val="000000"/>
          <w:sz w:val="22"/>
          <w:szCs w:val="22"/>
        </w:rPr>
        <w:t xml:space="preserve"> i jest prawie 5-krotnie wyższa od wskaźnika regionalnego.</w:t>
      </w:r>
    </w:p>
    <w:p w:rsidR="009D767C" w:rsidRPr="00726C30" w:rsidRDefault="009D767C" w:rsidP="00DC1646">
      <w:pPr>
        <w:pStyle w:val="Tekst"/>
        <w:spacing w:before="120"/>
        <w:rPr>
          <w:sz w:val="22"/>
          <w:szCs w:val="22"/>
        </w:rPr>
      </w:pPr>
      <w:r w:rsidRPr="00726C30">
        <w:rPr>
          <w:color w:val="000000"/>
          <w:sz w:val="22"/>
          <w:szCs w:val="22"/>
        </w:rPr>
        <w:t>Województwo Śląskie jest obszarem strukturalnie zróżnicowanym. Oprócz dobrze rozwiniętego przemysłu posiada również tereny rolnicze, a także znaczące walory przyrodniczo-krajobrazowe oraz ważne miejsca kultu religijnego, sprzyjające rozwojowi różnorodnych form turystyki.</w:t>
      </w:r>
    </w:p>
    <w:p w:rsidR="009D767C" w:rsidRPr="008F1805" w:rsidRDefault="009D767C" w:rsidP="00726C30">
      <w:pPr>
        <w:pStyle w:val="aPMR2"/>
      </w:pPr>
      <w:bookmarkStart w:id="23" w:name="_Toc459811487"/>
      <w:r w:rsidRPr="008F1805">
        <w:t>Ukształtowanie i budowa geologiczna terenu</w:t>
      </w:r>
      <w:bookmarkEnd w:id="23"/>
    </w:p>
    <w:p w:rsidR="009D767C" w:rsidRPr="00726C30" w:rsidRDefault="009D767C" w:rsidP="00594B9C">
      <w:pPr>
        <w:pStyle w:val="Tekst"/>
        <w:spacing w:before="120"/>
        <w:rPr>
          <w:color w:val="000000"/>
          <w:sz w:val="22"/>
          <w:szCs w:val="22"/>
        </w:rPr>
      </w:pPr>
      <w:r w:rsidRPr="00726C30">
        <w:rPr>
          <w:color w:val="000000"/>
          <w:sz w:val="22"/>
          <w:szCs w:val="22"/>
        </w:rPr>
        <w:t>Województwo charakteryzuje się dużym zróżnicowaniem środowiska geograficznego i wg podziału fizycznogeograficznego Polski J. Kondrackiego znajduje się w obrębie trzech prowincji: Niżu Środkowoeuropejskiego, Wyżyn Polskich oraz Karpat Zachodnich z Podkarpaciem.</w:t>
      </w:r>
    </w:p>
    <w:p w:rsidR="009D767C" w:rsidRPr="00726C30" w:rsidRDefault="009D767C" w:rsidP="009F3D6E">
      <w:pPr>
        <w:pStyle w:val="Tekst"/>
        <w:spacing w:before="120"/>
        <w:rPr>
          <w:color w:val="000000"/>
          <w:sz w:val="22"/>
          <w:szCs w:val="22"/>
        </w:rPr>
      </w:pPr>
      <w:r w:rsidRPr="00726C30">
        <w:rPr>
          <w:color w:val="000000"/>
          <w:sz w:val="22"/>
          <w:szCs w:val="22"/>
        </w:rPr>
        <w:t>Podłoże zbudowane jest ze skał o różnym wieku, ułożeniu i rożnych cechach litologicznych, co decyduje o zróżnicowanej odporności na erozję i denudację. Fundament geologiczny stanowią prekambryjskie skały krystaliczne zalegające na dużych głębokościach. Przeważają natomiast skały osadowe, powstałe w środowisku wodnym i lądowym, takie jak wapienie, dolomity i margle oraz łupki i piaskowce (w górach). Na szczególną uwagę, ze względu na znaczenie gospodarcze, zasługuje główna jednostka tektoniczne położona w obrębie województwa, tj. zapadlisko górnośląskie, które charakteryzuje się występowaniem największych w Polsce i jednych z większych w Europie, złóż węgla kamiennego.</w:t>
      </w:r>
    </w:p>
    <w:p w:rsidR="009D767C" w:rsidRPr="00726C30" w:rsidRDefault="009D767C" w:rsidP="009F3D6E">
      <w:pPr>
        <w:pStyle w:val="Tekst"/>
        <w:spacing w:before="120"/>
        <w:rPr>
          <w:color w:val="000000"/>
          <w:sz w:val="22"/>
          <w:szCs w:val="22"/>
        </w:rPr>
      </w:pPr>
      <w:r w:rsidRPr="00726C30">
        <w:rPr>
          <w:color w:val="000000"/>
          <w:sz w:val="22"/>
          <w:szCs w:val="22"/>
        </w:rPr>
        <w:t>Ukształtowanie terenu województwa śląskiego jest bardzo zróżnicowane. Występują tu zarówno góry, wyżyny i obszary nizinne, obejmujące obszar od Beskidu Śląskiego i Żywieckiego (Beskidy Zachodnie), poprzez Pogórze Beskidzkie (Pogórze Śląskie), Wyżynę Śląską, aż po Wyżynę Krakowsko-Częstochowską. Rzeźba terenu charakteryzuje się pasowym układem, na który się składają: równoleżnikowo rozciągająca się na północy i w centralnej części województwa - Wyżyna Śląsko-Małopolska o rzeźbie krawędziowej i zrębowej, a na południu - zapa</w:t>
      </w:r>
      <w:r w:rsidR="00635E84">
        <w:rPr>
          <w:color w:val="000000"/>
          <w:sz w:val="22"/>
          <w:szCs w:val="22"/>
        </w:rPr>
        <w:t>dliskowe Kotliny Podkarpackie i </w:t>
      </w:r>
      <w:r w:rsidRPr="00726C30">
        <w:rPr>
          <w:color w:val="000000"/>
          <w:sz w:val="22"/>
          <w:szCs w:val="22"/>
        </w:rPr>
        <w:t>młode góry fałdowe - Karpaty. Cechy krajobrazu nizinnego posiada Dolina Małej Panwi, wcinająca się klinem od zachodu w Wyżynę Śląską, przez niektórych badaczy zaliczana do Nizin Środkowopolskich. W obrębie wymienionych pasów morfologicznych występują różne typy rzeźby - glacjalna, fluwialno-denudacyjna, krasowa, eoliczna i górska. Ponadto niektóre obszary województwa charakteryzują się występowaniem licznych antropogenicznych form terenu, powstałych wskutek gospodarczej działalności człowieka, przede wszystkim górnictwa węgla kamiennego.</w:t>
      </w:r>
    </w:p>
    <w:p w:rsidR="009D767C" w:rsidRPr="00726C30" w:rsidRDefault="009D767C" w:rsidP="009F3D6E">
      <w:pPr>
        <w:pStyle w:val="Tekst"/>
        <w:spacing w:before="120"/>
        <w:rPr>
          <w:color w:val="000000"/>
          <w:sz w:val="22"/>
          <w:szCs w:val="22"/>
        </w:rPr>
      </w:pPr>
      <w:r w:rsidRPr="00726C30">
        <w:rPr>
          <w:b/>
          <w:color w:val="000000"/>
          <w:sz w:val="22"/>
          <w:szCs w:val="22"/>
        </w:rPr>
        <w:t>Beskidy Zachodnie</w:t>
      </w:r>
      <w:r w:rsidRPr="00726C30">
        <w:rPr>
          <w:color w:val="000000"/>
          <w:sz w:val="22"/>
          <w:szCs w:val="22"/>
        </w:rPr>
        <w:t xml:space="preserve"> zajmują południową część województwa śląskiego. Zbudowane z fliszu karpackiego, tworzą wzniesienia, grzbiety i masywy o kopulastych szczytach i łagodnych stokach rozdzielonych dosyć rozległymi kotlinami i dolinami oraz lokalnie</w:t>
      </w:r>
      <w:r w:rsidR="00726C30">
        <w:rPr>
          <w:color w:val="000000"/>
          <w:sz w:val="22"/>
          <w:szCs w:val="22"/>
        </w:rPr>
        <w:t xml:space="preserve"> izolowanymi formami skalnymi i </w:t>
      </w:r>
      <w:r w:rsidRPr="00726C30">
        <w:rPr>
          <w:color w:val="000000"/>
          <w:sz w:val="22"/>
          <w:szCs w:val="22"/>
        </w:rPr>
        <w:t xml:space="preserve">bardziej okazałymi progami wodospadów. </w:t>
      </w:r>
    </w:p>
    <w:p w:rsidR="009D767C" w:rsidRPr="00726C30" w:rsidRDefault="009D767C" w:rsidP="009F3D6E">
      <w:pPr>
        <w:pStyle w:val="Tekst"/>
        <w:spacing w:before="120"/>
        <w:rPr>
          <w:color w:val="000000"/>
          <w:sz w:val="22"/>
          <w:szCs w:val="22"/>
        </w:rPr>
      </w:pPr>
      <w:r w:rsidRPr="00726C30">
        <w:rPr>
          <w:b/>
          <w:color w:val="000000"/>
          <w:sz w:val="22"/>
          <w:szCs w:val="22"/>
        </w:rPr>
        <w:t>Pogórze Śląskie</w:t>
      </w:r>
      <w:r w:rsidRPr="00726C30">
        <w:rPr>
          <w:color w:val="000000"/>
          <w:sz w:val="22"/>
          <w:szCs w:val="22"/>
        </w:rPr>
        <w:t xml:space="preserve"> znajduje się na przedpolu Beskidów, ma postać stopnia morfologicznego z pagórkowato-falistą powierzchnią.</w:t>
      </w:r>
    </w:p>
    <w:p w:rsidR="009D767C" w:rsidRPr="00726C30" w:rsidRDefault="009D767C" w:rsidP="009F3D6E">
      <w:pPr>
        <w:pStyle w:val="Tekst"/>
        <w:spacing w:before="120"/>
        <w:rPr>
          <w:color w:val="000000"/>
          <w:sz w:val="22"/>
          <w:szCs w:val="22"/>
        </w:rPr>
      </w:pPr>
      <w:r w:rsidRPr="00726C30">
        <w:rPr>
          <w:b/>
          <w:color w:val="000000"/>
          <w:sz w:val="22"/>
          <w:szCs w:val="22"/>
        </w:rPr>
        <w:t>Kotlina Raciborsko-Oświęcimska</w:t>
      </w:r>
      <w:r w:rsidRPr="00726C30">
        <w:rPr>
          <w:color w:val="000000"/>
          <w:sz w:val="22"/>
          <w:szCs w:val="22"/>
        </w:rPr>
        <w:t xml:space="preserve"> znajduje się w strefie zapadlisk przedgórskich, na północ od Beskidów i Pogórza Śląskiego. Charakteryzuje się rozległymi spłaszczonymi lub lekko falistymi wierzchowinami rozczłonkowanymi dosyć głębokimi dolinami, porozcinanymi w strefach krawędziowych przez parowy i wądoły. Dno kotliny zasłane jest osadami czwartorzędowymi. Są to utwory wodnolodowcowe, lodowcowe, rzeczne i eoliczne, włączając w to lessy.</w:t>
      </w:r>
    </w:p>
    <w:p w:rsidR="009D767C" w:rsidRPr="00726C30" w:rsidRDefault="009D767C" w:rsidP="009F3D6E">
      <w:pPr>
        <w:pStyle w:val="Tekst"/>
        <w:spacing w:before="120"/>
        <w:rPr>
          <w:color w:val="000000"/>
          <w:sz w:val="22"/>
          <w:szCs w:val="22"/>
        </w:rPr>
      </w:pPr>
      <w:r w:rsidRPr="00726C30">
        <w:rPr>
          <w:b/>
          <w:color w:val="000000"/>
          <w:sz w:val="22"/>
          <w:szCs w:val="22"/>
        </w:rPr>
        <w:t>Wyżyna Śląska</w:t>
      </w:r>
      <w:r w:rsidRPr="00726C30">
        <w:rPr>
          <w:color w:val="000000"/>
          <w:sz w:val="22"/>
          <w:szCs w:val="22"/>
        </w:rPr>
        <w:t xml:space="preserve"> graniczy wyraźną krawędzią z Kotliną Raciborsk</w:t>
      </w:r>
      <w:r w:rsidR="00726C30">
        <w:rPr>
          <w:color w:val="000000"/>
          <w:sz w:val="22"/>
          <w:szCs w:val="22"/>
        </w:rPr>
        <w:t>o-Oświęcimską. Zbudowana jest z </w:t>
      </w:r>
      <w:r w:rsidRPr="00726C30">
        <w:rPr>
          <w:color w:val="000000"/>
          <w:sz w:val="22"/>
          <w:szCs w:val="22"/>
        </w:rPr>
        <w:t xml:space="preserve">wapieni, dolomitów, piaskowców oraz łatwo wietrzejących i podatnych na szybszą erozję łupków, iłów i piasków, w obrębie których zostały wypreparowane obniżenia międzyprogowe. Część wzniesień zarzucona jest piaszczystymi i gliniastymi osadami czwartorzędowymi. Południowa część </w:t>
      </w:r>
      <w:r w:rsidRPr="00726C30">
        <w:rPr>
          <w:b/>
          <w:color w:val="000000"/>
          <w:sz w:val="22"/>
          <w:szCs w:val="22"/>
        </w:rPr>
        <w:t>Wyżyny Śląskiej</w:t>
      </w:r>
      <w:r w:rsidRPr="00726C30">
        <w:rPr>
          <w:color w:val="000000"/>
          <w:sz w:val="22"/>
          <w:szCs w:val="22"/>
        </w:rPr>
        <w:t xml:space="preserve"> oraz </w:t>
      </w:r>
      <w:r w:rsidRPr="00726C30">
        <w:rPr>
          <w:b/>
          <w:color w:val="000000"/>
          <w:sz w:val="22"/>
          <w:szCs w:val="22"/>
        </w:rPr>
        <w:t>Płaskowyż Rybnicki</w:t>
      </w:r>
      <w:r w:rsidRPr="00726C30">
        <w:rPr>
          <w:color w:val="000000"/>
          <w:sz w:val="22"/>
          <w:szCs w:val="22"/>
        </w:rPr>
        <w:t xml:space="preserve"> charakteryzują się antropogeniczny</w:t>
      </w:r>
      <w:r w:rsidR="00635E84">
        <w:rPr>
          <w:color w:val="000000"/>
          <w:sz w:val="22"/>
          <w:szCs w:val="22"/>
        </w:rPr>
        <w:t>mi formami terenu, jak: hałdy i </w:t>
      </w:r>
      <w:r w:rsidRPr="00726C30">
        <w:rPr>
          <w:color w:val="000000"/>
          <w:sz w:val="22"/>
          <w:szCs w:val="22"/>
        </w:rPr>
        <w:t>nadpoziomowe osadniki górnictwa węglowego, hutnictwa, energetyki, oraz występującym w</w:t>
      </w:r>
      <w:r w:rsidR="005D4FA0">
        <w:rPr>
          <w:color w:val="000000"/>
          <w:sz w:val="22"/>
          <w:szCs w:val="22"/>
        </w:rPr>
        <w:t> </w:t>
      </w:r>
      <w:r w:rsidRPr="00726C30">
        <w:rPr>
          <w:color w:val="000000"/>
          <w:sz w:val="22"/>
          <w:szCs w:val="22"/>
        </w:rPr>
        <w:t>okolicach Częstochowy górnictwie rud. W strefach eksploatacji górniczej wiele jest form zapadliskowych i niecek osiadań oraz wyrobisk po eksploatacji piasków podsadzkowych.</w:t>
      </w:r>
    </w:p>
    <w:p w:rsidR="009D767C" w:rsidRPr="00726C30" w:rsidRDefault="009D767C" w:rsidP="009F3D6E">
      <w:pPr>
        <w:pStyle w:val="Tekst"/>
        <w:spacing w:before="120"/>
        <w:rPr>
          <w:color w:val="000000"/>
          <w:sz w:val="22"/>
          <w:szCs w:val="22"/>
        </w:rPr>
      </w:pPr>
      <w:r w:rsidRPr="00726C30">
        <w:rPr>
          <w:b/>
          <w:color w:val="000000"/>
          <w:sz w:val="22"/>
          <w:szCs w:val="22"/>
        </w:rPr>
        <w:t>Wyżyna Krakowsko-Częstochowska</w:t>
      </w:r>
      <w:r w:rsidRPr="00726C30">
        <w:rPr>
          <w:color w:val="000000"/>
          <w:sz w:val="22"/>
          <w:szCs w:val="22"/>
        </w:rPr>
        <w:t xml:space="preserve"> rozciąga się na wschód od Wyżyny Śląskiej. Zbudowana jest głównie z wapieni płytowych i skalistych. Wapienie skaliste tworzą tu charakterystyczne formy skalne, nieraz o fantastycznych kształtach. Liczne są zjawiska nie tylk</w:t>
      </w:r>
      <w:r w:rsidR="00726C30">
        <w:rPr>
          <w:color w:val="000000"/>
          <w:sz w:val="22"/>
          <w:szCs w:val="22"/>
        </w:rPr>
        <w:t>o krasu powierzchniowego, ale i </w:t>
      </w:r>
      <w:r w:rsidRPr="00726C30">
        <w:rPr>
          <w:color w:val="000000"/>
          <w:sz w:val="22"/>
          <w:szCs w:val="22"/>
        </w:rPr>
        <w:t>podziemnego (np. powstałe w ich efekcie jaskinie).</w:t>
      </w:r>
    </w:p>
    <w:p w:rsidR="009D767C" w:rsidRDefault="009D767C" w:rsidP="009F3D6E">
      <w:pPr>
        <w:pStyle w:val="Tekst"/>
        <w:spacing w:before="120"/>
        <w:rPr>
          <w:color w:val="000000"/>
          <w:sz w:val="22"/>
          <w:szCs w:val="22"/>
        </w:rPr>
      </w:pPr>
      <w:r w:rsidRPr="00726C30">
        <w:rPr>
          <w:b/>
          <w:color w:val="000000"/>
          <w:sz w:val="22"/>
          <w:szCs w:val="22"/>
        </w:rPr>
        <w:t>Lelowski Próg Kredowy</w:t>
      </w:r>
      <w:r w:rsidRPr="00726C30">
        <w:rPr>
          <w:color w:val="000000"/>
          <w:sz w:val="22"/>
          <w:szCs w:val="22"/>
        </w:rPr>
        <w:t xml:space="preserve"> położony jest na wschód od Wyżyny krakowsko – Wieluńskiej. Charakteryzuje się rzeźbą lessową z licznymi parowami i wąwozami. Za progiem Lelowskim równoleżnikowo rozciąga się dolina rzeki Pilicy. Podobny nizinny </w:t>
      </w:r>
      <w:r w:rsidR="00726C30">
        <w:rPr>
          <w:color w:val="000000"/>
          <w:sz w:val="22"/>
          <w:szCs w:val="22"/>
        </w:rPr>
        <w:t>charakter mają również doliny w </w:t>
      </w:r>
      <w:r w:rsidRPr="00726C30">
        <w:rPr>
          <w:color w:val="000000"/>
          <w:sz w:val="22"/>
          <w:szCs w:val="22"/>
        </w:rPr>
        <w:t>północno-zachodniej części województwa, nawiązujące swoją rzeźbą do sąsiednich obszarów należących już do Niziny Śląskiej.</w:t>
      </w:r>
    </w:p>
    <w:p w:rsidR="009D767C" w:rsidRPr="008F1805" w:rsidRDefault="009D767C" w:rsidP="00726C30">
      <w:pPr>
        <w:pStyle w:val="aPMR2"/>
      </w:pPr>
      <w:bookmarkStart w:id="24" w:name="_Toc459811488"/>
      <w:r w:rsidRPr="008F1805">
        <w:t>Charakterystyka i opis stosunków wodnych zlewni województwa śląskiego</w:t>
      </w:r>
      <w:bookmarkEnd w:id="24"/>
    </w:p>
    <w:p w:rsidR="009D767C" w:rsidRPr="00726C30" w:rsidRDefault="009D767C" w:rsidP="00066BB6">
      <w:pPr>
        <w:pStyle w:val="aPMR30"/>
      </w:pPr>
      <w:bookmarkStart w:id="25" w:name="_Toc383766788"/>
      <w:bookmarkStart w:id="26" w:name="_Toc459811489"/>
      <w:bookmarkEnd w:id="25"/>
      <w:r w:rsidRPr="00726C30">
        <w:t>Powierzchniowe wody płynące</w:t>
      </w:r>
      <w:bookmarkEnd w:id="26"/>
    </w:p>
    <w:p w:rsidR="009D767C" w:rsidRPr="00726C30" w:rsidRDefault="009D767C" w:rsidP="00DC1646">
      <w:pPr>
        <w:spacing w:before="120"/>
        <w:rPr>
          <w:color w:val="000000"/>
          <w:sz w:val="22"/>
          <w:szCs w:val="22"/>
        </w:rPr>
      </w:pPr>
      <w:r w:rsidRPr="00726C30">
        <w:rPr>
          <w:color w:val="000000"/>
          <w:sz w:val="22"/>
          <w:szCs w:val="22"/>
        </w:rPr>
        <w:t>Województwo w przeważającej części położone jest w zlewisku Morza Bałtyckiego. Przez południowo-zachodni fragment województwa przebiega tzw. europejski dział wodny, który oddziela zlewisko Morza Bałtyckiego od zlewiska Morza Czarnego. W zlewisku Morza Czarnego pozostaje zlewnia rzeki Czadeczki o powierzchni ok. 5 km</w:t>
      </w:r>
      <w:r w:rsidRPr="00726C30">
        <w:rPr>
          <w:color w:val="000000"/>
          <w:sz w:val="22"/>
          <w:szCs w:val="22"/>
          <w:vertAlign w:val="superscript"/>
        </w:rPr>
        <w:t>2</w:t>
      </w:r>
      <w:r w:rsidRPr="00726C30">
        <w:rPr>
          <w:color w:val="000000"/>
          <w:sz w:val="22"/>
          <w:szCs w:val="22"/>
        </w:rPr>
        <w:t xml:space="preserve">. Ponadto Śląskie jest jedynym w Polsce województwem, przez które przepływają zarówno Wisła, jak i Odra – z południa na północ przebiega pomiędzy tymi dorzeczami dział wodny I rzędu. Dorzecze Wisły stanowi 54,7% całej powierzchni województwa, zaś dorzecze Odry 45,3%. Na terenie województwa śląskiego bardzo zróżnicowany jest układ powierzchniowej sieci hydrograficznej, charakteryzuje się </w:t>
      </w:r>
      <w:r w:rsidR="00726C30">
        <w:rPr>
          <w:color w:val="000000"/>
          <w:sz w:val="22"/>
          <w:szCs w:val="22"/>
        </w:rPr>
        <w:t>dużą zmiennością przestrzenną i </w:t>
      </w:r>
      <w:r w:rsidRPr="00726C30">
        <w:rPr>
          <w:color w:val="000000"/>
          <w:sz w:val="22"/>
          <w:szCs w:val="22"/>
        </w:rPr>
        <w:t>czasową naturalnych zasobów wodnych. W znacznej części woje</w:t>
      </w:r>
      <w:r w:rsidR="00726C30">
        <w:rPr>
          <w:color w:val="000000"/>
          <w:sz w:val="22"/>
          <w:szCs w:val="22"/>
        </w:rPr>
        <w:t>wództwa śląskiego, na rozkład i </w:t>
      </w:r>
      <w:r w:rsidRPr="00726C30">
        <w:rPr>
          <w:color w:val="000000"/>
          <w:sz w:val="22"/>
          <w:szCs w:val="22"/>
        </w:rPr>
        <w:t>wielkość tych zasobów w istotny sposób wpływają czynniki antropogeniczne w obszarach miejs</w:t>
      </w:r>
      <w:r w:rsidR="00635E84">
        <w:rPr>
          <w:color w:val="000000"/>
          <w:sz w:val="22"/>
          <w:szCs w:val="22"/>
        </w:rPr>
        <w:t>ko – przemysłowych położonych w </w:t>
      </w:r>
      <w:r w:rsidRPr="00726C30">
        <w:rPr>
          <w:color w:val="000000"/>
          <w:sz w:val="22"/>
          <w:szCs w:val="22"/>
        </w:rPr>
        <w:t>obrębie Górnośląskiego Okręgu Przemysłowego, tj. w obrębie dorzecza Odry: Kłodnicy i jej dopływów, dorzecza Wisły: Przemszy i jej dopływów oraz Rybni</w:t>
      </w:r>
      <w:r w:rsidR="00635E84">
        <w:rPr>
          <w:color w:val="000000"/>
          <w:sz w:val="22"/>
          <w:szCs w:val="22"/>
        </w:rPr>
        <w:t>ckiego Okręgu Węglowego: Rudy z </w:t>
      </w:r>
      <w:r w:rsidRPr="00726C30">
        <w:rPr>
          <w:color w:val="000000"/>
          <w:sz w:val="22"/>
          <w:szCs w:val="22"/>
        </w:rPr>
        <w:t>Nacyną, Szotkówki i jej dopływów</w:t>
      </w:r>
      <w:r w:rsidRPr="00726C30">
        <w:rPr>
          <w:rStyle w:val="Odwoanieprzypisudolnego"/>
          <w:color w:val="000000"/>
          <w:sz w:val="22"/>
          <w:szCs w:val="22"/>
        </w:rPr>
        <w:footnoteReference w:id="4"/>
      </w:r>
      <w:r w:rsidRPr="00726C30">
        <w:rPr>
          <w:color w:val="000000"/>
          <w:sz w:val="22"/>
          <w:szCs w:val="22"/>
        </w:rPr>
        <w:t xml:space="preserve">. </w:t>
      </w:r>
    </w:p>
    <w:p w:rsidR="009D767C" w:rsidRPr="00726C30" w:rsidRDefault="009D767C" w:rsidP="00DC1646">
      <w:pPr>
        <w:pStyle w:val="Punktowaniel1"/>
        <w:numPr>
          <w:ilvl w:val="0"/>
          <w:numId w:val="0"/>
        </w:numPr>
        <w:spacing w:before="120"/>
        <w:rPr>
          <w:color w:val="000000"/>
          <w:sz w:val="22"/>
          <w:szCs w:val="22"/>
        </w:rPr>
      </w:pPr>
      <w:r w:rsidRPr="00726C30">
        <w:rPr>
          <w:color w:val="000000"/>
          <w:sz w:val="22"/>
          <w:szCs w:val="22"/>
        </w:rPr>
        <w:t>Zarówno naturalne ukształtowanie obszaru województwa śląskiego, jak i różnorodna skala oddziaływań antropogenicznych (między innymi: szczelna zabudo</w:t>
      </w:r>
      <w:r w:rsidR="00726C30">
        <w:rPr>
          <w:color w:val="000000"/>
          <w:sz w:val="22"/>
          <w:szCs w:val="22"/>
        </w:rPr>
        <w:t>wa koryt rzecznych, regulacja i </w:t>
      </w:r>
      <w:r w:rsidRPr="00726C30">
        <w:rPr>
          <w:color w:val="000000"/>
          <w:sz w:val="22"/>
          <w:szCs w:val="22"/>
        </w:rPr>
        <w:t>skanalizowanie cieków, budowa zbiorników, pobory wód, zrzuty wód i ścieków, działalność górnicza) powoduje, że płynące przez teren województwa śląskiego rzeki mają urozmaicony charakter: od typowo górskich do nizinnych.</w:t>
      </w:r>
    </w:p>
    <w:p w:rsidR="009D767C" w:rsidRPr="00726C30" w:rsidRDefault="009D767C" w:rsidP="001C4DC2">
      <w:pPr>
        <w:pStyle w:val="Tekst"/>
        <w:spacing w:before="120"/>
        <w:rPr>
          <w:color w:val="000000"/>
          <w:sz w:val="22"/>
          <w:szCs w:val="22"/>
        </w:rPr>
      </w:pPr>
      <w:r w:rsidRPr="00726C30">
        <w:rPr>
          <w:color w:val="000000"/>
          <w:sz w:val="22"/>
          <w:szCs w:val="22"/>
        </w:rPr>
        <w:t xml:space="preserve">Na obszarze województwa można wydzielić trzy strefy o różnej gęstości sieci rzecznej, co jest konsekwencją przede wszystkim różnic w budowie geologicznej oraz rzeźbie terenu, a pośrednio także zależne jest od warunków klimatycznych. </w:t>
      </w:r>
    </w:p>
    <w:p w:rsidR="009D767C" w:rsidRPr="00726C30" w:rsidRDefault="009D767C" w:rsidP="003D52F4">
      <w:pPr>
        <w:pStyle w:val="Tekst"/>
        <w:spacing w:before="120"/>
        <w:rPr>
          <w:color w:val="000000"/>
          <w:sz w:val="22"/>
          <w:szCs w:val="22"/>
        </w:rPr>
      </w:pPr>
      <w:r w:rsidRPr="00726C30">
        <w:rPr>
          <w:color w:val="000000"/>
          <w:sz w:val="22"/>
          <w:szCs w:val="22"/>
        </w:rPr>
        <w:t>Największa gęstość sieci rzecznej występuje w południowej (górzystej) części województwa, gdzie bardzo licznie występują niewielkie źródła zwietrzelinowe charakteryzujące się dużymi wahaniami wydajności. Mniejszą gęstością sieci charakteryzuje się środkowa część województwa</w:t>
      </w:r>
      <w:r w:rsidR="00726C30">
        <w:rPr>
          <w:color w:val="000000"/>
          <w:sz w:val="22"/>
          <w:szCs w:val="22"/>
        </w:rPr>
        <w:t xml:space="preserve"> (pogórze i </w:t>
      </w:r>
      <w:r w:rsidRPr="00726C30">
        <w:rPr>
          <w:color w:val="000000"/>
          <w:sz w:val="22"/>
          <w:szCs w:val="22"/>
        </w:rPr>
        <w:t>wyżyny), dodatkowo w znacznym stopniu przekształcona w wyniku działalności człowieka. Najmniejsza gęstość sieci rzecznej charakterystyczna jest dla terenów północnej części województwa śląskiego obejmującej m.in. Wyżynę Krakowsko-Częstochowską, co jest związane z występowaniem na tym obszarze procesów krasowych w</w:t>
      </w:r>
      <w:r w:rsidR="005B6B0C" w:rsidRPr="00726C30">
        <w:rPr>
          <w:color w:val="000000"/>
          <w:sz w:val="22"/>
          <w:szCs w:val="22"/>
        </w:rPr>
        <w:t> </w:t>
      </w:r>
      <w:r w:rsidRPr="00726C30">
        <w:rPr>
          <w:color w:val="000000"/>
          <w:sz w:val="22"/>
          <w:szCs w:val="22"/>
        </w:rPr>
        <w:t>skałach węglanowych.</w:t>
      </w:r>
    </w:p>
    <w:p w:rsidR="009D767C" w:rsidRPr="00726C30" w:rsidRDefault="009D767C" w:rsidP="003D52F4">
      <w:pPr>
        <w:pStyle w:val="Tekst"/>
        <w:spacing w:before="120"/>
        <w:rPr>
          <w:color w:val="000000"/>
          <w:sz w:val="22"/>
          <w:szCs w:val="22"/>
        </w:rPr>
      </w:pPr>
      <w:r w:rsidRPr="00726C30">
        <w:rPr>
          <w:color w:val="000000"/>
          <w:sz w:val="22"/>
          <w:szCs w:val="22"/>
        </w:rPr>
        <w:t xml:space="preserve">Zgodnie z zapisami ustawy — Prawo wodne (tekst jednolity: Dz. U. z </w:t>
      </w:r>
      <w:r w:rsidR="00493485" w:rsidRPr="00726C30">
        <w:rPr>
          <w:color w:val="000000"/>
          <w:sz w:val="22"/>
          <w:szCs w:val="22"/>
        </w:rPr>
        <w:t>201</w:t>
      </w:r>
      <w:r w:rsidR="00493485">
        <w:rPr>
          <w:color w:val="000000"/>
          <w:sz w:val="22"/>
          <w:szCs w:val="22"/>
        </w:rPr>
        <w:t xml:space="preserve">5 </w:t>
      </w:r>
      <w:r w:rsidR="00493485" w:rsidRPr="00726C30">
        <w:rPr>
          <w:color w:val="000000"/>
          <w:sz w:val="22"/>
          <w:szCs w:val="22"/>
        </w:rPr>
        <w:t>r</w:t>
      </w:r>
      <w:r w:rsidRPr="00726C30">
        <w:rPr>
          <w:color w:val="000000"/>
          <w:sz w:val="22"/>
          <w:szCs w:val="22"/>
        </w:rPr>
        <w:t xml:space="preserve">., poz. </w:t>
      </w:r>
      <w:r w:rsidR="00493485">
        <w:rPr>
          <w:color w:val="000000"/>
          <w:sz w:val="22"/>
          <w:szCs w:val="22"/>
        </w:rPr>
        <w:t xml:space="preserve"> 469 </w:t>
      </w:r>
      <w:r w:rsidRPr="00726C30">
        <w:rPr>
          <w:color w:val="000000"/>
          <w:sz w:val="22"/>
          <w:szCs w:val="22"/>
        </w:rPr>
        <w:t>z</w:t>
      </w:r>
      <w:r w:rsidR="005B6B0C" w:rsidRPr="00726C30">
        <w:rPr>
          <w:color w:val="000000"/>
          <w:sz w:val="22"/>
          <w:szCs w:val="22"/>
        </w:rPr>
        <w:t> </w:t>
      </w:r>
      <w:r w:rsidRPr="00726C30">
        <w:rPr>
          <w:color w:val="000000"/>
          <w:sz w:val="22"/>
          <w:szCs w:val="22"/>
        </w:rPr>
        <w:t>późniejszymi zmianami), na podstawie której określono obowiązujące w Polsce zasady systemowego zarządzania zasobami wodnymi oraz podział Polski na obszary dorzeczy i</w:t>
      </w:r>
      <w:r w:rsidR="005B6B0C" w:rsidRPr="00726C30">
        <w:rPr>
          <w:color w:val="000000"/>
          <w:sz w:val="22"/>
          <w:szCs w:val="22"/>
        </w:rPr>
        <w:t> </w:t>
      </w:r>
      <w:r w:rsidRPr="00726C30">
        <w:rPr>
          <w:color w:val="000000"/>
          <w:sz w:val="22"/>
          <w:szCs w:val="22"/>
        </w:rPr>
        <w:t xml:space="preserve">regionów wodnych, w granicach województwa śląskiego można wyróżnić 7 podstawowych zlewni (tabela 3.3.1.1): </w:t>
      </w:r>
    </w:p>
    <w:p w:rsidR="009D767C" w:rsidRPr="00726C30" w:rsidRDefault="009D767C" w:rsidP="003D52F4">
      <w:pPr>
        <w:pStyle w:val="Punktowaniel1"/>
        <w:tabs>
          <w:tab w:val="clear" w:pos="360"/>
          <w:tab w:val="num" w:pos="1068"/>
        </w:tabs>
        <w:ind w:left="1068"/>
        <w:rPr>
          <w:color w:val="000000"/>
          <w:sz w:val="22"/>
          <w:szCs w:val="22"/>
        </w:rPr>
      </w:pPr>
      <w:r w:rsidRPr="00726C30">
        <w:rPr>
          <w:color w:val="000000"/>
          <w:sz w:val="22"/>
          <w:szCs w:val="22"/>
        </w:rPr>
        <w:t>Dorzecze Wisły – zlewnie: Małej Wisły, Pilicy, Soły.</w:t>
      </w:r>
    </w:p>
    <w:p w:rsidR="009D767C" w:rsidRPr="00726C30" w:rsidRDefault="009D767C" w:rsidP="003D52F4">
      <w:pPr>
        <w:pStyle w:val="Punktowaniel1"/>
        <w:tabs>
          <w:tab w:val="clear" w:pos="360"/>
          <w:tab w:val="num" w:pos="1068"/>
        </w:tabs>
        <w:ind w:left="1068"/>
        <w:rPr>
          <w:color w:val="000000"/>
          <w:sz w:val="22"/>
          <w:szCs w:val="22"/>
        </w:rPr>
      </w:pPr>
      <w:r w:rsidRPr="00726C30">
        <w:rPr>
          <w:color w:val="000000"/>
          <w:sz w:val="22"/>
          <w:szCs w:val="22"/>
        </w:rPr>
        <w:t>Dorzecze Odry – zlewnie: Górnej Odry, Małej Panwi, Warty.</w:t>
      </w:r>
    </w:p>
    <w:p w:rsidR="009D767C" w:rsidRDefault="009D767C" w:rsidP="003D52F4">
      <w:pPr>
        <w:pStyle w:val="Punktowaniel1"/>
        <w:tabs>
          <w:tab w:val="clear" w:pos="360"/>
          <w:tab w:val="num" w:pos="1068"/>
        </w:tabs>
        <w:ind w:left="1068"/>
        <w:rPr>
          <w:color w:val="000000"/>
          <w:sz w:val="22"/>
          <w:szCs w:val="22"/>
        </w:rPr>
      </w:pPr>
      <w:r w:rsidRPr="00726C30">
        <w:rPr>
          <w:color w:val="000000"/>
          <w:sz w:val="22"/>
          <w:szCs w:val="22"/>
        </w:rPr>
        <w:t>Dorzecze Dunaju – region wodny Czadeczki</w:t>
      </w:r>
    </w:p>
    <w:p w:rsidR="009D767C" w:rsidRPr="008F1805" w:rsidRDefault="009D767C" w:rsidP="003D52F4">
      <w:pPr>
        <w:pStyle w:val="Tekst"/>
        <w:spacing w:before="120"/>
        <w:rPr>
          <w:color w:val="000000"/>
          <w:sz w:val="22"/>
          <w:szCs w:val="22"/>
        </w:rPr>
      </w:pPr>
      <w:r w:rsidRPr="00726C30">
        <w:rPr>
          <w:b/>
          <w:color w:val="000000"/>
          <w:sz w:val="22"/>
          <w:szCs w:val="22"/>
        </w:rPr>
        <w:t>Tabela nr 3.3.1.1.</w:t>
      </w:r>
      <w:r>
        <w:rPr>
          <w:color w:val="000000"/>
          <w:sz w:val="22"/>
          <w:szCs w:val="22"/>
        </w:rPr>
        <w:tab/>
        <w:t>po</w:t>
      </w:r>
      <w:r w:rsidRPr="008F1805">
        <w:rPr>
          <w:color w:val="000000"/>
          <w:sz w:val="22"/>
          <w:szCs w:val="22"/>
        </w:rPr>
        <w:t xml:space="preserve">dział zlewniowy </w:t>
      </w:r>
      <w:r>
        <w:rPr>
          <w:color w:val="000000"/>
          <w:sz w:val="22"/>
          <w:szCs w:val="22"/>
        </w:rPr>
        <w:t xml:space="preserve">obszaru </w:t>
      </w:r>
      <w:r w:rsidRPr="008F1805">
        <w:rPr>
          <w:color w:val="000000"/>
          <w:sz w:val="22"/>
          <w:szCs w:val="22"/>
        </w:rPr>
        <w:t>województwa śląskiego</w:t>
      </w:r>
    </w:p>
    <w:tbl>
      <w:tblPr>
        <w:tblW w:w="0" w:type="auto"/>
        <w:tblInd w:w="40" w:type="dxa"/>
        <w:tblLayout w:type="fixed"/>
        <w:tblCellMar>
          <w:left w:w="40" w:type="dxa"/>
          <w:right w:w="40" w:type="dxa"/>
        </w:tblCellMar>
        <w:tblLook w:val="0000"/>
      </w:tblPr>
      <w:tblGrid>
        <w:gridCol w:w="2340"/>
        <w:gridCol w:w="2763"/>
        <w:gridCol w:w="2835"/>
      </w:tblGrid>
      <w:tr w:rsidR="009D767C" w:rsidRPr="008F1805" w:rsidTr="00726C30">
        <w:trPr>
          <w:trHeight w:val="57"/>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EA6149">
            <w:pPr>
              <w:pStyle w:val="Tekst"/>
              <w:jc w:val="center"/>
              <w:rPr>
                <w:rFonts w:ascii="Arial Narrow" w:hAnsi="Arial Narrow"/>
                <w:b/>
                <w:color w:val="000000"/>
                <w:szCs w:val="24"/>
              </w:rPr>
            </w:pPr>
            <w:r w:rsidRPr="008F1805">
              <w:rPr>
                <w:rFonts w:ascii="Arial Narrow" w:hAnsi="Arial Narrow"/>
                <w:b/>
                <w:color w:val="000000"/>
                <w:sz w:val="22"/>
                <w:szCs w:val="22"/>
              </w:rPr>
              <w:t>zlewnia /nazwa rzeki/</w:t>
            </w:r>
          </w:p>
        </w:tc>
        <w:tc>
          <w:tcPr>
            <w:tcW w:w="2763"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EA6149">
            <w:pPr>
              <w:pStyle w:val="Tekst"/>
              <w:jc w:val="center"/>
              <w:rPr>
                <w:rFonts w:ascii="Arial Narrow" w:hAnsi="Arial Narrow"/>
                <w:b/>
                <w:color w:val="000000"/>
                <w:szCs w:val="24"/>
              </w:rPr>
            </w:pPr>
            <w:r w:rsidRPr="008F1805">
              <w:rPr>
                <w:rFonts w:ascii="Arial Narrow" w:hAnsi="Arial Narrow"/>
                <w:b/>
                <w:color w:val="000000"/>
                <w:sz w:val="22"/>
                <w:szCs w:val="22"/>
              </w:rPr>
              <w:t>powierzchnia zlewni na terenie woj. śląskiego [km</w:t>
            </w:r>
            <w:r w:rsidRPr="008F1805">
              <w:rPr>
                <w:rFonts w:ascii="Arial Narrow" w:hAnsi="Arial Narrow"/>
                <w:b/>
                <w:color w:val="000000"/>
                <w:sz w:val="22"/>
                <w:szCs w:val="22"/>
                <w:vertAlign w:val="superscript"/>
              </w:rPr>
              <w:t>2</w:t>
            </w:r>
            <w:r w:rsidRPr="008F1805">
              <w:rPr>
                <w:rFonts w:ascii="Arial Narrow" w:hAnsi="Arial Narrow"/>
                <w:b/>
                <w:color w:val="000000"/>
                <w:sz w:val="22"/>
                <w:szCs w:val="22"/>
              </w:rPr>
              <w:t>]</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26C30">
            <w:pPr>
              <w:pStyle w:val="Tekst"/>
              <w:jc w:val="center"/>
              <w:rPr>
                <w:rFonts w:ascii="Arial Narrow" w:hAnsi="Arial Narrow"/>
                <w:b/>
                <w:color w:val="000000"/>
                <w:szCs w:val="24"/>
              </w:rPr>
            </w:pPr>
            <w:r w:rsidRPr="008F1805">
              <w:rPr>
                <w:rFonts w:ascii="Arial Narrow" w:hAnsi="Arial Narrow"/>
                <w:b/>
                <w:color w:val="000000"/>
                <w:sz w:val="22"/>
                <w:szCs w:val="22"/>
              </w:rPr>
              <w:t>długość rzeki na terenie woj. śląskiego[km]</w:t>
            </w:r>
          </w:p>
        </w:tc>
      </w:tr>
      <w:tr w:rsidR="009D767C" w:rsidRPr="008F1805" w:rsidTr="00726C30">
        <w:trPr>
          <w:trHeight w:val="57"/>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rPr>
                <w:rFonts w:ascii="Arial Narrow" w:hAnsi="Arial Narrow"/>
                <w:color w:val="000000"/>
                <w:szCs w:val="24"/>
              </w:rPr>
            </w:pPr>
            <w:r w:rsidRPr="008F1805">
              <w:rPr>
                <w:rFonts w:ascii="Arial Narrow" w:hAnsi="Arial Narrow"/>
                <w:color w:val="000000"/>
                <w:sz w:val="22"/>
                <w:szCs w:val="22"/>
              </w:rPr>
              <w:t>Mała Wisła</w:t>
            </w:r>
          </w:p>
        </w:tc>
        <w:tc>
          <w:tcPr>
            <w:tcW w:w="2763"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3 333,1</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105,6</w:t>
            </w:r>
          </w:p>
        </w:tc>
      </w:tr>
      <w:tr w:rsidR="009D767C" w:rsidRPr="008F1805" w:rsidTr="00726C30">
        <w:trPr>
          <w:trHeight w:val="57"/>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rPr>
                <w:rFonts w:ascii="Arial Narrow" w:hAnsi="Arial Narrow"/>
                <w:color w:val="000000"/>
                <w:szCs w:val="24"/>
              </w:rPr>
            </w:pPr>
            <w:r w:rsidRPr="008F1805">
              <w:rPr>
                <w:rFonts w:ascii="Arial Narrow" w:hAnsi="Arial Narrow"/>
                <w:color w:val="000000"/>
                <w:sz w:val="22"/>
                <w:szCs w:val="22"/>
              </w:rPr>
              <w:t>Pilica</w:t>
            </w:r>
          </w:p>
        </w:tc>
        <w:tc>
          <w:tcPr>
            <w:tcW w:w="2763"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923,5</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75,7</w:t>
            </w:r>
          </w:p>
        </w:tc>
      </w:tr>
      <w:tr w:rsidR="009D767C" w:rsidRPr="008F1805" w:rsidTr="00726C30">
        <w:trPr>
          <w:trHeight w:val="57"/>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rPr>
                <w:rFonts w:ascii="Arial Narrow" w:hAnsi="Arial Narrow"/>
                <w:color w:val="000000"/>
                <w:szCs w:val="24"/>
              </w:rPr>
            </w:pPr>
            <w:r w:rsidRPr="008F1805">
              <w:rPr>
                <w:rFonts w:ascii="Arial Narrow" w:hAnsi="Arial Narrow"/>
                <w:color w:val="000000"/>
                <w:sz w:val="22"/>
                <w:szCs w:val="22"/>
              </w:rPr>
              <w:t>Soła</w:t>
            </w:r>
          </w:p>
        </w:tc>
        <w:tc>
          <w:tcPr>
            <w:tcW w:w="2763"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1 206,1</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63,9</w:t>
            </w:r>
          </w:p>
        </w:tc>
      </w:tr>
      <w:tr w:rsidR="009D767C" w:rsidRPr="008F1805" w:rsidTr="00726C30">
        <w:trPr>
          <w:trHeight w:val="57"/>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rPr>
                <w:rFonts w:ascii="Arial Narrow" w:hAnsi="Arial Narrow"/>
                <w:color w:val="000000"/>
                <w:szCs w:val="24"/>
              </w:rPr>
            </w:pPr>
            <w:r w:rsidRPr="008F1805">
              <w:rPr>
                <w:rFonts w:ascii="Arial Narrow" w:hAnsi="Arial Narrow"/>
                <w:color w:val="000000"/>
                <w:sz w:val="22"/>
                <w:szCs w:val="22"/>
              </w:rPr>
              <w:t>Górna Odra</w:t>
            </w:r>
          </w:p>
        </w:tc>
        <w:tc>
          <w:tcPr>
            <w:tcW w:w="2763"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2 800,7</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48,6</w:t>
            </w:r>
          </w:p>
        </w:tc>
      </w:tr>
      <w:tr w:rsidR="009D767C" w:rsidRPr="008F1805" w:rsidTr="00726C30">
        <w:trPr>
          <w:trHeight w:val="57"/>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rPr>
                <w:rFonts w:ascii="Arial Narrow" w:hAnsi="Arial Narrow"/>
                <w:color w:val="000000"/>
                <w:szCs w:val="24"/>
              </w:rPr>
            </w:pPr>
            <w:r w:rsidRPr="008F1805">
              <w:rPr>
                <w:rFonts w:ascii="Arial Narrow" w:hAnsi="Arial Narrow"/>
                <w:color w:val="000000"/>
                <w:sz w:val="22"/>
                <w:szCs w:val="22"/>
              </w:rPr>
              <w:t>Mała Panew</w:t>
            </w:r>
          </w:p>
        </w:tc>
        <w:tc>
          <w:tcPr>
            <w:tcW w:w="2763"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879,1</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55,1</w:t>
            </w:r>
          </w:p>
        </w:tc>
      </w:tr>
      <w:tr w:rsidR="009D767C" w:rsidRPr="008F1805" w:rsidTr="00726C30">
        <w:trPr>
          <w:trHeight w:val="57"/>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rPr>
                <w:rFonts w:ascii="Arial Narrow" w:hAnsi="Arial Narrow"/>
                <w:color w:val="000000"/>
                <w:szCs w:val="24"/>
              </w:rPr>
            </w:pPr>
            <w:r w:rsidRPr="008F1805">
              <w:rPr>
                <w:rFonts w:ascii="Arial Narrow" w:hAnsi="Arial Narrow"/>
                <w:color w:val="000000"/>
                <w:sz w:val="22"/>
                <w:szCs w:val="22"/>
              </w:rPr>
              <w:t>Warta</w:t>
            </w:r>
          </w:p>
        </w:tc>
        <w:tc>
          <w:tcPr>
            <w:tcW w:w="2763"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3 145,5</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sidRPr="008F1805">
              <w:rPr>
                <w:rFonts w:ascii="Arial Narrow" w:hAnsi="Arial Narrow"/>
                <w:color w:val="000000"/>
                <w:sz w:val="22"/>
                <w:szCs w:val="22"/>
              </w:rPr>
              <w:t>119,2</w:t>
            </w:r>
          </w:p>
        </w:tc>
      </w:tr>
      <w:tr w:rsidR="009D767C" w:rsidRPr="008F1805" w:rsidTr="00726C30">
        <w:trPr>
          <w:trHeight w:val="57"/>
        </w:trPr>
        <w:tc>
          <w:tcPr>
            <w:tcW w:w="2340"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rPr>
                <w:rFonts w:ascii="Arial Narrow" w:hAnsi="Arial Narrow"/>
                <w:color w:val="000000"/>
                <w:szCs w:val="24"/>
              </w:rPr>
            </w:pPr>
            <w:r>
              <w:rPr>
                <w:rFonts w:ascii="Arial Narrow" w:hAnsi="Arial Narrow"/>
                <w:color w:val="000000"/>
                <w:sz w:val="22"/>
                <w:szCs w:val="22"/>
              </w:rPr>
              <w:t>Czadeczka</w:t>
            </w:r>
          </w:p>
        </w:tc>
        <w:tc>
          <w:tcPr>
            <w:tcW w:w="2763"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Pr>
                <w:rFonts w:ascii="Arial Narrow" w:hAnsi="Arial Narrow"/>
                <w:color w:val="000000"/>
                <w:sz w:val="22"/>
                <w:szCs w:val="22"/>
              </w:rPr>
              <w:t>24,6</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EA6149">
            <w:pPr>
              <w:pStyle w:val="Tekst"/>
              <w:spacing w:before="120"/>
              <w:jc w:val="center"/>
              <w:rPr>
                <w:rFonts w:ascii="Arial Narrow" w:hAnsi="Arial Narrow"/>
                <w:color w:val="000000"/>
                <w:szCs w:val="24"/>
              </w:rPr>
            </w:pPr>
            <w:r>
              <w:rPr>
                <w:rFonts w:ascii="Arial Narrow" w:hAnsi="Arial Narrow"/>
                <w:color w:val="000000"/>
                <w:sz w:val="22"/>
                <w:szCs w:val="22"/>
              </w:rPr>
              <w:t>7,5</w:t>
            </w:r>
          </w:p>
        </w:tc>
      </w:tr>
    </w:tbl>
    <w:p w:rsidR="009D767C" w:rsidRPr="002C5DA0" w:rsidRDefault="009D767C" w:rsidP="002C5DA0">
      <w:pPr>
        <w:pStyle w:val="Punktowaniel1"/>
        <w:numPr>
          <w:ilvl w:val="0"/>
          <w:numId w:val="0"/>
        </w:numPr>
        <w:rPr>
          <w:i/>
          <w:color w:val="000000"/>
          <w:sz w:val="20"/>
          <w:szCs w:val="20"/>
        </w:rPr>
      </w:pPr>
      <w:r w:rsidRPr="008F1805">
        <w:rPr>
          <w:i/>
          <w:color w:val="000000"/>
          <w:sz w:val="20"/>
          <w:szCs w:val="20"/>
        </w:rPr>
        <w:t xml:space="preserve">Źródło: </w:t>
      </w:r>
      <w:r>
        <w:rPr>
          <w:i/>
          <w:color w:val="000000"/>
          <w:sz w:val="20"/>
          <w:szCs w:val="20"/>
        </w:rPr>
        <w:t xml:space="preserve">Plany Gospodarowania Wodami w dorzeczu; </w:t>
      </w:r>
      <w:r w:rsidRPr="002C5DA0">
        <w:rPr>
          <w:i/>
          <w:color w:val="000000"/>
          <w:sz w:val="20"/>
          <w:szCs w:val="20"/>
        </w:rPr>
        <w:t xml:space="preserve">Prognoza oddziaływania na środowisko sporządzona </w:t>
      </w:r>
    </w:p>
    <w:p w:rsidR="009D767C" w:rsidRPr="008F1805" w:rsidRDefault="009D767C" w:rsidP="002C5DA0">
      <w:pPr>
        <w:pStyle w:val="Punktowaniel1"/>
        <w:numPr>
          <w:ilvl w:val="0"/>
          <w:numId w:val="0"/>
        </w:numPr>
        <w:rPr>
          <w:i/>
          <w:color w:val="000000"/>
          <w:sz w:val="20"/>
          <w:szCs w:val="20"/>
        </w:rPr>
      </w:pPr>
      <w:r w:rsidRPr="002C5DA0">
        <w:rPr>
          <w:i/>
          <w:color w:val="000000"/>
          <w:sz w:val="20"/>
          <w:szCs w:val="20"/>
        </w:rPr>
        <w:t xml:space="preserve">dla projektu warunków korzystania z wód regionu wodnego </w:t>
      </w:r>
    </w:p>
    <w:p w:rsidR="009D767C" w:rsidRPr="008F1805" w:rsidRDefault="009D767C" w:rsidP="003D52F4">
      <w:pPr>
        <w:pStyle w:val="Tekst"/>
        <w:spacing w:before="120"/>
        <w:rPr>
          <w:color w:val="000000"/>
          <w:sz w:val="22"/>
          <w:szCs w:val="22"/>
        </w:rPr>
      </w:pPr>
    </w:p>
    <w:p w:rsidR="009D767C" w:rsidRPr="008F1805" w:rsidRDefault="005B6B0C" w:rsidP="003D52F4">
      <w:pPr>
        <w:pStyle w:val="Tekst"/>
        <w:spacing w:before="120"/>
        <w:rPr>
          <w:color w:val="000000"/>
          <w:sz w:val="22"/>
          <w:szCs w:val="22"/>
        </w:rPr>
      </w:pPr>
      <w:r>
        <w:rPr>
          <w:color w:val="000000"/>
          <w:sz w:val="22"/>
          <w:szCs w:val="22"/>
        </w:rPr>
        <w:t xml:space="preserve">Mapy obrazujące podział zlewniowy województwa śląskiego wraz z podziałem na jednolite części wód powierzchniowych stanowią załączniki </w:t>
      </w:r>
      <w:r w:rsidR="00F3469F">
        <w:rPr>
          <w:color w:val="000000"/>
          <w:sz w:val="22"/>
          <w:szCs w:val="22"/>
        </w:rPr>
        <w:t>3A -3F do niniejszego opracowania.</w:t>
      </w:r>
    </w:p>
    <w:p w:rsidR="00066BB6" w:rsidRDefault="003C69F8" w:rsidP="00066BB6">
      <w:pPr>
        <w:pStyle w:val="Tekst"/>
        <w:spacing w:before="120"/>
        <w:rPr>
          <w:b/>
          <w:color w:val="000000"/>
          <w:sz w:val="22"/>
          <w:szCs w:val="22"/>
        </w:rPr>
      </w:pPr>
      <w:r>
        <w:rPr>
          <w:noProof/>
          <w:color w:val="000000"/>
          <w:sz w:val="22"/>
          <w:szCs w:val="22"/>
        </w:rPr>
        <w:drawing>
          <wp:inline distT="0" distB="0" distL="0" distR="0">
            <wp:extent cx="5433188" cy="7682643"/>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_zlewni_woj_slaskie.png"/>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34791" cy="7684910"/>
                    </a:xfrm>
                    <a:prstGeom prst="rect">
                      <a:avLst/>
                    </a:prstGeom>
                  </pic:spPr>
                </pic:pic>
              </a:graphicData>
            </a:graphic>
          </wp:inline>
        </w:drawing>
      </w:r>
      <w:bookmarkStart w:id="27" w:name="_Toc254678764"/>
    </w:p>
    <w:p w:rsidR="009D767C" w:rsidRDefault="009D767C" w:rsidP="00066BB6">
      <w:pPr>
        <w:pStyle w:val="Tekst"/>
        <w:spacing w:before="120"/>
        <w:rPr>
          <w:i/>
          <w:color w:val="000000"/>
          <w:sz w:val="20"/>
        </w:rPr>
      </w:pPr>
      <w:r w:rsidRPr="00FD1FAE">
        <w:rPr>
          <w:b/>
          <w:color w:val="000000"/>
          <w:sz w:val="22"/>
          <w:szCs w:val="22"/>
        </w:rPr>
        <w:t>Rysunek nr 3.3.1.2</w:t>
      </w:r>
      <w:r w:rsidRPr="008F1805">
        <w:rPr>
          <w:color w:val="000000"/>
          <w:sz w:val="22"/>
          <w:szCs w:val="22"/>
        </w:rPr>
        <w:t>. Podział zlewniowy województwa śląskiego</w:t>
      </w:r>
    </w:p>
    <w:p w:rsidR="009D767C" w:rsidRPr="008F1805" w:rsidRDefault="009D767C" w:rsidP="009F3D6E">
      <w:pPr>
        <w:pStyle w:val="Punktowaniel1"/>
        <w:numPr>
          <w:ilvl w:val="0"/>
          <w:numId w:val="0"/>
        </w:numPr>
        <w:rPr>
          <w:i/>
          <w:color w:val="000000"/>
          <w:sz w:val="20"/>
          <w:szCs w:val="20"/>
        </w:rPr>
      </w:pPr>
      <w:r w:rsidRPr="008F1805">
        <w:rPr>
          <w:i/>
          <w:color w:val="000000"/>
          <w:sz w:val="20"/>
          <w:szCs w:val="20"/>
        </w:rPr>
        <w:t>Źródło: Opracowanie własne</w:t>
      </w:r>
    </w:p>
    <w:p w:rsidR="009D767C" w:rsidRDefault="009D767C" w:rsidP="009F3D6E">
      <w:pPr>
        <w:pStyle w:val="Punktowaniel1"/>
        <w:numPr>
          <w:ilvl w:val="0"/>
          <w:numId w:val="0"/>
        </w:numPr>
        <w:rPr>
          <w:i/>
          <w:color w:val="000000"/>
          <w:sz w:val="20"/>
          <w:szCs w:val="20"/>
        </w:rPr>
      </w:pPr>
    </w:p>
    <w:p w:rsidR="00EC496D" w:rsidRDefault="00EC496D" w:rsidP="00066BB6">
      <w:pPr>
        <w:spacing w:line="240" w:lineRule="auto"/>
        <w:jc w:val="left"/>
        <w:rPr>
          <w:color w:val="000000"/>
          <w:sz w:val="22"/>
          <w:szCs w:val="22"/>
        </w:rPr>
      </w:pPr>
    </w:p>
    <w:p w:rsidR="009D767C" w:rsidRDefault="009D767C" w:rsidP="00066BB6">
      <w:pPr>
        <w:spacing w:line="240" w:lineRule="auto"/>
        <w:jc w:val="left"/>
        <w:rPr>
          <w:color w:val="000000"/>
          <w:sz w:val="22"/>
          <w:szCs w:val="22"/>
        </w:rPr>
      </w:pPr>
      <w:r w:rsidRPr="0061715E">
        <w:rPr>
          <w:color w:val="000000"/>
          <w:sz w:val="22"/>
          <w:szCs w:val="22"/>
        </w:rPr>
        <w:t>Poniżej zaprezentowano syntetyczny opis poszczególnych części sieci hydrograficznej Województwa.</w:t>
      </w:r>
    </w:p>
    <w:p w:rsidR="00066BB6" w:rsidRPr="0061715E" w:rsidRDefault="00066BB6" w:rsidP="00066BB6">
      <w:pPr>
        <w:spacing w:line="240" w:lineRule="auto"/>
        <w:jc w:val="left"/>
        <w:rPr>
          <w:color w:val="000000"/>
          <w:sz w:val="22"/>
          <w:szCs w:val="22"/>
        </w:rPr>
      </w:pPr>
    </w:p>
    <w:p w:rsidR="009D767C" w:rsidRPr="002D10CD" w:rsidRDefault="009D767C" w:rsidP="00814F29">
      <w:pPr>
        <w:pStyle w:val="Nagwek4"/>
        <w:tabs>
          <w:tab w:val="clear" w:pos="360"/>
        </w:tabs>
        <w:ind w:left="0" w:firstLine="0"/>
        <w:jc w:val="center"/>
        <w:rPr>
          <w:b/>
          <w:i w:val="0"/>
        </w:rPr>
      </w:pPr>
      <w:bookmarkStart w:id="28" w:name="_Toc459811490"/>
      <w:r w:rsidRPr="002D10CD">
        <w:rPr>
          <w:b/>
        </w:rPr>
        <w:t>Zlewnia Małej Wisły</w:t>
      </w:r>
      <w:bookmarkEnd w:id="27"/>
      <w:bookmarkEnd w:id="28"/>
    </w:p>
    <w:p w:rsidR="009D767C" w:rsidRPr="0061715E" w:rsidRDefault="009D767C" w:rsidP="006113AC">
      <w:pPr>
        <w:spacing w:before="120"/>
        <w:rPr>
          <w:color w:val="000000"/>
          <w:sz w:val="22"/>
          <w:szCs w:val="22"/>
        </w:rPr>
      </w:pPr>
      <w:r w:rsidRPr="0061715E">
        <w:rPr>
          <w:color w:val="000000"/>
          <w:sz w:val="22"/>
          <w:szCs w:val="22"/>
        </w:rPr>
        <w:t>Z uwagi na bardzo dużą powierzchnię zlewni Małej Wisły na terenie województwa śląskiego, wynoszącą ok. 3</w:t>
      </w:r>
      <w:r w:rsidR="004A3A03" w:rsidRPr="0061715E">
        <w:rPr>
          <w:color w:val="000000"/>
          <w:sz w:val="22"/>
          <w:szCs w:val="22"/>
        </w:rPr>
        <w:t> </w:t>
      </w:r>
      <w:r w:rsidRPr="0061715E">
        <w:rPr>
          <w:color w:val="000000"/>
          <w:sz w:val="22"/>
          <w:szCs w:val="22"/>
        </w:rPr>
        <w:t>333 km</w:t>
      </w:r>
      <w:r w:rsidRPr="0061715E">
        <w:rPr>
          <w:color w:val="000000"/>
          <w:sz w:val="22"/>
          <w:szCs w:val="22"/>
          <w:vertAlign w:val="superscript"/>
        </w:rPr>
        <w:t>2</w:t>
      </w:r>
      <w:r w:rsidRPr="0061715E">
        <w:rPr>
          <w:color w:val="000000"/>
          <w:sz w:val="22"/>
          <w:szCs w:val="22"/>
        </w:rPr>
        <w:t xml:space="preserve"> oraz znaczne zróżnicowanie środowiska naturalnego i o</w:t>
      </w:r>
      <w:r w:rsidR="00066BB6">
        <w:rPr>
          <w:color w:val="000000"/>
          <w:sz w:val="22"/>
          <w:szCs w:val="22"/>
        </w:rPr>
        <w:t>ddziaływań antropogenicznych, a </w:t>
      </w:r>
      <w:r w:rsidRPr="0061715E">
        <w:rPr>
          <w:color w:val="000000"/>
          <w:sz w:val="22"/>
          <w:szCs w:val="22"/>
        </w:rPr>
        <w:t xml:space="preserve">tym samym odmienne kształtowanie się procesów hydrologicznych na poszczególnych obszarach, całą zlewnię Małej Wisły podzielono na dwie zasadnicze części: do zbiornika w Goczałkowicach i od zbiornika </w:t>
      </w:r>
      <w:r w:rsidR="00F078BD" w:rsidRPr="0061715E">
        <w:rPr>
          <w:color w:val="000000"/>
          <w:sz w:val="22"/>
          <w:szCs w:val="22"/>
        </w:rPr>
        <w:t xml:space="preserve">w </w:t>
      </w:r>
      <w:r w:rsidRPr="0061715E">
        <w:rPr>
          <w:color w:val="000000"/>
          <w:sz w:val="22"/>
          <w:szCs w:val="22"/>
        </w:rPr>
        <w:t>Goczałkowicach</w:t>
      </w:r>
      <w:r w:rsidRPr="0061715E">
        <w:rPr>
          <w:rStyle w:val="Odwoanieprzypisudolnego"/>
          <w:color w:val="000000"/>
          <w:sz w:val="22"/>
          <w:szCs w:val="22"/>
        </w:rPr>
        <w:footnoteReference w:id="5"/>
      </w:r>
      <w:r w:rsidRPr="0061715E">
        <w:rPr>
          <w:color w:val="000000"/>
          <w:sz w:val="22"/>
          <w:szCs w:val="22"/>
        </w:rPr>
        <w:t xml:space="preserve">. </w:t>
      </w:r>
    </w:p>
    <w:p w:rsidR="009D767C" w:rsidRPr="008F1805" w:rsidRDefault="009D767C" w:rsidP="00EA6149">
      <w:pPr>
        <w:spacing w:before="240"/>
        <w:rPr>
          <w:b/>
          <w:color w:val="000000"/>
          <w:u w:val="single"/>
        </w:rPr>
      </w:pPr>
      <w:bookmarkStart w:id="29" w:name="_Toc254678765"/>
      <w:r w:rsidRPr="008F1805">
        <w:rPr>
          <w:b/>
          <w:color w:val="000000"/>
          <w:u w:val="single"/>
        </w:rPr>
        <w:t xml:space="preserve">Zlewnie cząstkowe </w:t>
      </w:r>
      <w:r>
        <w:rPr>
          <w:b/>
          <w:color w:val="000000"/>
          <w:u w:val="single"/>
        </w:rPr>
        <w:t xml:space="preserve">zlewni rzeki </w:t>
      </w:r>
      <w:r w:rsidRPr="008F1805">
        <w:rPr>
          <w:b/>
          <w:color w:val="000000"/>
          <w:u w:val="single"/>
        </w:rPr>
        <w:t xml:space="preserve">Małej Wisły </w:t>
      </w:r>
      <w:r>
        <w:rPr>
          <w:b/>
          <w:color w:val="000000"/>
          <w:u w:val="single"/>
        </w:rPr>
        <w:t xml:space="preserve">na odcinku od źródeł </w:t>
      </w:r>
      <w:r w:rsidRPr="008F1805">
        <w:rPr>
          <w:b/>
          <w:color w:val="000000"/>
          <w:u w:val="single"/>
        </w:rPr>
        <w:t>do zbiornika w</w:t>
      </w:r>
      <w:r>
        <w:rPr>
          <w:b/>
          <w:color w:val="000000"/>
          <w:u w:val="single"/>
        </w:rPr>
        <w:t> </w:t>
      </w:r>
      <w:r w:rsidRPr="008F1805">
        <w:rPr>
          <w:b/>
          <w:color w:val="000000"/>
          <w:u w:val="single"/>
        </w:rPr>
        <w:t xml:space="preserve">Goczałkowicach </w:t>
      </w:r>
    </w:p>
    <w:p w:rsidR="009D767C" w:rsidRPr="0061715E" w:rsidRDefault="009D767C" w:rsidP="00DC1646">
      <w:pPr>
        <w:spacing w:before="120"/>
        <w:rPr>
          <w:color w:val="000000"/>
          <w:sz w:val="22"/>
          <w:szCs w:val="22"/>
        </w:rPr>
      </w:pPr>
      <w:r w:rsidRPr="0061715E">
        <w:rPr>
          <w:color w:val="000000"/>
          <w:sz w:val="22"/>
          <w:szCs w:val="22"/>
        </w:rPr>
        <w:t>Wisła (Mała Wisła) bierze swój początek z dwóch źródłowych cieków wypływających na stokach Baraniej Góry: Czarnej i Białej Wisełki, których wody łączą się w zbiorniku wodnym Wisła Czarne.</w:t>
      </w:r>
    </w:p>
    <w:p w:rsidR="009D767C" w:rsidRPr="0061715E" w:rsidRDefault="009D767C" w:rsidP="006113AC">
      <w:pPr>
        <w:spacing w:before="120"/>
        <w:rPr>
          <w:color w:val="000000"/>
          <w:sz w:val="22"/>
          <w:szCs w:val="22"/>
        </w:rPr>
      </w:pPr>
      <w:r w:rsidRPr="0061715E">
        <w:rPr>
          <w:color w:val="000000"/>
          <w:sz w:val="22"/>
          <w:szCs w:val="22"/>
        </w:rPr>
        <w:t>Zlewnia charakteryzuje się bardzo dużym zróżnicowaniem wysokościowym od 1</w:t>
      </w:r>
      <w:r w:rsidR="004A3A03" w:rsidRPr="0061715E">
        <w:rPr>
          <w:color w:val="000000"/>
          <w:sz w:val="22"/>
          <w:szCs w:val="22"/>
        </w:rPr>
        <w:t> </w:t>
      </w:r>
      <w:r w:rsidRPr="0061715E">
        <w:rPr>
          <w:color w:val="000000"/>
          <w:sz w:val="22"/>
          <w:szCs w:val="22"/>
        </w:rPr>
        <w:t>215 m n.p.m. do 255 m n.p.m.  Maksymalną wartość wyznacza szczyt Baraniej Góry, zaś minimalną – rzędna poziomu wody zbiornika goczałkowickiego. Duże zróżnicowanie wysokościowe wynika z tego, że Wisła na analizowanym odcinku przepływa przez przebiegające równoleżnikowo różne jednostki fizycznogeograficzne, charakteryzujące się odmienną budową geologiczną i rzeźbą terenu. Układ ten determinuje warunki klimatyczne, w tym opadowe i wpływa na kształ</w:t>
      </w:r>
      <w:r w:rsidR="00066BB6">
        <w:rPr>
          <w:color w:val="000000"/>
          <w:sz w:val="22"/>
          <w:szCs w:val="22"/>
        </w:rPr>
        <w:t>towanie się stosunków wodnych w </w:t>
      </w:r>
      <w:r w:rsidRPr="0061715E">
        <w:rPr>
          <w:color w:val="000000"/>
          <w:sz w:val="22"/>
          <w:szCs w:val="22"/>
        </w:rPr>
        <w:t>poszczególnych zlewniach cząstkowych. Zgodnie z podziałem fizycznogeograficznym Polski Kondrackiego, obszar zlewni Małej Wisły do zbiornika w Goczałkowicach, położony jest w obrębie następujących mezoregionów: Beskid Śląski, Pogórze Śląskie  i Dolina Górnej Wisły.</w:t>
      </w:r>
      <w:r w:rsidRPr="0061715E">
        <w:rPr>
          <w:rStyle w:val="Odwoanieprzypisudolnego"/>
          <w:color w:val="000000"/>
          <w:sz w:val="22"/>
          <w:szCs w:val="22"/>
        </w:rPr>
        <w:footnoteReference w:id="6"/>
      </w:r>
    </w:p>
    <w:bookmarkEnd w:id="29"/>
    <w:p w:rsidR="009D767C" w:rsidRDefault="009D767C" w:rsidP="00EA6149">
      <w:pPr>
        <w:spacing w:before="120"/>
        <w:rPr>
          <w:i/>
          <w:color w:val="000000"/>
          <w:u w:val="single"/>
        </w:rPr>
      </w:pPr>
      <w:r w:rsidRPr="008F1805">
        <w:rPr>
          <w:i/>
          <w:color w:val="000000"/>
          <w:u w:val="single"/>
        </w:rPr>
        <w:t xml:space="preserve">Źródłowe </w:t>
      </w:r>
      <w:r>
        <w:rPr>
          <w:i/>
          <w:color w:val="000000"/>
          <w:u w:val="single"/>
        </w:rPr>
        <w:t xml:space="preserve">odcinki rzeki </w:t>
      </w:r>
      <w:r w:rsidRPr="008F1805">
        <w:rPr>
          <w:i/>
          <w:color w:val="000000"/>
          <w:u w:val="single"/>
        </w:rPr>
        <w:t>Małej Wisły</w:t>
      </w:r>
    </w:p>
    <w:p w:rsidR="009D767C" w:rsidRPr="0061715E" w:rsidRDefault="009D767C" w:rsidP="006113AC">
      <w:pPr>
        <w:spacing w:before="120"/>
        <w:rPr>
          <w:color w:val="000000"/>
          <w:sz w:val="22"/>
          <w:szCs w:val="22"/>
        </w:rPr>
      </w:pPr>
      <w:r w:rsidRPr="0061715E">
        <w:rPr>
          <w:color w:val="000000"/>
          <w:sz w:val="22"/>
          <w:szCs w:val="22"/>
        </w:rPr>
        <w:t>Zlewnie źródłowych odcinków rzeki Małej Wisły: Czarnej i Białej Wisełki wpadających do zbiornika Wisła – Czarne, zachowały quasinaturalny charakter, mają typowo górski charakter, różnice terenu kształtują się w granicach 1</w:t>
      </w:r>
      <w:r w:rsidR="004A3A03" w:rsidRPr="0061715E">
        <w:rPr>
          <w:color w:val="000000"/>
          <w:sz w:val="22"/>
          <w:szCs w:val="22"/>
        </w:rPr>
        <w:t> </w:t>
      </w:r>
      <w:r w:rsidRPr="0061715E">
        <w:rPr>
          <w:color w:val="000000"/>
          <w:sz w:val="22"/>
          <w:szCs w:val="22"/>
        </w:rPr>
        <w:t>215 – 540 m n.p.m. Obszar zlewni charakteryzuje się bardzo dużą gęstością sieci rzecznej i licznymi wypływami wód podziemnych w postaci źródeł, wykapów, wysięków itp. Zarówno Biała, jak i Czarna Wisełka są górskimi potokami o</w:t>
      </w:r>
      <w:r w:rsidR="004A3A03" w:rsidRPr="0061715E">
        <w:rPr>
          <w:color w:val="000000"/>
          <w:sz w:val="22"/>
          <w:szCs w:val="22"/>
        </w:rPr>
        <w:t> </w:t>
      </w:r>
      <w:r w:rsidRPr="0061715E">
        <w:rPr>
          <w:color w:val="000000"/>
          <w:sz w:val="22"/>
          <w:szCs w:val="22"/>
        </w:rPr>
        <w:t>bardzo dużych spadkach, ich doliny są wąskie, głęboko wcięte w utwory fliszowe. Koryta cieków są bardzo urozmaicone, obfitują w kaskady, wodospady, bystrza i kotły eworsyjne. Na odcinku od zapory zbiornika Wisła – Czarne do Ustronia, do rzeki wpada szereg małych dopływów, wśród których największymi są: Potok Malinka (20.7 km</w:t>
      </w:r>
      <w:r w:rsidRPr="0061715E">
        <w:rPr>
          <w:color w:val="000000"/>
          <w:sz w:val="22"/>
          <w:szCs w:val="22"/>
          <w:vertAlign w:val="superscript"/>
        </w:rPr>
        <w:t>2</w:t>
      </w:r>
      <w:r w:rsidRPr="0061715E">
        <w:rPr>
          <w:color w:val="000000"/>
          <w:sz w:val="22"/>
          <w:szCs w:val="22"/>
        </w:rPr>
        <w:t>), Kopydło (16.1 km</w:t>
      </w:r>
      <w:r w:rsidRPr="0061715E">
        <w:rPr>
          <w:color w:val="000000"/>
          <w:sz w:val="22"/>
          <w:szCs w:val="22"/>
          <w:vertAlign w:val="superscript"/>
        </w:rPr>
        <w:t>2</w:t>
      </w:r>
      <w:r w:rsidRPr="0061715E">
        <w:rPr>
          <w:color w:val="000000"/>
          <w:sz w:val="22"/>
          <w:szCs w:val="22"/>
        </w:rPr>
        <w:t>) i Dobka (10.8 km</w:t>
      </w:r>
      <w:r w:rsidRPr="0061715E">
        <w:rPr>
          <w:color w:val="000000"/>
          <w:sz w:val="22"/>
          <w:szCs w:val="22"/>
          <w:vertAlign w:val="superscript"/>
        </w:rPr>
        <w:t>2</w:t>
      </w:r>
      <w:r w:rsidRPr="0061715E">
        <w:rPr>
          <w:color w:val="000000"/>
          <w:sz w:val="22"/>
          <w:szCs w:val="22"/>
        </w:rPr>
        <w:t>).</w:t>
      </w:r>
      <w:r w:rsidRPr="0061715E">
        <w:rPr>
          <w:rStyle w:val="Odwoanieprzypisudolnego"/>
          <w:color w:val="000000"/>
          <w:sz w:val="22"/>
          <w:szCs w:val="22"/>
        </w:rPr>
        <w:footnoteReference w:id="7"/>
      </w:r>
    </w:p>
    <w:p w:rsidR="009D767C" w:rsidRPr="008F1805" w:rsidRDefault="009D767C" w:rsidP="009F3D6E">
      <w:pPr>
        <w:rPr>
          <w:color w:val="000000"/>
        </w:rPr>
      </w:pPr>
    </w:p>
    <w:p w:rsidR="009D767C" w:rsidRPr="008F1805" w:rsidRDefault="009D767C" w:rsidP="009F3D6E">
      <w:pPr>
        <w:spacing w:before="120"/>
        <w:rPr>
          <w:i/>
          <w:color w:val="000000"/>
          <w:u w:val="single"/>
        </w:rPr>
      </w:pPr>
      <w:r w:rsidRPr="008F1805">
        <w:rPr>
          <w:i/>
          <w:color w:val="000000"/>
          <w:u w:val="single"/>
        </w:rPr>
        <w:t>Rzeka Brennica</w:t>
      </w:r>
    </w:p>
    <w:p w:rsidR="009D767C" w:rsidRPr="0061715E" w:rsidRDefault="009D767C" w:rsidP="00DC1646">
      <w:pPr>
        <w:spacing w:before="120"/>
        <w:rPr>
          <w:color w:val="000000"/>
          <w:sz w:val="22"/>
          <w:szCs w:val="22"/>
        </w:rPr>
      </w:pPr>
      <w:r w:rsidRPr="0061715E">
        <w:rPr>
          <w:color w:val="000000"/>
          <w:sz w:val="22"/>
          <w:szCs w:val="22"/>
        </w:rPr>
        <w:t>Rzeka Brennica jest największym prawobrzeżnym dopływem Wisły uchodzącym powyżej Skoczowa. Jej długość wynosi 17,18 km, odwadnia zlewnię o powierzchni 89.74 km</w:t>
      </w:r>
      <w:r w:rsidRPr="0061715E">
        <w:rPr>
          <w:color w:val="000000"/>
          <w:sz w:val="22"/>
          <w:szCs w:val="22"/>
          <w:vertAlign w:val="superscript"/>
        </w:rPr>
        <w:t>2</w:t>
      </w:r>
      <w:r w:rsidRPr="0061715E">
        <w:rPr>
          <w:color w:val="000000"/>
          <w:sz w:val="22"/>
          <w:szCs w:val="22"/>
        </w:rPr>
        <w:t xml:space="preserve">. Ciekiem źródłowym Brennicy jest Potok Połczyna, wypływający na południowych stokach Trzech Kopców na wysokości ok. 792 m n.p.m., chociaż kilka innych potoków w źródłowej części </w:t>
      </w:r>
      <w:r w:rsidR="0061715E">
        <w:rPr>
          <w:color w:val="000000"/>
          <w:sz w:val="22"/>
          <w:szCs w:val="22"/>
        </w:rPr>
        <w:t>zlewni wypływa znacznie wyżej i </w:t>
      </w:r>
      <w:r w:rsidRPr="0061715E">
        <w:rPr>
          <w:color w:val="000000"/>
          <w:sz w:val="22"/>
          <w:szCs w:val="22"/>
        </w:rPr>
        <w:t>ma większą długość. Największym dopływem Brennicy jest Leśnica (23.32 km</w:t>
      </w:r>
      <w:r w:rsidRPr="0061715E">
        <w:rPr>
          <w:color w:val="000000"/>
          <w:sz w:val="22"/>
          <w:szCs w:val="22"/>
          <w:vertAlign w:val="superscript"/>
        </w:rPr>
        <w:t>2</w:t>
      </w:r>
      <w:r w:rsidRPr="0061715E">
        <w:rPr>
          <w:color w:val="000000"/>
          <w:sz w:val="22"/>
          <w:szCs w:val="22"/>
        </w:rPr>
        <w:t>), która wypływa na wys. ok. 830 m n.p.m., poniżej Przełęczy Salmopolskiej. Skrajne wysokości terenu zlewni Brennicy zawierają się w przedziale 1</w:t>
      </w:r>
      <w:r w:rsidR="004A3A03" w:rsidRPr="0061715E">
        <w:rPr>
          <w:color w:val="000000"/>
          <w:sz w:val="22"/>
          <w:szCs w:val="22"/>
        </w:rPr>
        <w:t> </w:t>
      </w:r>
      <w:r w:rsidRPr="0061715E">
        <w:rPr>
          <w:color w:val="000000"/>
          <w:sz w:val="22"/>
          <w:szCs w:val="22"/>
        </w:rPr>
        <w:t>082 -  303 m  n.p.m. Górna część zlewni ma niezakłócone stosunki wodne, natomiast pozostała część (od centrum Brennej), została w różnym stopniu przeobrażona antropogenicznie, co wiąże się z gęstą zabudową Brennej i Górek. W dolnym i środkowym biegu Brennica jest rzeką uregulowaną, z umocnionymi brzegami, o wyp</w:t>
      </w:r>
      <w:r w:rsidR="0061715E">
        <w:rPr>
          <w:color w:val="000000"/>
          <w:sz w:val="22"/>
          <w:szCs w:val="22"/>
        </w:rPr>
        <w:t>rostowanym trapezowym korycie z </w:t>
      </w:r>
      <w:r w:rsidRPr="0061715E">
        <w:rPr>
          <w:color w:val="000000"/>
          <w:sz w:val="22"/>
          <w:szCs w:val="22"/>
        </w:rPr>
        <w:t>korekcją progową dna. Regulacji koryt dokonano również w dolnych i środkowych odcinkach jej niektórych dopływów m.in. Leśnicy i Hołcyny. Na zaburzenie wielkości odpływu Brennicy w jej dolnym odcinku przed ujściem do Wisły bezpośrednio wpływają pobory wody, które w sposób znaczący zmniejszają przepływy Brennicy przed jej ujściem do Wisły, tj. przez:</w:t>
      </w:r>
    </w:p>
    <w:p w:rsidR="009D767C" w:rsidRPr="0061715E" w:rsidRDefault="009D767C" w:rsidP="009F3D6E">
      <w:pPr>
        <w:pStyle w:val="Punktowaniel1"/>
        <w:rPr>
          <w:color w:val="000000"/>
          <w:sz w:val="22"/>
          <w:szCs w:val="22"/>
        </w:rPr>
      </w:pPr>
      <w:r w:rsidRPr="0061715E">
        <w:rPr>
          <w:color w:val="000000"/>
          <w:sz w:val="22"/>
          <w:szCs w:val="22"/>
        </w:rPr>
        <w:t>Młynówka Pogórska, wydzielająca się z koryta rzeki w km 1</w:t>
      </w:r>
      <w:r w:rsidR="0061715E">
        <w:rPr>
          <w:color w:val="000000"/>
          <w:sz w:val="22"/>
          <w:szCs w:val="22"/>
        </w:rPr>
        <w:t>+</w:t>
      </w:r>
      <w:r w:rsidRPr="0061715E">
        <w:rPr>
          <w:color w:val="000000"/>
          <w:sz w:val="22"/>
          <w:szCs w:val="22"/>
        </w:rPr>
        <w:t>17</w:t>
      </w:r>
      <w:r w:rsidR="0061715E">
        <w:rPr>
          <w:color w:val="000000"/>
          <w:sz w:val="22"/>
          <w:szCs w:val="22"/>
        </w:rPr>
        <w:t>0</w:t>
      </w:r>
      <w:r w:rsidRPr="0061715E">
        <w:rPr>
          <w:color w:val="000000"/>
          <w:sz w:val="22"/>
          <w:szCs w:val="22"/>
        </w:rPr>
        <w:t>, odprowadzająca część wód Brennicy do napełnień i zasilania kompleksu stawów rybnych „Pogórze” położonych w zlewni Iłownicy,</w:t>
      </w:r>
    </w:p>
    <w:p w:rsidR="009D767C" w:rsidRDefault="009D767C" w:rsidP="009F3D6E">
      <w:pPr>
        <w:pStyle w:val="Punktowaniel1"/>
        <w:rPr>
          <w:color w:val="000000"/>
          <w:sz w:val="22"/>
          <w:szCs w:val="22"/>
        </w:rPr>
      </w:pPr>
      <w:r w:rsidRPr="0061715E">
        <w:rPr>
          <w:color w:val="000000"/>
          <w:sz w:val="22"/>
          <w:szCs w:val="22"/>
        </w:rPr>
        <w:t>ujęcie wody pitnej „Pogórze”, zlokalizowane w widłach Brennicy i Wisły, pobierające wody powierzchniowe Brennicy i wody infiltracyjne</w:t>
      </w:r>
      <w:r w:rsidRPr="0061715E">
        <w:rPr>
          <w:rStyle w:val="Odwoanieprzypisudolnego"/>
          <w:color w:val="000000"/>
          <w:sz w:val="22"/>
          <w:szCs w:val="22"/>
        </w:rPr>
        <w:footnoteReference w:id="8"/>
      </w:r>
      <w:r w:rsidRPr="0061715E">
        <w:rPr>
          <w:color w:val="000000"/>
          <w:sz w:val="22"/>
          <w:szCs w:val="22"/>
        </w:rPr>
        <w:t>.</w:t>
      </w:r>
    </w:p>
    <w:p w:rsidR="00066BB6" w:rsidRPr="0061715E" w:rsidRDefault="00066BB6" w:rsidP="00066BB6">
      <w:pPr>
        <w:pStyle w:val="Punktowaniel1"/>
        <w:numPr>
          <w:ilvl w:val="0"/>
          <w:numId w:val="0"/>
        </w:numPr>
        <w:ind w:left="360"/>
        <w:rPr>
          <w:color w:val="000000"/>
          <w:sz w:val="22"/>
          <w:szCs w:val="22"/>
        </w:rPr>
      </w:pPr>
    </w:p>
    <w:p w:rsidR="009D767C" w:rsidRPr="008F1805" w:rsidRDefault="009D767C" w:rsidP="009F3D6E">
      <w:pPr>
        <w:spacing w:before="120"/>
        <w:rPr>
          <w:i/>
          <w:color w:val="000000"/>
          <w:u w:val="single"/>
        </w:rPr>
      </w:pPr>
      <w:r w:rsidRPr="008F1805">
        <w:rPr>
          <w:i/>
          <w:color w:val="000000"/>
          <w:u w:val="single"/>
        </w:rPr>
        <w:t>Rzeka Knajka</w:t>
      </w:r>
    </w:p>
    <w:p w:rsidR="009D767C" w:rsidRPr="0061715E" w:rsidRDefault="009D767C" w:rsidP="00A25B71">
      <w:pPr>
        <w:spacing w:before="240"/>
        <w:rPr>
          <w:color w:val="000000"/>
          <w:sz w:val="22"/>
          <w:szCs w:val="22"/>
        </w:rPr>
      </w:pPr>
      <w:r w:rsidRPr="0061715E">
        <w:rPr>
          <w:color w:val="000000"/>
          <w:sz w:val="22"/>
          <w:szCs w:val="22"/>
        </w:rPr>
        <w:t>Rzeka Knajka jest największym lewostronnym dopływem Małej Wisły powyżej zbiornika Goczałkowice. Zlewnia Knajki znajduje się w obrębie dwóch me</w:t>
      </w:r>
      <w:r w:rsidR="0061715E">
        <w:rPr>
          <w:color w:val="000000"/>
          <w:sz w:val="22"/>
          <w:szCs w:val="22"/>
        </w:rPr>
        <w:t>zoregionów: Pogórza Śląskiego i </w:t>
      </w:r>
      <w:r w:rsidRPr="0061715E">
        <w:rPr>
          <w:color w:val="000000"/>
          <w:sz w:val="22"/>
          <w:szCs w:val="22"/>
        </w:rPr>
        <w:t>Doliny Górnej Wisły. Długość rzeki wynosi 16,23 km, a powierzchnia zlewni 69,17 km</w:t>
      </w:r>
      <w:r w:rsidRPr="0061715E">
        <w:rPr>
          <w:color w:val="000000"/>
          <w:sz w:val="22"/>
          <w:szCs w:val="22"/>
          <w:vertAlign w:val="superscript"/>
        </w:rPr>
        <w:t>2</w:t>
      </w:r>
      <w:r w:rsidRPr="0061715E">
        <w:rPr>
          <w:color w:val="000000"/>
          <w:sz w:val="22"/>
          <w:szCs w:val="22"/>
        </w:rPr>
        <w:t>. Największym lewostronnym dopływem rzeki jest Skalnica, której powierzchnia wynosi 18,53 km</w:t>
      </w:r>
      <w:r w:rsidRPr="0061715E">
        <w:rPr>
          <w:color w:val="000000"/>
          <w:sz w:val="22"/>
          <w:szCs w:val="22"/>
          <w:vertAlign w:val="superscript"/>
        </w:rPr>
        <w:t>2</w:t>
      </w:r>
      <w:r w:rsidRPr="0061715E">
        <w:rPr>
          <w:color w:val="000000"/>
          <w:sz w:val="22"/>
          <w:szCs w:val="22"/>
        </w:rPr>
        <w:t>. Źródłowy ciek Knajki wypływa na wysokości ok. 368 m n.p.m. na północno zachodnim stoku góry Chełm. Górna część zlewni ma charakter podgórski, natomiast w środkowej i dolnej części rzeka płynie w płaskodennej dolinie wśród stawów rybnych i gęstej sieci melioracyjnej. W rejonie Pruchnej, od koryta Knajki zostało wydzielone nowe koryto, tzw. kanał ulgi o długości 1</w:t>
      </w:r>
      <w:r w:rsidR="0061715E">
        <w:rPr>
          <w:color w:val="000000"/>
          <w:sz w:val="22"/>
          <w:szCs w:val="22"/>
        </w:rPr>
        <w:t> </w:t>
      </w:r>
      <w:r w:rsidRPr="0061715E">
        <w:rPr>
          <w:color w:val="000000"/>
          <w:sz w:val="22"/>
          <w:szCs w:val="22"/>
        </w:rPr>
        <w:t>350 m, którym kierowane są wody do Wisły w rejonie miejscowości Strumień. Naturalne ujście Knajki znajduje się ok. 3 km niżej, przed mostem kolejowym w Strumieniu. W środkowej i dolnej części zlewni Knajki sieć hydrograficzna jest zawikłana, a stosunki wodne są zakłócone przez gęstą sieć rowów melioracyjnych i liczne stawy hodowlane. Duże kompleksy stawów rybnych ciągną się na długości ok. 10 km po prawej stronie doliny wzdłuż rzeki Knajki i w dolinach jej prawostronnych dopływów. Stawy te zasilane są wodami własnej zlewni oraz wodami Wisły, ujmowanymi za pośrednictwem Lewobrzeżnej Młynówki Kiczyckiej.</w:t>
      </w:r>
      <w:r w:rsidRPr="0061715E">
        <w:rPr>
          <w:rStyle w:val="Odwoanieprzypisudolnego"/>
          <w:color w:val="000000"/>
          <w:sz w:val="22"/>
          <w:szCs w:val="22"/>
        </w:rPr>
        <w:footnoteReference w:id="9"/>
      </w:r>
    </w:p>
    <w:p w:rsidR="009D767C" w:rsidRPr="008F1805" w:rsidRDefault="009D767C" w:rsidP="009F3D6E">
      <w:pPr>
        <w:spacing w:before="240"/>
        <w:rPr>
          <w:b/>
          <w:color w:val="000000"/>
          <w:u w:val="single"/>
        </w:rPr>
      </w:pPr>
      <w:bookmarkStart w:id="30" w:name="_Toc254678766"/>
      <w:r w:rsidRPr="008F1805">
        <w:rPr>
          <w:b/>
          <w:color w:val="000000"/>
          <w:u w:val="single"/>
        </w:rPr>
        <w:t xml:space="preserve">Zlewnie cząstkowe </w:t>
      </w:r>
      <w:r>
        <w:rPr>
          <w:b/>
          <w:color w:val="000000"/>
          <w:u w:val="single"/>
        </w:rPr>
        <w:t>rzeki</w:t>
      </w:r>
      <w:r w:rsidRPr="008F1805">
        <w:rPr>
          <w:b/>
          <w:color w:val="000000"/>
          <w:u w:val="single"/>
        </w:rPr>
        <w:t xml:space="preserve"> Małej Wisły poniżej zbiornika w Goczałkowicach </w:t>
      </w:r>
    </w:p>
    <w:bookmarkEnd w:id="30"/>
    <w:p w:rsidR="009D767C" w:rsidRPr="008F1805" w:rsidRDefault="009D767C" w:rsidP="009F3D6E">
      <w:pPr>
        <w:pStyle w:val="Tekstpodstawowy"/>
        <w:spacing w:before="120"/>
        <w:rPr>
          <w:rFonts w:ascii="Times New Roman" w:hAnsi="Times New Roman"/>
          <w:i/>
          <w:color w:val="000000"/>
          <w:sz w:val="24"/>
          <w:szCs w:val="24"/>
          <w:u w:val="single"/>
          <w:lang w:val="pl-PL"/>
        </w:rPr>
      </w:pPr>
      <w:r w:rsidRPr="008F1805">
        <w:rPr>
          <w:rFonts w:ascii="Times New Roman" w:hAnsi="Times New Roman"/>
          <w:i/>
          <w:color w:val="000000"/>
          <w:sz w:val="24"/>
          <w:szCs w:val="24"/>
          <w:u w:val="single"/>
          <w:lang w:val="pl-PL"/>
        </w:rPr>
        <w:t>Rzeka Iłownica</w:t>
      </w:r>
    </w:p>
    <w:p w:rsidR="009D767C" w:rsidRPr="0061715E" w:rsidRDefault="009D767C" w:rsidP="00DC1646">
      <w:pPr>
        <w:spacing w:before="120"/>
        <w:rPr>
          <w:color w:val="000000"/>
          <w:sz w:val="22"/>
          <w:szCs w:val="22"/>
        </w:rPr>
      </w:pPr>
      <w:r w:rsidRPr="0061715E">
        <w:rPr>
          <w:color w:val="000000"/>
          <w:sz w:val="22"/>
          <w:szCs w:val="22"/>
        </w:rPr>
        <w:t>Rzeka Iłownica jest prawobrzeżnym dopływem Wisły o długości 28,0 km i powierzchni zlewni 199,36 km</w:t>
      </w:r>
      <w:r w:rsidRPr="0061715E">
        <w:rPr>
          <w:color w:val="000000"/>
          <w:sz w:val="22"/>
          <w:szCs w:val="22"/>
          <w:vertAlign w:val="superscript"/>
        </w:rPr>
        <w:t>2</w:t>
      </w:r>
      <w:r w:rsidRPr="0061715E">
        <w:rPr>
          <w:color w:val="000000"/>
          <w:sz w:val="22"/>
          <w:szCs w:val="22"/>
        </w:rPr>
        <w:t>. Rzeka bierze początek na południowy-wschód od Skoczowa (Pogórze Śląskie), a uchodzi do Wisły ok. 5 km poniżej zapory zbiornika wodnego w Goczałkowicach. Jej największe dopływy: Jasienica (55,42 km</w:t>
      </w:r>
      <w:r w:rsidRPr="0061715E">
        <w:rPr>
          <w:color w:val="000000"/>
          <w:sz w:val="22"/>
          <w:szCs w:val="22"/>
          <w:vertAlign w:val="superscript"/>
        </w:rPr>
        <w:t>2</w:t>
      </w:r>
      <w:r w:rsidRPr="0061715E">
        <w:rPr>
          <w:color w:val="000000"/>
          <w:sz w:val="22"/>
          <w:szCs w:val="22"/>
        </w:rPr>
        <w:t>) i Wapienica (57,50 km</w:t>
      </w:r>
      <w:r w:rsidRPr="0061715E">
        <w:rPr>
          <w:color w:val="000000"/>
          <w:sz w:val="22"/>
          <w:szCs w:val="22"/>
          <w:vertAlign w:val="superscript"/>
        </w:rPr>
        <w:t>2</w:t>
      </w:r>
      <w:r w:rsidRPr="0061715E">
        <w:rPr>
          <w:color w:val="000000"/>
          <w:sz w:val="22"/>
          <w:szCs w:val="22"/>
        </w:rPr>
        <w:t>) biorą początek w Beskidzie Śląskim, na północnych stokach Błatniej (917 m n.p.m.). Drugie źródła Wapienicy znajdują się na północnym stoku góry Stołów. Jasienica łączy się z Iłownicą w okolicach miejscowości Zabrzeg, a Wapienica kilka kilometrów dalej, powyżej mostu kolejowego w Czechowicach-Dziedzicach. Ujściowe odcinki Iłownicy i jej głównych dopływów znajdują się w obrębie Doliny Górnej Wisły.</w:t>
      </w:r>
    </w:p>
    <w:p w:rsidR="009D767C" w:rsidRPr="0061715E" w:rsidRDefault="009D767C" w:rsidP="005A69A8">
      <w:pPr>
        <w:spacing w:before="120"/>
        <w:rPr>
          <w:color w:val="000000"/>
          <w:sz w:val="22"/>
          <w:szCs w:val="22"/>
        </w:rPr>
      </w:pPr>
      <w:r w:rsidRPr="0061715E">
        <w:rPr>
          <w:color w:val="000000"/>
          <w:sz w:val="22"/>
          <w:szCs w:val="22"/>
        </w:rPr>
        <w:t>Od strony południowo-wschodniej obszar zlewni ograniczony jest szczytami górskimi: Szyndzielnia, Klimczok, Trzy Kopce, Stołów, Błatnia, Przykra. Górna część całej zlewni jest położona w obrębie Beskidu Śląskiego (zlewnia górnej Jasienicy i Wapienicy). Na rzece Wapienicy w km 18.5 znajduje się zbiornik wodny powstały ze spiętrzenia wód Wapienicy i</w:t>
      </w:r>
      <w:r w:rsidR="00D32A90" w:rsidRPr="0061715E">
        <w:rPr>
          <w:color w:val="000000"/>
          <w:sz w:val="22"/>
          <w:szCs w:val="22"/>
        </w:rPr>
        <w:t> </w:t>
      </w:r>
      <w:r w:rsidRPr="0061715E">
        <w:rPr>
          <w:color w:val="000000"/>
          <w:sz w:val="22"/>
          <w:szCs w:val="22"/>
        </w:rPr>
        <w:t>cieku Barbara. Przeważająca część zlewni Iłownicy znajduje się na obszarze Pogórza Śląskiego, gdzie występują liczne stawy rybne, zakłócające naturalny odpływ ze zlewni. Największe skupisko stawów znajduje się wzdłuż biegu Iłownicy, praktycznie na całej długości rzeki. Stawy te zasilane są częściowo wodami sąsiedniej zlewni Brennicy przez młynówkę w Górkach Wielkich. Z kolei poniżej miejscowości Międzyrzecze Dolne część wód Jasienicy kierowana jest kanałem do koryta Wapienicy.</w:t>
      </w:r>
      <w:r w:rsidRPr="0061715E">
        <w:rPr>
          <w:rStyle w:val="Odwoanieprzypisudolnego"/>
          <w:color w:val="000000"/>
          <w:sz w:val="22"/>
          <w:szCs w:val="22"/>
        </w:rPr>
        <w:footnoteReference w:id="10"/>
      </w:r>
    </w:p>
    <w:p w:rsidR="009D767C" w:rsidRPr="008F1805" w:rsidRDefault="009D767C" w:rsidP="009F3D6E">
      <w:pPr>
        <w:pStyle w:val="Tekstpodstawowy"/>
        <w:spacing w:before="120"/>
        <w:rPr>
          <w:rFonts w:ascii="Times New Roman" w:hAnsi="Times New Roman"/>
          <w:i/>
          <w:color w:val="000000"/>
          <w:sz w:val="24"/>
          <w:szCs w:val="24"/>
          <w:u w:val="single"/>
          <w:lang w:val="pl-PL"/>
        </w:rPr>
      </w:pPr>
      <w:r w:rsidRPr="008F1805">
        <w:rPr>
          <w:rFonts w:ascii="Times New Roman" w:hAnsi="Times New Roman"/>
          <w:i/>
          <w:color w:val="000000"/>
          <w:sz w:val="24"/>
          <w:szCs w:val="24"/>
          <w:u w:val="single"/>
          <w:lang w:val="pl-PL"/>
        </w:rPr>
        <w:t>Rzeka Biała</w:t>
      </w:r>
    </w:p>
    <w:p w:rsidR="009D767C" w:rsidRPr="0061715E" w:rsidRDefault="009D767C" w:rsidP="00DC1646">
      <w:pPr>
        <w:spacing w:before="120"/>
        <w:rPr>
          <w:color w:val="000000"/>
          <w:sz w:val="22"/>
          <w:szCs w:val="22"/>
        </w:rPr>
      </w:pPr>
      <w:r w:rsidRPr="0061715E">
        <w:rPr>
          <w:color w:val="000000"/>
          <w:sz w:val="22"/>
          <w:szCs w:val="22"/>
        </w:rPr>
        <w:t>Rzeka Biała jest prawobrzeżnym dopływem Małej Wisły o długości 28,8 km i powierzchni zlewni wynoszącej 130,96 km</w:t>
      </w:r>
      <w:r w:rsidRPr="0061715E">
        <w:rPr>
          <w:color w:val="000000"/>
          <w:sz w:val="22"/>
          <w:szCs w:val="22"/>
          <w:vertAlign w:val="superscript"/>
        </w:rPr>
        <w:t>2</w:t>
      </w:r>
      <w:r w:rsidRPr="0061715E">
        <w:rPr>
          <w:color w:val="000000"/>
          <w:sz w:val="22"/>
          <w:szCs w:val="22"/>
        </w:rPr>
        <w:t>. Obszar zlewni położony jest: górna część - Beskid Śląski i Beskid Mały, środkowa - Pogórze Śląskie, dolna – Dolina Górnej Wisły. Niewielki południowy fragment zlewni leży w obrębie szerokiej i płaskiej Bramy Wilkowickiej. Rzeka bi</w:t>
      </w:r>
      <w:r w:rsidR="0061715E">
        <w:rPr>
          <w:color w:val="000000"/>
          <w:sz w:val="22"/>
          <w:szCs w:val="22"/>
        </w:rPr>
        <w:t>erze początek pomiędzy Meszną i </w:t>
      </w:r>
      <w:r w:rsidRPr="0061715E">
        <w:rPr>
          <w:color w:val="000000"/>
          <w:sz w:val="22"/>
          <w:szCs w:val="22"/>
        </w:rPr>
        <w:t>Buczkowicami, w pobliżu wododziału z Żylicą (zlewnia Soły)</w:t>
      </w:r>
      <w:r w:rsidR="0061715E">
        <w:rPr>
          <w:color w:val="000000"/>
          <w:sz w:val="22"/>
          <w:szCs w:val="22"/>
        </w:rPr>
        <w:t>. Ciek ten, płynąc początkowo w </w:t>
      </w:r>
      <w:r w:rsidRPr="0061715E">
        <w:rPr>
          <w:color w:val="000000"/>
          <w:sz w:val="22"/>
          <w:szCs w:val="22"/>
        </w:rPr>
        <w:t>kierunku wschodnim, a następnie północnym łączy się poniżej Wilkowic z Białką, która jest drugim ciekiem źródłowym rzeki Białej, wypływającym na północno-wschodnim stoku Klimczoka (Beskid Śląski). Po połączeniu z jej kolejnymi znaczącymi dopływami:</w:t>
      </w:r>
      <w:r w:rsidR="0061715E">
        <w:rPr>
          <w:color w:val="000000"/>
          <w:sz w:val="22"/>
          <w:szCs w:val="22"/>
        </w:rPr>
        <w:t xml:space="preserve"> Straconki mającej swe źródła w </w:t>
      </w:r>
      <w:r w:rsidRPr="0061715E">
        <w:rPr>
          <w:color w:val="000000"/>
          <w:sz w:val="22"/>
          <w:szCs w:val="22"/>
        </w:rPr>
        <w:t xml:space="preserve">Beskidzie Małym oraz Olszówki wypływającej z Beskidu Śląskiego, Biała wpływa na Pogórze Śląskie i silnie zurbanizowany obszar Bielska - Białej. Rzeka uchodzi do Wisły poniżej </w:t>
      </w:r>
      <w:hyperlink r:id="rId17" w:tooltip="Czechowice-Dziedzice" w:history="1">
        <w:r w:rsidRPr="0061715E">
          <w:rPr>
            <w:color w:val="000000"/>
            <w:sz w:val="22"/>
            <w:szCs w:val="22"/>
          </w:rPr>
          <w:t>Czechowic-Dziedzic</w:t>
        </w:r>
      </w:hyperlink>
      <w:r w:rsidRPr="0061715E">
        <w:rPr>
          <w:color w:val="000000"/>
          <w:sz w:val="22"/>
          <w:szCs w:val="22"/>
        </w:rPr>
        <w:t>, na wysokości ok. 242 m n.p.m.</w:t>
      </w:r>
    </w:p>
    <w:p w:rsidR="009D767C" w:rsidRPr="0061715E" w:rsidRDefault="009D767C" w:rsidP="005A69A8">
      <w:pPr>
        <w:spacing w:before="120"/>
        <w:rPr>
          <w:color w:val="000000"/>
          <w:sz w:val="22"/>
          <w:szCs w:val="22"/>
        </w:rPr>
      </w:pPr>
      <w:r w:rsidRPr="0061715E">
        <w:rPr>
          <w:color w:val="000000"/>
          <w:sz w:val="22"/>
          <w:szCs w:val="22"/>
        </w:rPr>
        <w:t>Zlewnia rzeki Białej jest asymetryczna, ok. 2/3 jej powierzchni przypada na lewostronną, zachodnią część, której większość leży w Beskidzie Śląskim. Zachodnia część zl</w:t>
      </w:r>
      <w:r w:rsidR="00066BB6">
        <w:rPr>
          <w:color w:val="000000"/>
          <w:sz w:val="22"/>
          <w:szCs w:val="22"/>
        </w:rPr>
        <w:t>ewni jest zdecydowanie wyższa i </w:t>
      </w:r>
      <w:r w:rsidRPr="0061715E">
        <w:rPr>
          <w:color w:val="000000"/>
          <w:sz w:val="22"/>
          <w:szCs w:val="22"/>
        </w:rPr>
        <w:t>przekracza 1</w:t>
      </w:r>
      <w:r w:rsidR="00C15284" w:rsidRPr="0061715E">
        <w:rPr>
          <w:color w:val="000000"/>
          <w:sz w:val="22"/>
          <w:szCs w:val="22"/>
        </w:rPr>
        <w:t> </w:t>
      </w:r>
      <w:r w:rsidRPr="0061715E">
        <w:rPr>
          <w:color w:val="000000"/>
          <w:sz w:val="22"/>
          <w:szCs w:val="22"/>
        </w:rPr>
        <w:t>000 m n.p.m. (Klimczok – 1</w:t>
      </w:r>
      <w:r w:rsidR="00C15284" w:rsidRPr="0061715E">
        <w:rPr>
          <w:color w:val="000000"/>
          <w:sz w:val="22"/>
          <w:szCs w:val="22"/>
        </w:rPr>
        <w:t> </w:t>
      </w:r>
      <w:r w:rsidRPr="0061715E">
        <w:rPr>
          <w:color w:val="000000"/>
          <w:sz w:val="22"/>
          <w:szCs w:val="22"/>
        </w:rPr>
        <w:t>117 m n.p.m., Szyndzielnia – 1</w:t>
      </w:r>
      <w:r w:rsidR="00C15284" w:rsidRPr="0061715E">
        <w:rPr>
          <w:color w:val="000000"/>
          <w:sz w:val="22"/>
          <w:szCs w:val="22"/>
        </w:rPr>
        <w:t> </w:t>
      </w:r>
      <w:r w:rsidRPr="0061715E">
        <w:rPr>
          <w:color w:val="000000"/>
          <w:sz w:val="22"/>
          <w:szCs w:val="22"/>
        </w:rPr>
        <w:t>026 m n.p.m.), wschodnia część zlewni w obrębie Beskidu Małego przekracza 900 m n</w:t>
      </w:r>
      <w:r w:rsidR="0061715E">
        <w:rPr>
          <w:color w:val="000000"/>
          <w:sz w:val="22"/>
          <w:szCs w:val="22"/>
        </w:rPr>
        <w:t>.p.m. (Magurka 909 m n.p.m.). W </w:t>
      </w:r>
      <w:r w:rsidRPr="0061715E">
        <w:rPr>
          <w:color w:val="000000"/>
          <w:sz w:val="22"/>
          <w:szCs w:val="22"/>
        </w:rPr>
        <w:t>ukształtowaniu terenu wyraźnie zaznaczają się antropogeniczne elementy rzeźby terenu: duże zwałowiska odpadów kopalnianych KWK Silesia. Na terenie Beskidu Śląskiego zlewnia Białej charakteryzuje się gęsta siecią rzeczną, większość dopływów rzeki ma charakter małych potoków górskich o niewielkich powierzchniach, przeważnie nieprzekraczających 8 km</w:t>
      </w:r>
      <w:r w:rsidRPr="0061715E">
        <w:rPr>
          <w:color w:val="000000"/>
          <w:sz w:val="22"/>
          <w:szCs w:val="22"/>
          <w:vertAlign w:val="superscript"/>
        </w:rPr>
        <w:t>2</w:t>
      </w:r>
      <w:r w:rsidRPr="0061715E">
        <w:rPr>
          <w:color w:val="000000"/>
          <w:sz w:val="22"/>
          <w:szCs w:val="22"/>
        </w:rPr>
        <w:t>. Jedynym dopływem Białej w tym rejonie o większej powierzchni zlewni jest Straconka (11.26 km</w:t>
      </w:r>
      <w:r w:rsidRPr="0061715E">
        <w:rPr>
          <w:color w:val="000000"/>
          <w:sz w:val="22"/>
          <w:szCs w:val="22"/>
          <w:vertAlign w:val="superscript"/>
        </w:rPr>
        <w:t>2</w:t>
      </w:r>
      <w:r w:rsidR="0061715E">
        <w:rPr>
          <w:color w:val="000000"/>
          <w:sz w:val="22"/>
          <w:szCs w:val="22"/>
        </w:rPr>
        <w:t>). W środkowym i </w:t>
      </w:r>
      <w:r w:rsidRPr="0061715E">
        <w:rPr>
          <w:color w:val="000000"/>
          <w:sz w:val="22"/>
          <w:szCs w:val="22"/>
        </w:rPr>
        <w:t>dolnym biegu, do Białej dopływa niewiele cieków, a największym z nich jest Kromparek, którego powierzchnia zlewni wynosi 11.5 km</w:t>
      </w:r>
      <w:r w:rsidRPr="0061715E">
        <w:rPr>
          <w:color w:val="000000"/>
          <w:sz w:val="22"/>
          <w:szCs w:val="22"/>
          <w:vertAlign w:val="superscript"/>
        </w:rPr>
        <w:t>2</w:t>
      </w:r>
      <w:r w:rsidRPr="0061715E">
        <w:rPr>
          <w:color w:val="000000"/>
          <w:sz w:val="22"/>
          <w:szCs w:val="22"/>
        </w:rPr>
        <w:t>.</w:t>
      </w:r>
    </w:p>
    <w:p w:rsidR="009D767C" w:rsidRPr="0061715E" w:rsidRDefault="009D767C" w:rsidP="005A69A8">
      <w:pPr>
        <w:spacing w:before="120"/>
        <w:rPr>
          <w:color w:val="000000"/>
          <w:sz w:val="22"/>
          <w:szCs w:val="22"/>
        </w:rPr>
      </w:pPr>
      <w:r w:rsidRPr="0061715E">
        <w:rPr>
          <w:color w:val="000000"/>
          <w:sz w:val="22"/>
          <w:szCs w:val="22"/>
        </w:rPr>
        <w:t xml:space="preserve">Na odcinku od przedmieść Bielska-Białej do ujścia rzeki, rzeka charakteryzuje się znacznym przeobrażeniem stosunków wodnych, w wyniku oddziaływania różnorodnych czynników antropogenicznych. W granicach miasta rzeka płynie w uregulowanym, kamienno – betonowym korycie, gdzie na wielkość odpływu rzecznego silnie oddziałuje gospodarka </w:t>
      </w:r>
      <w:r w:rsidR="00066BB6">
        <w:rPr>
          <w:color w:val="000000"/>
          <w:sz w:val="22"/>
          <w:szCs w:val="22"/>
        </w:rPr>
        <w:t>wodno-ściekowa (liczne zrzuty i </w:t>
      </w:r>
      <w:r w:rsidRPr="0061715E">
        <w:rPr>
          <w:color w:val="000000"/>
          <w:sz w:val="22"/>
          <w:szCs w:val="22"/>
        </w:rPr>
        <w:t xml:space="preserve">pobory wody). Jednak szczególnie duże oddziaływanie czynników </w:t>
      </w:r>
      <w:r w:rsidR="00066BB6">
        <w:rPr>
          <w:color w:val="000000"/>
          <w:sz w:val="22"/>
          <w:szCs w:val="22"/>
        </w:rPr>
        <w:t>antropogenicznych na wielkość i </w:t>
      </w:r>
      <w:r w:rsidRPr="0061715E">
        <w:rPr>
          <w:color w:val="000000"/>
          <w:sz w:val="22"/>
          <w:szCs w:val="22"/>
        </w:rPr>
        <w:t>zmienność odpływu rzecznego, obserwuje się w dolnym odcinku rzeki, poniżej Komorowic. Jest to związane z występującymi dużymi kompleksami stawów rybnych (stawy Komorowicko-Bestwińskie) oraz bardzo dużymi zrzutami ścieków komunalnych z oczyszczalni ścieków w</w:t>
      </w:r>
      <w:r w:rsidR="005D4FA0">
        <w:rPr>
          <w:color w:val="000000"/>
          <w:sz w:val="22"/>
          <w:szCs w:val="22"/>
        </w:rPr>
        <w:t> </w:t>
      </w:r>
      <w:r w:rsidRPr="0061715E">
        <w:rPr>
          <w:color w:val="000000"/>
          <w:sz w:val="22"/>
          <w:szCs w:val="22"/>
        </w:rPr>
        <w:t>Komorowicach. W</w:t>
      </w:r>
      <w:r w:rsidR="00066BB6">
        <w:rPr>
          <w:color w:val="000000"/>
          <w:sz w:val="22"/>
          <w:szCs w:val="22"/>
        </w:rPr>
        <w:t> </w:t>
      </w:r>
      <w:r w:rsidRPr="0061715E">
        <w:rPr>
          <w:color w:val="000000"/>
          <w:sz w:val="22"/>
          <w:szCs w:val="22"/>
        </w:rPr>
        <w:t>związku z prowadzoną gospodarką wodną, sieć wodna na tym odcinku ma złożony charakter. Na jazie w Komorowicach wydziela się Młynówka Komorowicko-Bestwińska, za pośrednictwem której zasilane są w/w stawy rybne (część</w:t>
      </w:r>
      <w:r w:rsidR="0061715E">
        <w:rPr>
          <w:color w:val="000000"/>
          <w:sz w:val="22"/>
          <w:szCs w:val="22"/>
        </w:rPr>
        <w:t xml:space="preserve"> wód na ich potrzeby pochodzi z </w:t>
      </w:r>
      <w:r w:rsidRPr="0061715E">
        <w:rPr>
          <w:color w:val="000000"/>
          <w:sz w:val="22"/>
          <w:szCs w:val="22"/>
        </w:rPr>
        <w:t>Kromparka). Woda z Młynówki Komorowicko-Bestwińskiej  kierowana jest również do kanału Macocha oraz kanału odprowadzającego wodę do Łękawki (dopływ Wisły).</w:t>
      </w:r>
      <w:r w:rsidRPr="0061715E">
        <w:rPr>
          <w:rStyle w:val="Odwoanieprzypisudolnego"/>
          <w:color w:val="000000"/>
          <w:sz w:val="22"/>
          <w:szCs w:val="22"/>
        </w:rPr>
        <w:footnoteReference w:id="11"/>
      </w:r>
    </w:p>
    <w:p w:rsidR="009D767C" w:rsidRPr="008F1805" w:rsidRDefault="009D767C" w:rsidP="009F3D6E">
      <w:pPr>
        <w:pStyle w:val="Tekstpodstawowy"/>
        <w:spacing w:before="120"/>
        <w:rPr>
          <w:rFonts w:ascii="Times New Roman" w:hAnsi="Times New Roman"/>
          <w:i/>
          <w:color w:val="000000"/>
          <w:sz w:val="24"/>
          <w:szCs w:val="24"/>
          <w:u w:val="single"/>
          <w:lang w:val="pl-PL"/>
        </w:rPr>
      </w:pPr>
      <w:r w:rsidRPr="008F1805">
        <w:rPr>
          <w:rFonts w:ascii="Times New Roman" w:hAnsi="Times New Roman"/>
          <w:i/>
          <w:color w:val="000000"/>
          <w:sz w:val="24"/>
          <w:szCs w:val="24"/>
          <w:u w:val="single"/>
          <w:lang w:val="pl-PL"/>
        </w:rPr>
        <w:t>Rzeka Pszczynka</w:t>
      </w:r>
    </w:p>
    <w:p w:rsidR="009D767C" w:rsidRPr="0061715E" w:rsidRDefault="009D767C" w:rsidP="005A69A8">
      <w:pPr>
        <w:spacing w:before="120"/>
        <w:rPr>
          <w:color w:val="000000"/>
          <w:sz w:val="22"/>
          <w:szCs w:val="22"/>
        </w:rPr>
      </w:pPr>
      <w:r w:rsidRPr="0061715E">
        <w:rPr>
          <w:color w:val="000000"/>
          <w:sz w:val="22"/>
          <w:szCs w:val="22"/>
        </w:rPr>
        <w:t>Rzeka Pszczynka jest lewobrzeżnym dopływem Wisły o długości 45,0 km i powierzchni zlewni 370,15 km</w:t>
      </w:r>
      <w:r w:rsidRPr="0061715E">
        <w:rPr>
          <w:color w:val="000000"/>
          <w:sz w:val="22"/>
          <w:szCs w:val="22"/>
          <w:vertAlign w:val="superscript"/>
        </w:rPr>
        <w:t>2</w:t>
      </w:r>
      <w:r w:rsidRPr="0061715E">
        <w:rPr>
          <w:color w:val="000000"/>
          <w:sz w:val="22"/>
          <w:szCs w:val="22"/>
        </w:rPr>
        <w:t>. Jej źródła znajdują się na południowy-wschód od Jastrzębia – Szerokiej na Płaskowyżu Rybnickim (341,15), płynie przez Równinę Pszczyńską. Dolina rzeki jest zmeliorowana a poniżej dopływów spod Suszca i Studzionki koryto Pszczynki jest obwałowane. W 1987 roku poniżej ujścia Potoku Studzionka wybudowany został na Pszczynce Zbiorni</w:t>
      </w:r>
      <w:r w:rsidR="0061715E">
        <w:rPr>
          <w:color w:val="000000"/>
          <w:sz w:val="22"/>
          <w:szCs w:val="22"/>
        </w:rPr>
        <w:t>k Łąka. Od strony południowej i </w:t>
      </w:r>
      <w:r w:rsidRPr="0061715E">
        <w:rPr>
          <w:color w:val="000000"/>
          <w:sz w:val="22"/>
          <w:szCs w:val="22"/>
        </w:rPr>
        <w:t>północnej naturalną granicę zbiornika stanowią zbocza doliny Pszczynki. Na odcinku od źródeł do zbiornika Łąka Pszczynka płynie przez obszary rolnicze. Wpływają tu do niej prawobrzeżne: Pawłówka (11,27 km</w:t>
      </w:r>
      <w:r w:rsidRPr="0061715E">
        <w:rPr>
          <w:color w:val="000000"/>
          <w:sz w:val="22"/>
          <w:szCs w:val="22"/>
          <w:vertAlign w:val="superscript"/>
        </w:rPr>
        <w:t>2</w:t>
      </w:r>
      <w:r w:rsidRPr="0061715E">
        <w:rPr>
          <w:color w:val="000000"/>
          <w:sz w:val="22"/>
          <w:szCs w:val="22"/>
        </w:rPr>
        <w:t>) i Studzionka (15,59 km</w:t>
      </w:r>
      <w:r w:rsidRPr="0061715E">
        <w:rPr>
          <w:color w:val="000000"/>
          <w:sz w:val="22"/>
          <w:szCs w:val="22"/>
          <w:vertAlign w:val="superscript"/>
        </w:rPr>
        <w:t>2</w:t>
      </w:r>
      <w:r w:rsidRPr="0061715E">
        <w:rPr>
          <w:color w:val="000000"/>
          <w:sz w:val="22"/>
          <w:szCs w:val="22"/>
        </w:rPr>
        <w:t>) oraz lewobrzeżny Kanał Branicki</w:t>
      </w:r>
      <w:r w:rsidRPr="0061715E">
        <w:rPr>
          <w:rStyle w:val="Odwoanieprzypisudolnego"/>
          <w:color w:val="000000"/>
          <w:sz w:val="22"/>
          <w:szCs w:val="22"/>
        </w:rPr>
        <w:footnoteReference w:id="12"/>
      </w:r>
      <w:r w:rsidRPr="0061715E">
        <w:rPr>
          <w:color w:val="000000"/>
          <w:sz w:val="22"/>
          <w:szCs w:val="22"/>
        </w:rPr>
        <w:t xml:space="preserve"> (32,41 km</w:t>
      </w:r>
      <w:r w:rsidRPr="0061715E">
        <w:rPr>
          <w:color w:val="000000"/>
          <w:sz w:val="22"/>
          <w:szCs w:val="22"/>
          <w:vertAlign w:val="superscript"/>
        </w:rPr>
        <w:t>2</w:t>
      </w:r>
      <w:r w:rsidRPr="0061715E">
        <w:rPr>
          <w:color w:val="000000"/>
          <w:sz w:val="22"/>
          <w:szCs w:val="22"/>
        </w:rPr>
        <w:t>). Poniżej zbiornika przyjmuje dwa największe, lewobrzeżne dopływy: Dokawę (43,49 km</w:t>
      </w:r>
      <w:r w:rsidRPr="0061715E">
        <w:rPr>
          <w:color w:val="000000"/>
          <w:sz w:val="22"/>
          <w:szCs w:val="22"/>
          <w:vertAlign w:val="superscript"/>
        </w:rPr>
        <w:t>2</w:t>
      </w:r>
      <w:r w:rsidRPr="0061715E">
        <w:rPr>
          <w:color w:val="000000"/>
          <w:sz w:val="22"/>
          <w:szCs w:val="22"/>
        </w:rPr>
        <w:t>) oraz Korzenicę (77,33 km</w:t>
      </w:r>
      <w:r w:rsidRPr="0061715E">
        <w:rPr>
          <w:color w:val="000000"/>
          <w:sz w:val="22"/>
          <w:szCs w:val="22"/>
          <w:vertAlign w:val="superscript"/>
        </w:rPr>
        <w:t>2</w:t>
      </w:r>
      <w:r w:rsidRPr="0061715E">
        <w:rPr>
          <w:color w:val="000000"/>
          <w:sz w:val="22"/>
          <w:szCs w:val="22"/>
        </w:rPr>
        <w:t>).</w:t>
      </w:r>
      <w:r w:rsidRPr="0061715E">
        <w:rPr>
          <w:rStyle w:val="Odwoanieprzypisudolnego"/>
          <w:color w:val="000000"/>
          <w:sz w:val="22"/>
          <w:szCs w:val="22"/>
        </w:rPr>
        <w:footnoteReference w:id="13"/>
      </w:r>
    </w:p>
    <w:p w:rsidR="009D767C" w:rsidRPr="008F1805" w:rsidRDefault="009D767C" w:rsidP="009F3D6E">
      <w:pPr>
        <w:pStyle w:val="Tekstpodstawowy"/>
        <w:spacing w:before="120"/>
        <w:rPr>
          <w:rFonts w:ascii="Times New Roman" w:hAnsi="Times New Roman"/>
          <w:i/>
          <w:color w:val="000000"/>
          <w:sz w:val="24"/>
          <w:szCs w:val="24"/>
          <w:u w:val="single"/>
          <w:lang w:val="pl-PL"/>
        </w:rPr>
      </w:pPr>
      <w:r w:rsidRPr="00C15284">
        <w:rPr>
          <w:rFonts w:ascii="Times New Roman" w:hAnsi="Times New Roman"/>
          <w:i/>
          <w:color w:val="000000"/>
          <w:sz w:val="24"/>
          <w:szCs w:val="24"/>
          <w:u w:val="single"/>
          <w:lang w:val="pl-PL"/>
        </w:rPr>
        <w:t xml:space="preserve">Rzeka </w:t>
      </w:r>
      <w:r w:rsidRPr="008F1805">
        <w:rPr>
          <w:rFonts w:ascii="Times New Roman" w:hAnsi="Times New Roman"/>
          <w:i/>
          <w:color w:val="000000"/>
          <w:sz w:val="24"/>
          <w:szCs w:val="24"/>
          <w:u w:val="single"/>
          <w:lang w:val="pl-PL"/>
        </w:rPr>
        <w:t>Gostyn</w:t>
      </w:r>
      <w:r>
        <w:rPr>
          <w:rFonts w:ascii="Times New Roman" w:hAnsi="Times New Roman"/>
          <w:i/>
          <w:color w:val="000000"/>
          <w:sz w:val="24"/>
          <w:szCs w:val="24"/>
          <w:u w:val="single"/>
          <w:lang w:val="pl-PL"/>
        </w:rPr>
        <w:t xml:space="preserve">ka </w:t>
      </w:r>
    </w:p>
    <w:p w:rsidR="009D767C" w:rsidRPr="0061715E" w:rsidRDefault="009D767C" w:rsidP="00DC1646">
      <w:pPr>
        <w:spacing w:before="120"/>
        <w:rPr>
          <w:color w:val="000000"/>
          <w:sz w:val="22"/>
          <w:szCs w:val="22"/>
        </w:rPr>
      </w:pPr>
      <w:r w:rsidRPr="0061715E">
        <w:rPr>
          <w:color w:val="000000"/>
          <w:sz w:val="22"/>
          <w:szCs w:val="22"/>
        </w:rPr>
        <w:t>Gostynka, lewobrzeżny dopływ Wisły, wypływa między stawami na wysokości 267 m n.p.m. ze źródła zlokalizowanego w południowej części Orzesza. Długość rzeki wynosi 32,0 km, a całkowita powierzchnia jej zlewni 345,55 km</w:t>
      </w:r>
      <w:r w:rsidRPr="0061715E">
        <w:rPr>
          <w:color w:val="000000"/>
          <w:sz w:val="22"/>
          <w:szCs w:val="22"/>
          <w:vertAlign w:val="superscript"/>
        </w:rPr>
        <w:t>2</w:t>
      </w:r>
      <w:r w:rsidRPr="0061715E">
        <w:rPr>
          <w:color w:val="000000"/>
          <w:sz w:val="22"/>
          <w:szCs w:val="22"/>
        </w:rPr>
        <w:t>. Dorzecze Gostynki oddziela od zlewni Kłodnicy i Bierawki wąski pas wierzchowin Garbu Mikołowskiego i Płaskowyżu Murcek. Największy dopływ Gostynki – Mleczna (144,97 km</w:t>
      </w:r>
      <w:r w:rsidRPr="0061715E">
        <w:rPr>
          <w:color w:val="000000"/>
          <w:sz w:val="22"/>
          <w:szCs w:val="22"/>
          <w:vertAlign w:val="superscript"/>
        </w:rPr>
        <w:t>2</w:t>
      </w:r>
      <w:r w:rsidRPr="0061715E">
        <w:rPr>
          <w:color w:val="000000"/>
          <w:sz w:val="22"/>
          <w:szCs w:val="22"/>
        </w:rPr>
        <w:t>), której zlewnia stanowi aż 42% powierzchni całej zlewni Gostynki.</w:t>
      </w:r>
    </w:p>
    <w:p w:rsidR="009D767C" w:rsidRPr="0061715E" w:rsidRDefault="009D767C" w:rsidP="005A69A8">
      <w:pPr>
        <w:spacing w:before="120"/>
        <w:rPr>
          <w:color w:val="000000"/>
          <w:sz w:val="22"/>
          <w:szCs w:val="22"/>
        </w:rPr>
      </w:pPr>
      <w:r w:rsidRPr="0061715E">
        <w:rPr>
          <w:color w:val="000000"/>
          <w:sz w:val="22"/>
          <w:szCs w:val="22"/>
        </w:rPr>
        <w:t>Gostynka odwadnia Równinę Pszczyńską, płynie równoleżnikowo z lekkim odchyleniem na południowy-wschód i wpływa do Wisły poniżej miejscowości Jedlina. Od ujścia Dopływu spod Łazisk płynie dwoma ramionami, z których jedno opływa, a drugie zasila Jezioro Paprocańskie, zbierając wody z okolicznych dopływów leśnych. Główne wody Gostynki, oddzielone obwałowaniami, omijają jezioro od północnego-zachodu. Dno doliny Gostynki w dużej części jest płaskie, miejscami podmokłe, pocięte rowami odwadniającymi. Występują tu liczne bezimienne cieki, płynące płytkimi korytami o nieregularnym przebiegu. Równinny teren cechuje mały i powolny spływ wód powierzchniowych. Nieprzepuszczalne osady miocenu utrudniają infiltrację wód, dlatego poziom wód gruntowych jest wysoki, sięgając czasem powierzchni terenu. W obrzeżu Równiny, u podnóża Garbu Mikołowskiego, występuje kilka naturalnych zbiorników wodnych. W strukturze użytkowania terenu dominują lasy (Gostynka przebiega przez kompleks leśny Lasów Pszczyńskich) i tereny użytkowane rolniczo. Koryta Gostynki i Mlecznej są na przewa</w:t>
      </w:r>
      <w:r w:rsidR="0061715E">
        <w:rPr>
          <w:color w:val="000000"/>
          <w:sz w:val="22"/>
          <w:szCs w:val="22"/>
        </w:rPr>
        <w:t>żającej długości uregulowane. W </w:t>
      </w:r>
      <w:r w:rsidRPr="0061715E">
        <w:rPr>
          <w:color w:val="000000"/>
          <w:sz w:val="22"/>
          <w:szCs w:val="22"/>
        </w:rPr>
        <w:t>zlewni stosunki wodne zostały w</w:t>
      </w:r>
      <w:r w:rsidR="005D4FA0">
        <w:rPr>
          <w:color w:val="000000"/>
          <w:sz w:val="22"/>
          <w:szCs w:val="22"/>
        </w:rPr>
        <w:t> </w:t>
      </w:r>
      <w:r w:rsidRPr="0061715E">
        <w:rPr>
          <w:color w:val="000000"/>
          <w:sz w:val="22"/>
          <w:szCs w:val="22"/>
        </w:rPr>
        <w:t>znacznym stopniu przeobrażone w wyniku przeprowadzonych prac regulacyjnych i melioracyjnych oraz budowy rowów służących do odprowadzania wód dołowych i ścieków. W skutek osiadań górniczych powstały bezodpływowe zagłębienia a wiele cieków zatraciło swój naturalny charakter. Wody są silnie zanieczyszczone ściekami przemysłowymi i komunalnymi na całej długości.</w:t>
      </w:r>
      <w:r w:rsidRPr="0061715E">
        <w:rPr>
          <w:rStyle w:val="Odwoanieprzypisudolnego"/>
          <w:color w:val="000000"/>
          <w:sz w:val="22"/>
          <w:szCs w:val="22"/>
        </w:rPr>
        <w:footnoteReference w:id="14"/>
      </w:r>
    </w:p>
    <w:p w:rsidR="009D767C" w:rsidRPr="008F1805" w:rsidRDefault="009D767C" w:rsidP="009F3D6E">
      <w:pPr>
        <w:pStyle w:val="Tekstpodstawowy"/>
        <w:spacing w:before="120"/>
        <w:rPr>
          <w:rFonts w:ascii="Times New Roman" w:hAnsi="Times New Roman"/>
          <w:i/>
          <w:color w:val="000000"/>
          <w:sz w:val="24"/>
          <w:szCs w:val="24"/>
          <w:u w:val="single"/>
          <w:lang w:val="pl-PL"/>
        </w:rPr>
      </w:pPr>
      <w:r w:rsidRPr="008F1805">
        <w:rPr>
          <w:rFonts w:ascii="Times New Roman" w:hAnsi="Times New Roman"/>
          <w:i/>
          <w:color w:val="000000"/>
          <w:sz w:val="24"/>
          <w:szCs w:val="24"/>
          <w:u w:val="single"/>
          <w:lang w:val="pl-PL"/>
        </w:rPr>
        <w:t>Rzeka Przemsza</w:t>
      </w:r>
    </w:p>
    <w:p w:rsidR="009D767C" w:rsidRPr="0061715E" w:rsidRDefault="009D767C" w:rsidP="00DC1646">
      <w:pPr>
        <w:spacing w:before="120"/>
        <w:rPr>
          <w:color w:val="000000"/>
          <w:sz w:val="22"/>
          <w:szCs w:val="22"/>
        </w:rPr>
      </w:pPr>
      <w:r w:rsidRPr="0061715E">
        <w:rPr>
          <w:color w:val="000000"/>
          <w:sz w:val="22"/>
          <w:szCs w:val="22"/>
        </w:rPr>
        <w:t>Rzeka Przemsza powstaje z połączenia Czarnej Przemszy i Białej Przemszy, przy czym za rzekę główną uznano Czarną Przemszę, która ze swoim największym dopływem – Brynicą odwadnia prawie 50% całej zlewni Przemszy. Czarna Przemsza z Brynicą i Białą Przemszą łączą się w Kotlinie Mysłowickiej. Poniżej tego połączenia przyrost dorzecza Przemszy jest niewielki, a charakter zlewni mało zróżnicowany. Całkowita powierzchnia zlewni Przemszy do ujścia rzeki do Małej Wisły wynosi 2</w:t>
      </w:r>
      <w:r w:rsidR="00C15284" w:rsidRPr="0061715E">
        <w:rPr>
          <w:color w:val="000000"/>
          <w:sz w:val="22"/>
          <w:szCs w:val="22"/>
        </w:rPr>
        <w:t> </w:t>
      </w:r>
      <w:r w:rsidRPr="0061715E">
        <w:rPr>
          <w:color w:val="000000"/>
          <w:sz w:val="22"/>
          <w:szCs w:val="22"/>
        </w:rPr>
        <w:t>121,5 km</w:t>
      </w:r>
      <w:r w:rsidRPr="0061715E">
        <w:rPr>
          <w:color w:val="000000"/>
          <w:sz w:val="22"/>
          <w:szCs w:val="22"/>
          <w:vertAlign w:val="superscript"/>
        </w:rPr>
        <w:t>2</w:t>
      </w:r>
      <w:r w:rsidRPr="0061715E">
        <w:rPr>
          <w:color w:val="000000"/>
          <w:sz w:val="22"/>
          <w:szCs w:val="22"/>
        </w:rPr>
        <w:t>, w tym ok. 27% powierzchni zlewni leży poza granicami województwa śląskiego. Na</w:t>
      </w:r>
      <w:r w:rsidR="005D4FA0">
        <w:rPr>
          <w:color w:val="000000"/>
          <w:sz w:val="22"/>
          <w:szCs w:val="22"/>
        </w:rPr>
        <w:t> </w:t>
      </w:r>
      <w:r w:rsidRPr="0061715E">
        <w:rPr>
          <w:color w:val="000000"/>
          <w:sz w:val="22"/>
          <w:szCs w:val="22"/>
        </w:rPr>
        <w:t>terenie województwa małopolskiego znajduje się duża część zlewni Białej Przemszy i wschodniego fragmentu Przemszy od Jelenia do ujścia rzeki. W zlewni Przemszy mamy do czynienia z bardzo dużym znacznym zróżnicowaniem warunków środowiska geograficznego. Według podziału fizycznogeograficznego Kondrackiego, obszar zlewni Przemszy w granicach województwa śląskiego położony jest w obrębie następujących mezoregionów: Garbu Tarnogórskiego, Wyżyny Katowickiej, Pagórów Jaworznickich. Górna Czarna Przemsza przepływa w pobliżu</w:t>
      </w:r>
      <w:r w:rsidR="0061715E">
        <w:rPr>
          <w:color w:val="000000"/>
          <w:sz w:val="22"/>
          <w:szCs w:val="22"/>
        </w:rPr>
        <w:t xml:space="preserve"> wododziału z Wartą i Pilicą, w </w:t>
      </w:r>
      <w:r w:rsidRPr="0061715E">
        <w:rPr>
          <w:color w:val="000000"/>
          <w:sz w:val="22"/>
          <w:szCs w:val="22"/>
        </w:rPr>
        <w:t xml:space="preserve">obrębie mezoregionu Wyżyna Częstochowska, a sam ujściowy fragment Przemszy w zasięgu Doliny Górnej Wisły. </w:t>
      </w:r>
    </w:p>
    <w:p w:rsidR="009D767C" w:rsidRPr="0061715E" w:rsidRDefault="009D767C" w:rsidP="00203FF1">
      <w:pPr>
        <w:spacing w:before="120"/>
        <w:rPr>
          <w:color w:val="000000"/>
          <w:sz w:val="22"/>
          <w:szCs w:val="22"/>
        </w:rPr>
      </w:pPr>
      <w:r w:rsidRPr="0061715E">
        <w:rPr>
          <w:color w:val="000000"/>
          <w:sz w:val="22"/>
          <w:szCs w:val="22"/>
        </w:rPr>
        <w:t>Środkowa i południowa część zlewni Przemszy (zlewnie dolnych i środkowych odcinków Brynicy, Czarnej Przemszy i Białej Przemszy), położona jest w zasięgu Górnoś</w:t>
      </w:r>
      <w:r w:rsidR="00066BB6">
        <w:rPr>
          <w:color w:val="000000"/>
          <w:sz w:val="22"/>
          <w:szCs w:val="22"/>
        </w:rPr>
        <w:t>ląskiego Okręgu Przemysłowego i </w:t>
      </w:r>
      <w:r w:rsidRPr="0061715E">
        <w:rPr>
          <w:color w:val="000000"/>
          <w:sz w:val="22"/>
          <w:szCs w:val="22"/>
        </w:rPr>
        <w:t>jest obszarem najintensywniej przeobrażony</w:t>
      </w:r>
      <w:r w:rsidR="0061715E">
        <w:rPr>
          <w:color w:val="000000"/>
          <w:sz w:val="22"/>
          <w:szCs w:val="22"/>
        </w:rPr>
        <w:t>m poprzez procesy urbanizacji i </w:t>
      </w:r>
      <w:r w:rsidRPr="0061715E">
        <w:rPr>
          <w:color w:val="000000"/>
          <w:sz w:val="22"/>
          <w:szCs w:val="22"/>
        </w:rPr>
        <w:t>uprzemysłowienia oraz eksploatacji węgla kamiennego, rud cynku i ołowiu, a także surow</w:t>
      </w:r>
      <w:r w:rsidR="00066BB6">
        <w:rPr>
          <w:color w:val="000000"/>
          <w:sz w:val="22"/>
          <w:szCs w:val="22"/>
        </w:rPr>
        <w:t>ców skalnych (piasku, wapieni i </w:t>
      </w:r>
      <w:r w:rsidRPr="0061715E">
        <w:rPr>
          <w:color w:val="000000"/>
          <w:sz w:val="22"/>
          <w:szCs w:val="22"/>
        </w:rPr>
        <w:t>dolomitów). Północna i wschodnia część zlewni Przemszy (górne odci</w:t>
      </w:r>
      <w:r w:rsidR="00066BB6">
        <w:rPr>
          <w:color w:val="000000"/>
          <w:sz w:val="22"/>
          <w:szCs w:val="22"/>
        </w:rPr>
        <w:t>nki Brynicy, Czarnej Przemszy i </w:t>
      </w:r>
      <w:r w:rsidRPr="0061715E">
        <w:rPr>
          <w:color w:val="000000"/>
          <w:sz w:val="22"/>
          <w:szCs w:val="22"/>
        </w:rPr>
        <w:t xml:space="preserve">Białej Przemszy) jest najmniej przekształcona. </w:t>
      </w:r>
    </w:p>
    <w:p w:rsidR="009D767C" w:rsidRPr="0061715E" w:rsidRDefault="009D767C" w:rsidP="00203FF1">
      <w:pPr>
        <w:spacing w:before="120"/>
        <w:rPr>
          <w:color w:val="000000"/>
          <w:sz w:val="22"/>
          <w:szCs w:val="22"/>
        </w:rPr>
      </w:pPr>
      <w:r w:rsidRPr="0061715E">
        <w:rPr>
          <w:color w:val="000000"/>
          <w:sz w:val="22"/>
          <w:szCs w:val="22"/>
        </w:rPr>
        <w:t>Źródła Przemszy (Czarnej Przemszy) znajdują się u podnóża obszaru jurajskiego w Bzowie pod Zawierciem, na wysokości 410 m n.p.m. W obszarze źródłowym Czarna Przemsza płynie w kierunku północno-zachodnim, następnie zachodnim przez płaską dolinę wspólnie, w rejonie Poręby rzeka przełamuje się przez próg górno</w:t>
      </w:r>
      <w:r w:rsidR="0061715E">
        <w:rPr>
          <w:color w:val="000000"/>
          <w:sz w:val="22"/>
          <w:szCs w:val="22"/>
        </w:rPr>
        <w:t>-</w:t>
      </w:r>
      <w:r w:rsidRPr="0061715E">
        <w:rPr>
          <w:color w:val="000000"/>
          <w:sz w:val="22"/>
          <w:szCs w:val="22"/>
        </w:rPr>
        <w:t>triasowy w obrębie Garbu Tarnogórskiego i zmienia charakter swej doliny, na wyraźnie wciętą, o dość stromych zboczach. W rejonie Piwonia rzeka zmienia kierunek na południowy, przepływając pod Siewierzem przez podmokła równinę, ciągnącą się od Brudzowic po dolny bieg Mitręgi. Poniżej Siewierza Czarna Przemsza skręca w obręb dolomitowo-wapiennego progu środkowo triasowego. Przed opuszczeniem tego odcinka rzekę przedziel</w:t>
      </w:r>
      <w:r w:rsidR="00066BB6">
        <w:rPr>
          <w:color w:val="000000"/>
          <w:sz w:val="22"/>
          <w:szCs w:val="22"/>
        </w:rPr>
        <w:t>a zapora zbiornika Przeczyce. W </w:t>
      </w:r>
      <w:r w:rsidRPr="0061715E">
        <w:rPr>
          <w:color w:val="000000"/>
          <w:sz w:val="22"/>
          <w:szCs w:val="22"/>
        </w:rPr>
        <w:t>rejonie cofki zbiornika znajdują się rezerwowe zbiorniki zasilane wodami największego lewobrzeżnego dopływu – rzeki Mitręgi (86,22 km</w:t>
      </w:r>
      <w:r w:rsidRPr="0061715E">
        <w:rPr>
          <w:color w:val="000000"/>
          <w:sz w:val="22"/>
          <w:szCs w:val="22"/>
          <w:vertAlign w:val="superscript"/>
        </w:rPr>
        <w:t>2</w:t>
      </w:r>
      <w:r w:rsidRPr="0061715E">
        <w:rPr>
          <w:color w:val="000000"/>
          <w:sz w:val="22"/>
          <w:szCs w:val="22"/>
        </w:rPr>
        <w:t>). Od zapory zbiornika w Przeczycach zaczyna się bardzo wyraźne, lecz o zróżnicowanej skali, przeobrażenie antropogeniczne zlewni, wpływające na układ stosunków wodnych do ujścia rzeki. Około 4 km poniżej zapory zbiornika w Przeczycach, znajduje się nowy zbiornik – Kuźnica Warężyńska (Pogoria IV). Od zapory zbiornika Przeczyce do ujścia, rzeka ma uregulowane i obwałowane koryto, a od Łagiszy płynie pr</w:t>
      </w:r>
      <w:r w:rsidR="00066BB6">
        <w:rPr>
          <w:color w:val="000000"/>
          <w:sz w:val="22"/>
          <w:szCs w:val="22"/>
        </w:rPr>
        <w:t>zez najbardziej zurbanizowane i </w:t>
      </w:r>
      <w:r w:rsidRPr="0061715E">
        <w:rPr>
          <w:color w:val="000000"/>
          <w:sz w:val="22"/>
          <w:szCs w:val="22"/>
        </w:rPr>
        <w:t>uprzemysłowione obszary: Dąbrowy Górniczej, Będzina i Sosnowca. Powyżej Będzina do Czarnej Przemszy uchodzi jeden z jej największych dopływów – Pogoria (42,73 km</w:t>
      </w:r>
      <w:r w:rsidRPr="0061715E">
        <w:rPr>
          <w:color w:val="000000"/>
          <w:sz w:val="22"/>
          <w:szCs w:val="22"/>
          <w:vertAlign w:val="superscript"/>
        </w:rPr>
        <w:t>2</w:t>
      </w:r>
      <w:r w:rsidRPr="0061715E">
        <w:rPr>
          <w:color w:val="000000"/>
          <w:sz w:val="22"/>
          <w:szCs w:val="22"/>
        </w:rPr>
        <w:t>), który ma niemal całkowicie przeobrażoną powierzchnię zlewni i zmienione stosunki wodne, w tym m.in. brak naturalnych źródeł, liczne sztuczne rowy i kanały oraz 3 duże antropogeniczne zbiorniki wodne: Pogoria I, II i III, które powstały w wyrobiskach popiaskowych. Na odcinku od Łagiszy do Będzina występują znaczące pobory wody (komunalne i przemysłowe), a od Będzina do ujścia dominują zrzuty ścieków, wprowadzane również przez dopływy, głównie Brynicę.</w:t>
      </w:r>
      <w:r w:rsidRPr="0061715E">
        <w:rPr>
          <w:rStyle w:val="Odwoanieprzypisudolnego"/>
          <w:color w:val="000000"/>
          <w:sz w:val="22"/>
          <w:szCs w:val="22"/>
        </w:rPr>
        <w:footnoteReference w:id="15"/>
      </w:r>
    </w:p>
    <w:p w:rsidR="009D767C" w:rsidRPr="008F1805" w:rsidRDefault="009D767C" w:rsidP="009F3D6E">
      <w:pPr>
        <w:pStyle w:val="Tekstpodstawowy"/>
        <w:spacing w:before="120"/>
        <w:rPr>
          <w:rFonts w:ascii="Times New Roman" w:hAnsi="Times New Roman"/>
          <w:i/>
          <w:color w:val="000000"/>
          <w:sz w:val="24"/>
          <w:szCs w:val="24"/>
          <w:u w:val="single"/>
          <w:lang w:val="pl-PL"/>
        </w:rPr>
      </w:pPr>
      <w:r w:rsidRPr="008F1805">
        <w:rPr>
          <w:rFonts w:ascii="Times New Roman" w:hAnsi="Times New Roman"/>
          <w:i/>
          <w:color w:val="000000"/>
          <w:sz w:val="24"/>
          <w:szCs w:val="24"/>
          <w:u w:val="single"/>
          <w:lang w:val="pl-PL"/>
        </w:rPr>
        <w:t>Rzeka Brynica</w:t>
      </w:r>
    </w:p>
    <w:p w:rsidR="009D767C" w:rsidRPr="0061715E" w:rsidRDefault="009D767C" w:rsidP="00DC1646">
      <w:pPr>
        <w:spacing w:before="120"/>
        <w:rPr>
          <w:color w:val="000000"/>
          <w:sz w:val="22"/>
          <w:szCs w:val="22"/>
        </w:rPr>
      </w:pPr>
      <w:r w:rsidRPr="0061715E">
        <w:rPr>
          <w:color w:val="000000"/>
          <w:sz w:val="22"/>
          <w:szCs w:val="22"/>
        </w:rPr>
        <w:t>Rzeka Brynica jest największym prawobrzeżnym dopływem Przemszy (Czarnej Przemszy) powyżej jej połączenia się z Białą Przemsza, o powierzchni zlewni 497,74 km</w:t>
      </w:r>
      <w:r w:rsidRPr="0061715E">
        <w:rPr>
          <w:color w:val="000000"/>
          <w:sz w:val="22"/>
          <w:szCs w:val="22"/>
          <w:vertAlign w:val="superscript"/>
        </w:rPr>
        <w:t>2</w:t>
      </w:r>
      <w:r w:rsidRPr="0061715E">
        <w:rPr>
          <w:color w:val="000000"/>
          <w:sz w:val="22"/>
          <w:szCs w:val="22"/>
        </w:rPr>
        <w:t>. Uchodzi do Przemszy ok. 3,6 km powyżej połączenia się Czarnej i Białej Przemszy. Źródła Brynicy znajdują się u podnóża Garbu Woźnickiego, na wysokości 353 m n.p.m. Górna część zlewni do zbiornika Kozłowa Góra posiada mało przeobrażone stosunki wodne. Rzeka bierze początek z małych strug, płynie w płaskiej, podmokłej dolinie, odwadniając silnie zmeliorowane obszary rolnicze. W m. Niezdara rzeka wpływa do zbiornika Kozłowa Góra. W górnej części zlewni Brynicy do zbiornika w Kozłowej Górze, zlokalizowany jest jeszcze jeden duży zbiornik antropogeniczny, zbiornik Chechło – Nakło, który powstał w wyniku rekultywacji wyrobisk popiaskowych. Poniżej zbiornika w Kozłowej Górze, od Piekar Śląskich i ujścia Szarlejki rzeka i jej zlewnia diametralnie zmienia swój charakter. Jest silnie przeobrażona antropogenicznie w wyniku działalności wydobywcze</w:t>
      </w:r>
      <w:r w:rsidR="0061715E">
        <w:rPr>
          <w:color w:val="000000"/>
          <w:sz w:val="22"/>
          <w:szCs w:val="22"/>
        </w:rPr>
        <w:t>j węgla kamiennego, rud cynku i </w:t>
      </w:r>
      <w:r w:rsidRPr="0061715E">
        <w:rPr>
          <w:color w:val="000000"/>
          <w:sz w:val="22"/>
          <w:szCs w:val="22"/>
        </w:rPr>
        <w:t xml:space="preserve">ołowiu oraz zurbanizowania i uprzemysłowienia. Brynica płynie na tym odcinku w skanalizowanym, wybetonowanym i obwałowanym korycie, a wiele jej dopływów ma </w:t>
      </w:r>
      <w:r w:rsidR="0061715E">
        <w:rPr>
          <w:color w:val="000000"/>
          <w:sz w:val="22"/>
          <w:szCs w:val="22"/>
        </w:rPr>
        <w:t>charakter kolektorów ścieków. W </w:t>
      </w:r>
      <w:r w:rsidRPr="0061715E">
        <w:rPr>
          <w:color w:val="000000"/>
          <w:sz w:val="22"/>
          <w:szCs w:val="22"/>
        </w:rPr>
        <w:t>rzeźbie terenu zaznaczają się charakterystyczne elementy antropogeniczne: zwałowiska, nasypy, zapadliska i wyrobiska. Najbardziej przeobrażonymi antropogenicznie są dwa największe dopływy Brynicy: Rawa (83,65 km</w:t>
      </w:r>
      <w:r w:rsidRPr="0061715E">
        <w:rPr>
          <w:color w:val="000000"/>
          <w:sz w:val="22"/>
          <w:szCs w:val="22"/>
          <w:vertAlign w:val="superscript"/>
        </w:rPr>
        <w:t>2</w:t>
      </w:r>
      <w:r w:rsidRPr="0061715E">
        <w:rPr>
          <w:color w:val="000000"/>
          <w:sz w:val="22"/>
          <w:szCs w:val="22"/>
        </w:rPr>
        <w:t>) i Szarlejka (41.6 km</w:t>
      </w:r>
      <w:r w:rsidRPr="0061715E">
        <w:rPr>
          <w:color w:val="000000"/>
          <w:sz w:val="22"/>
          <w:szCs w:val="22"/>
          <w:vertAlign w:val="superscript"/>
        </w:rPr>
        <w:t>2</w:t>
      </w:r>
      <w:r w:rsidRPr="0061715E">
        <w:rPr>
          <w:color w:val="000000"/>
          <w:sz w:val="22"/>
          <w:szCs w:val="22"/>
        </w:rPr>
        <w:t>). Zlewnia rzeki Rawa jest zlewnią całkowicie przeobrażoną i zurbanizowaną, położoną na obszarach miejskich Rudy Śląskiej, Świętochłowic, Chorzowa i Katowic. Rzeka nie ma już swych naturalnych źródeł, w wyniku oddziaływania eksploatacji górniczej oraz przeprowadzanych prac regulacyjnych i kanalizacyjnych, niektóre naturalne dopływy zniknęły lub uległy znacznemu skróceniu. Do Rawy dopływają głównie sztuczne kanały i rowy, pełniące funkcję kolektorów ścieków. Uregulowane, wybetonowane koryto rzeki na wielu odcinkach (głównie tereny śródmiejskie) jest zakryte m.in. na terenie Świętochłowic i Katowic. Z</w:t>
      </w:r>
      <w:r w:rsidR="005D4FA0">
        <w:rPr>
          <w:color w:val="000000"/>
          <w:sz w:val="22"/>
          <w:szCs w:val="22"/>
        </w:rPr>
        <w:t> </w:t>
      </w:r>
      <w:r w:rsidRPr="0061715E">
        <w:rPr>
          <w:color w:val="000000"/>
          <w:sz w:val="22"/>
          <w:szCs w:val="22"/>
        </w:rPr>
        <w:t>uwagi na szczelność koryta i zabudowanych powierzchni miejskich, niemal na całej długości rzeki brakuje więzi hydraulicznej między wodami powierzchniowymi i podziemnymi. Całość wód Rawy wpływa do oczyszczalni wód Klimzowiec (Katowice), a</w:t>
      </w:r>
      <w:r w:rsidR="00C15284" w:rsidRPr="0061715E">
        <w:rPr>
          <w:color w:val="000000"/>
          <w:sz w:val="22"/>
          <w:szCs w:val="22"/>
        </w:rPr>
        <w:t> </w:t>
      </w:r>
      <w:r w:rsidRPr="0061715E">
        <w:rPr>
          <w:color w:val="000000"/>
          <w:sz w:val="22"/>
          <w:szCs w:val="22"/>
        </w:rPr>
        <w:t>następnie z niej wypływa. Bardziej naturalny fragment zlewni zachował się jedynie w</w:t>
      </w:r>
      <w:r w:rsidR="00C15284" w:rsidRPr="0061715E">
        <w:rPr>
          <w:color w:val="000000"/>
          <w:sz w:val="22"/>
          <w:szCs w:val="22"/>
        </w:rPr>
        <w:t> </w:t>
      </w:r>
      <w:r w:rsidRPr="0061715E">
        <w:rPr>
          <w:color w:val="000000"/>
          <w:sz w:val="22"/>
          <w:szCs w:val="22"/>
        </w:rPr>
        <w:t>rejonie Katowic-Muchowca w górnej części prawego dopływu Rawy – potoku Leśnego. Przyjmuje się, iż to właśnie źródła potoku Leśnego stanowią początek rzeki Rawy. Około 3,6 km poniżej ujścia rzeki Brynicy, Czarna Przemsza łączy się Biała Przemszą.</w:t>
      </w:r>
      <w:r w:rsidRPr="0061715E">
        <w:rPr>
          <w:rStyle w:val="Odwoanieprzypisudolnego"/>
          <w:color w:val="000000"/>
          <w:sz w:val="22"/>
          <w:szCs w:val="22"/>
        </w:rPr>
        <w:footnoteReference w:id="16"/>
      </w:r>
    </w:p>
    <w:p w:rsidR="009D767C" w:rsidRPr="008F1805" w:rsidRDefault="009D767C" w:rsidP="009F3D6E">
      <w:pPr>
        <w:pStyle w:val="Tekstpodstawowy"/>
        <w:spacing w:before="120"/>
        <w:rPr>
          <w:rFonts w:ascii="Times New Roman" w:hAnsi="Times New Roman"/>
          <w:i/>
          <w:color w:val="000000"/>
          <w:sz w:val="24"/>
          <w:szCs w:val="24"/>
          <w:u w:val="single"/>
          <w:lang w:val="pl-PL"/>
        </w:rPr>
      </w:pPr>
      <w:r w:rsidRPr="008F1805">
        <w:rPr>
          <w:rFonts w:ascii="Times New Roman" w:hAnsi="Times New Roman"/>
          <w:i/>
          <w:color w:val="000000"/>
          <w:sz w:val="24"/>
          <w:szCs w:val="24"/>
          <w:u w:val="single"/>
          <w:lang w:val="pl-PL"/>
        </w:rPr>
        <w:t>Biała Przemsza</w:t>
      </w:r>
    </w:p>
    <w:p w:rsidR="009D767C" w:rsidRPr="0061715E" w:rsidRDefault="009D767C" w:rsidP="00DC1646">
      <w:pPr>
        <w:spacing w:before="120"/>
        <w:rPr>
          <w:color w:val="000000"/>
          <w:sz w:val="22"/>
          <w:szCs w:val="22"/>
        </w:rPr>
      </w:pPr>
      <w:r w:rsidRPr="0061715E">
        <w:rPr>
          <w:color w:val="000000"/>
          <w:sz w:val="22"/>
          <w:szCs w:val="22"/>
        </w:rPr>
        <w:t>Zlewnia Białej Przemszy o całkowitej powierzchnia 865,63 km</w:t>
      </w:r>
      <w:r w:rsidRPr="0061715E">
        <w:rPr>
          <w:color w:val="000000"/>
          <w:sz w:val="22"/>
          <w:szCs w:val="22"/>
          <w:vertAlign w:val="superscript"/>
        </w:rPr>
        <w:t>2</w:t>
      </w:r>
      <w:r w:rsidRPr="0061715E">
        <w:rPr>
          <w:color w:val="000000"/>
          <w:sz w:val="22"/>
          <w:szCs w:val="22"/>
        </w:rPr>
        <w:t xml:space="preserve"> (70% jej powierzchni znajduje się poza granicami województwa śląskiego, w tym cała górna część zlewni z obszarem źródliskowym), jest najbardziej zróżnicowana hydrologicznie i przyrodniczo spośród trzech głównych zlewni wchodzących w skład dorzecza Przemszy. Biała Przemsza wpływa na teren województwa śląskiego na obrzeżach wschodniej części Garbu Tarnogórskiego, w rejonie Pustyni Błędowskiej. Stąd, do ujścia, przez Pagóry Jaworznickie płynie w zasadniczym kierunku południowo-zachodnim, na znacznym odcinku stanowiąc granicę między województwami: śląskim i małopolskim. Wpływając do województwa śląskiego początkowo płynie przez tereny bagniste i mokradła. Przed ujściem lewobrzeżnej Białej (56,04 km</w:t>
      </w:r>
      <w:r w:rsidRPr="0061715E">
        <w:rPr>
          <w:color w:val="000000"/>
          <w:sz w:val="22"/>
          <w:szCs w:val="22"/>
          <w:vertAlign w:val="superscript"/>
        </w:rPr>
        <w:t>2</w:t>
      </w:r>
      <w:r w:rsidRPr="0061715E">
        <w:rPr>
          <w:color w:val="000000"/>
          <w:sz w:val="22"/>
          <w:szCs w:val="22"/>
        </w:rPr>
        <w:t>), dolina Białej Przemszy wyraźnie się rozszerza i pogłębia. Od Sławkowa Biała Przemsza zaczyna silnie meandrować. Płynie poza terenem zurbanizowanym przez kompleksy leśne, przyjmując kolejny lewy dopływ – Sztołę (141,20 km</w:t>
      </w:r>
      <w:r w:rsidRPr="0061715E">
        <w:rPr>
          <w:color w:val="000000"/>
          <w:sz w:val="22"/>
          <w:szCs w:val="22"/>
          <w:vertAlign w:val="superscript"/>
        </w:rPr>
        <w:t>2</w:t>
      </w:r>
      <w:r w:rsidRPr="0061715E">
        <w:rPr>
          <w:color w:val="000000"/>
          <w:sz w:val="22"/>
          <w:szCs w:val="22"/>
        </w:rPr>
        <w:t>). Zarówno zlewnia Sztoły, jak i jej dopływ Baba (109,67 km</w:t>
      </w:r>
      <w:r w:rsidRPr="0061715E">
        <w:rPr>
          <w:color w:val="000000"/>
          <w:sz w:val="22"/>
          <w:szCs w:val="22"/>
          <w:vertAlign w:val="superscript"/>
        </w:rPr>
        <w:t>2</w:t>
      </w:r>
      <w:r w:rsidRPr="0061715E">
        <w:rPr>
          <w:color w:val="000000"/>
          <w:sz w:val="22"/>
          <w:szCs w:val="22"/>
        </w:rPr>
        <w:t>) w</w:t>
      </w:r>
      <w:r w:rsidR="00946BF1">
        <w:rPr>
          <w:color w:val="000000"/>
          <w:sz w:val="22"/>
          <w:szCs w:val="22"/>
        </w:rPr>
        <w:t> </w:t>
      </w:r>
      <w:r w:rsidRPr="0061715E">
        <w:rPr>
          <w:color w:val="000000"/>
          <w:sz w:val="22"/>
          <w:szCs w:val="22"/>
        </w:rPr>
        <w:t>większości znajdują się na terenie województwa małopolskiego i tylko ich ujściowe odcinki leżą w</w:t>
      </w:r>
      <w:r w:rsidR="00946BF1">
        <w:rPr>
          <w:color w:val="000000"/>
          <w:sz w:val="22"/>
          <w:szCs w:val="22"/>
        </w:rPr>
        <w:t> </w:t>
      </w:r>
      <w:r w:rsidRPr="0061715E">
        <w:rPr>
          <w:color w:val="000000"/>
          <w:sz w:val="22"/>
          <w:szCs w:val="22"/>
        </w:rPr>
        <w:t>granicach województwa śląs</w:t>
      </w:r>
      <w:r w:rsidR="0061715E">
        <w:rPr>
          <w:color w:val="000000"/>
          <w:sz w:val="22"/>
          <w:szCs w:val="22"/>
        </w:rPr>
        <w:t>kiego. Obydwie zlewnie jednak w </w:t>
      </w:r>
      <w:r w:rsidRPr="0061715E">
        <w:rPr>
          <w:color w:val="000000"/>
          <w:sz w:val="22"/>
          <w:szCs w:val="22"/>
        </w:rPr>
        <w:t>znaczący sposób wpływają na stosunki wodne w zlewni Białej Przemszy. Na południowym skraju Sosnowca do Białej Przemszy wpływają kolejne dopływy: lewobrzeżny Kozi Bród (103,96 km</w:t>
      </w:r>
      <w:r w:rsidRPr="0061715E">
        <w:rPr>
          <w:color w:val="000000"/>
          <w:sz w:val="22"/>
          <w:szCs w:val="22"/>
          <w:vertAlign w:val="superscript"/>
        </w:rPr>
        <w:t>2</w:t>
      </w:r>
      <w:r w:rsidRPr="0061715E">
        <w:rPr>
          <w:color w:val="000000"/>
          <w:sz w:val="22"/>
          <w:szCs w:val="22"/>
        </w:rPr>
        <w:t>) i prawobrzeżny Bobrek (97,07 km</w:t>
      </w:r>
      <w:r w:rsidRPr="0061715E">
        <w:rPr>
          <w:color w:val="000000"/>
          <w:sz w:val="22"/>
          <w:szCs w:val="22"/>
          <w:vertAlign w:val="superscript"/>
        </w:rPr>
        <w:t>2</w:t>
      </w:r>
      <w:r w:rsidRPr="0061715E">
        <w:rPr>
          <w:color w:val="000000"/>
          <w:sz w:val="22"/>
          <w:szCs w:val="22"/>
        </w:rPr>
        <w:t>). Zlewnia Bobrka w całości leży w województwie śląskim, natomiast górna część zlewni Koziego Brodu należy do województwa mało</w:t>
      </w:r>
      <w:r w:rsidR="0061715E">
        <w:rPr>
          <w:color w:val="000000"/>
          <w:sz w:val="22"/>
          <w:szCs w:val="22"/>
        </w:rPr>
        <w:t>polskiego. W </w:t>
      </w:r>
      <w:r w:rsidRPr="0061715E">
        <w:rPr>
          <w:color w:val="000000"/>
          <w:sz w:val="22"/>
          <w:szCs w:val="22"/>
        </w:rPr>
        <w:t xml:space="preserve">Mysłowicach na wysokości ok. 250 m n.p.m. Biała Przemsza łączy się z Czarną. </w:t>
      </w:r>
    </w:p>
    <w:p w:rsidR="009D767C" w:rsidRPr="0061715E" w:rsidRDefault="009D767C" w:rsidP="00203FF1">
      <w:pPr>
        <w:spacing w:before="120"/>
        <w:rPr>
          <w:color w:val="000000"/>
          <w:sz w:val="22"/>
          <w:szCs w:val="22"/>
        </w:rPr>
      </w:pPr>
      <w:r w:rsidRPr="0061715E">
        <w:rPr>
          <w:color w:val="000000"/>
          <w:sz w:val="22"/>
          <w:szCs w:val="22"/>
        </w:rPr>
        <w:t>Stosunki wodne w zlewni Białej Przemszy znacznie odbieg</w:t>
      </w:r>
      <w:r w:rsidR="0061715E">
        <w:rPr>
          <w:color w:val="000000"/>
          <w:sz w:val="22"/>
          <w:szCs w:val="22"/>
        </w:rPr>
        <w:t>ają od warunków występujących w </w:t>
      </w:r>
      <w:r w:rsidRPr="0061715E">
        <w:rPr>
          <w:color w:val="000000"/>
          <w:sz w:val="22"/>
          <w:szCs w:val="22"/>
        </w:rPr>
        <w:t>sąsiednich zlewniach. Wynika to ze specyficznych uwarunkowań przyrodn</w:t>
      </w:r>
      <w:r w:rsidR="00066BB6">
        <w:rPr>
          <w:color w:val="000000"/>
          <w:sz w:val="22"/>
          <w:szCs w:val="22"/>
        </w:rPr>
        <w:t>iczych (duża przepuszczalność i </w:t>
      </w:r>
      <w:r w:rsidRPr="0061715E">
        <w:rPr>
          <w:color w:val="000000"/>
          <w:sz w:val="22"/>
          <w:szCs w:val="22"/>
        </w:rPr>
        <w:t>chłonność całej zlewni), na które nakłada się wpływ działalności gospodarczej człowieka, związany głównie z podziemną eksploatacją rud metali kolorowych i węgla kamiennego oraz eksploatacją powierzchniową piasków podsadzkowych.</w:t>
      </w:r>
    </w:p>
    <w:p w:rsidR="009D767C" w:rsidRPr="0061715E" w:rsidRDefault="009D767C" w:rsidP="00203FF1">
      <w:pPr>
        <w:spacing w:before="120"/>
        <w:rPr>
          <w:color w:val="000000"/>
          <w:sz w:val="22"/>
          <w:szCs w:val="22"/>
        </w:rPr>
      </w:pPr>
      <w:r w:rsidRPr="0061715E">
        <w:rPr>
          <w:color w:val="000000"/>
          <w:sz w:val="22"/>
          <w:szCs w:val="22"/>
        </w:rPr>
        <w:t>Przekształcenia antropogeniczne obejmują praktycznie całą część zlewni Białej Przemszy w granicach województwa śląskiego. Rzeka jest odbiornikiem dużej ilości ścieków komunalnych i przemysłowych, które trafiają bezpośrednio do koryta Białej Przemszy bądź za pośrednictwem silnie zanieczyszczonych dopływów, takich jak: Biała, Sztoła, Kozi Bród i Bobrek. W zlewni Białej Przemszy w ostatnich kilkudziesięciu latach nastąpiła drastyczn</w:t>
      </w:r>
      <w:r w:rsidR="0061715E">
        <w:rPr>
          <w:color w:val="000000"/>
          <w:sz w:val="22"/>
          <w:szCs w:val="22"/>
        </w:rPr>
        <w:t>a zmiana obiegu wody, zarówno w </w:t>
      </w:r>
      <w:r w:rsidRPr="0061715E">
        <w:rPr>
          <w:color w:val="000000"/>
          <w:sz w:val="22"/>
          <w:szCs w:val="22"/>
        </w:rPr>
        <w:t xml:space="preserve">zakresie odpływu podziemnego, jak i powierzchniowego. Eksploatacja prowadzona przez kopalnie „Bolesław”, „Olkusz” i „Pomorzany” doprowadziła do powstania </w:t>
      </w:r>
      <w:r w:rsidR="0061715E">
        <w:rPr>
          <w:color w:val="000000"/>
          <w:sz w:val="22"/>
          <w:szCs w:val="22"/>
        </w:rPr>
        <w:t>rozległego leja depresyjnego, z </w:t>
      </w:r>
      <w:r w:rsidR="006D3CEB">
        <w:rPr>
          <w:color w:val="000000"/>
          <w:sz w:val="22"/>
          <w:szCs w:val="22"/>
        </w:rPr>
        <w:t>którego pompowana jest woda i </w:t>
      </w:r>
      <w:r w:rsidRPr="0061715E">
        <w:rPr>
          <w:color w:val="000000"/>
          <w:sz w:val="22"/>
          <w:szCs w:val="22"/>
        </w:rPr>
        <w:t>następnie sztucznymi kanałami zrzucana do wód powierzchniowych. Skutkami tego drenażu jest znaczne zubożenie zasobów wód podziemnych zbiornika triasowego i nadległych pięter wodonośnych, zerwanie więzi hydraulicznych wód podziemnych i powierzchniowych, zanik części źródeł i niektóryc</w:t>
      </w:r>
      <w:r w:rsidR="0061715E">
        <w:rPr>
          <w:color w:val="000000"/>
          <w:sz w:val="22"/>
          <w:szCs w:val="22"/>
        </w:rPr>
        <w:t>h cieków powierzchniowych, co w </w:t>
      </w:r>
      <w:r w:rsidRPr="0061715E">
        <w:rPr>
          <w:color w:val="000000"/>
          <w:sz w:val="22"/>
          <w:szCs w:val="22"/>
        </w:rPr>
        <w:t>konsekwencji doprowadziło do zmiany charakteru rzeki na niektórych odcinkach z drenującej na infiltrującą i znacznego zmniejszenia przepływów rzecznych. W podobny sposób na stosunki wodne wpływa powierzchniowa eksploatacja piasku podsadzkowego przez kopalnie „Maczki - Bór” oraz „Szczakowa - Biskupi Bór”, która oddziałuje bezpośrednio na dolną część zlewni Sztoły, przejmując znaczną część odpływu podziemnego i powierzchniowego do systemu odwadniania połączonych piaskowni. Powierzchnie wyrobisk odwadniane są poprzez system Kanału Centralnego do Białej Przemszy powyżej Maczek. Wyrobisko popiaskowe kopalni „Szczakowa - Biskupi Bór” przechwyciło również część górnej zlewni Koziego Brodu, gdzie praktycznie zlikwidowana została dolina Jaworznika. Najbardziej przeobrażoną antropogenicznie zlewnią dużego dopływu Białej Przemszy jest zlewnia rzeki Bobrek, który znacznie oddziałuje zarówno na jakość, jak i na reżim odpływu Białej Przemszy. W obszarze źródliskowym zlewnia Bobrka, stając się zapleczem Huty Katowice, została zupełnie przemodelowana. Jej prawobrzeżna część z kolei ma charakter typowej zlewni miejskiej, lewobrzeżną natomiast częściowo przejęły wyrobiska popiaskowe „Maczki - Bór”.</w:t>
      </w:r>
    </w:p>
    <w:p w:rsidR="009D767C" w:rsidRPr="0061715E" w:rsidRDefault="009D767C" w:rsidP="00DC1646">
      <w:pPr>
        <w:spacing w:before="120"/>
        <w:rPr>
          <w:color w:val="000000"/>
          <w:sz w:val="22"/>
          <w:szCs w:val="22"/>
        </w:rPr>
      </w:pPr>
      <w:r w:rsidRPr="0061715E">
        <w:rPr>
          <w:color w:val="000000"/>
          <w:sz w:val="22"/>
          <w:szCs w:val="22"/>
        </w:rPr>
        <w:t>Po połączeniu z Biała Przemszą, Przemsza płynie w kierunku południowym, przyjmując tylko niewielkie dopływy, z których tylko prawobrzeżne położone są na terenie województwa śląskiego. Przeważające części zlewni lewobrzeżnych dopływów Przemszy na tym odcinku znajduje się na terenie województwa małopolskiego. Z prawej strony dopływają zanieczyszczone cieki, wiele z nich ma charakter sztucznych rowów, największym z nich jest Rów Kosztowski (19.85 km</w:t>
      </w:r>
      <w:r w:rsidRPr="0061715E">
        <w:rPr>
          <w:color w:val="000000"/>
          <w:sz w:val="22"/>
          <w:szCs w:val="22"/>
          <w:vertAlign w:val="superscript"/>
        </w:rPr>
        <w:t>2</w:t>
      </w:r>
      <w:r w:rsidRPr="0061715E">
        <w:rPr>
          <w:color w:val="000000"/>
          <w:sz w:val="22"/>
          <w:szCs w:val="22"/>
        </w:rPr>
        <w:t>). Charakterystycznym elementem powierzchniowej sieci hydrograficznej w dolnym odcinku Przemszy, jest zbiornik retencyjny Dziećkowice.</w:t>
      </w:r>
      <w:r w:rsidRPr="0061715E">
        <w:rPr>
          <w:rStyle w:val="Odwoanieprzypisudolnego"/>
          <w:color w:val="000000"/>
          <w:sz w:val="22"/>
          <w:szCs w:val="22"/>
        </w:rPr>
        <w:footnoteReference w:id="17"/>
      </w:r>
    </w:p>
    <w:p w:rsidR="009D767C" w:rsidRPr="002D10CD" w:rsidRDefault="009D767C" w:rsidP="00814F29">
      <w:pPr>
        <w:pStyle w:val="Nagwek4"/>
        <w:tabs>
          <w:tab w:val="clear" w:pos="360"/>
        </w:tabs>
        <w:ind w:left="0" w:firstLine="0"/>
        <w:jc w:val="center"/>
        <w:rPr>
          <w:b/>
          <w:i w:val="0"/>
        </w:rPr>
      </w:pPr>
      <w:bookmarkStart w:id="31" w:name="_Toc459811491"/>
      <w:r w:rsidRPr="002D10CD">
        <w:rPr>
          <w:b/>
        </w:rPr>
        <w:t>Zlewnia Pilicy</w:t>
      </w:r>
      <w:bookmarkEnd w:id="31"/>
    </w:p>
    <w:p w:rsidR="009D767C" w:rsidRPr="0061715E" w:rsidRDefault="009D767C" w:rsidP="00203FF1">
      <w:pPr>
        <w:spacing w:before="120"/>
        <w:rPr>
          <w:color w:val="000000"/>
          <w:sz w:val="22"/>
          <w:szCs w:val="22"/>
        </w:rPr>
      </w:pPr>
      <w:r w:rsidRPr="0061715E">
        <w:rPr>
          <w:color w:val="000000"/>
          <w:sz w:val="22"/>
          <w:szCs w:val="22"/>
        </w:rPr>
        <w:t>Rzeka Pilica jest największym lewostronnym dopływem Wisły o długości 342 km i całkowitej powierzchni zlewni wynoszącej 9 258 km</w:t>
      </w:r>
      <w:r w:rsidRPr="0061715E">
        <w:rPr>
          <w:color w:val="000000"/>
          <w:sz w:val="22"/>
          <w:szCs w:val="22"/>
          <w:vertAlign w:val="superscript"/>
        </w:rPr>
        <w:t>2</w:t>
      </w:r>
      <w:r w:rsidRPr="0061715E">
        <w:rPr>
          <w:color w:val="000000"/>
          <w:sz w:val="22"/>
          <w:szCs w:val="22"/>
        </w:rPr>
        <w:t>. W granicach województwa śląskiego znajduje się ok. 924 km</w:t>
      </w:r>
      <w:r w:rsidRPr="0061715E">
        <w:rPr>
          <w:color w:val="000000"/>
          <w:sz w:val="22"/>
          <w:szCs w:val="22"/>
          <w:vertAlign w:val="superscript"/>
        </w:rPr>
        <w:t>2</w:t>
      </w:r>
      <w:r w:rsidRPr="0061715E">
        <w:rPr>
          <w:color w:val="000000"/>
          <w:sz w:val="22"/>
          <w:szCs w:val="22"/>
        </w:rPr>
        <w:t xml:space="preserve">, co stanowi 10% jej całkowitej powierzchni. Przez teren województwa śląskiego Pilica płynie na odcinku ok. 75 km, od swych źródeł położonych w odległości ok. 1,5 km na południowy-wschód od m. Pilica, na wysokości ok. 348 m n.p.m. do miejscowości Kuźnica Grodziska, gdzie rzeka wpływa na teren województwa łódzkiego. </w:t>
      </w:r>
    </w:p>
    <w:p w:rsidR="009D767C" w:rsidRPr="0061715E" w:rsidRDefault="009D767C" w:rsidP="00203FF1">
      <w:pPr>
        <w:spacing w:before="120"/>
        <w:rPr>
          <w:color w:val="000000"/>
          <w:sz w:val="22"/>
          <w:szCs w:val="22"/>
        </w:rPr>
      </w:pPr>
      <w:r w:rsidRPr="0061715E">
        <w:rPr>
          <w:color w:val="000000"/>
          <w:sz w:val="22"/>
          <w:szCs w:val="22"/>
        </w:rPr>
        <w:t>W miejscowości Żarnowiec łączy się ze swoim pierwszym większym dopływem - rzeką Uniejówką, której powierzchnia zlewni wynosi 110,89 km</w:t>
      </w:r>
      <w:r w:rsidRPr="0061715E">
        <w:rPr>
          <w:color w:val="000000"/>
          <w:sz w:val="22"/>
          <w:szCs w:val="22"/>
          <w:vertAlign w:val="superscript"/>
        </w:rPr>
        <w:t>2</w:t>
      </w:r>
      <w:r w:rsidRPr="0061715E">
        <w:rPr>
          <w:color w:val="000000"/>
          <w:sz w:val="22"/>
          <w:szCs w:val="22"/>
        </w:rPr>
        <w:t>. Następnie płyni</w:t>
      </w:r>
      <w:r w:rsidR="0061715E">
        <w:rPr>
          <w:color w:val="000000"/>
          <w:sz w:val="22"/>
          <w:szCs w:val="22"/>
        </w:rPr>
        <w:t>e na północ przez Szczekociny i </w:t>
      </w:r>
      <w:r w:rsidRPr="0061715E">
        <w:rPr>
          <w:color w:val="000000"/>
          <w:sz w:val="22"/>
          <w:szCs w:val="22"/>
        </w:rPr>
        <w:t>Koniecpol, aby poniżej miejscowości Kuźnica Grodziska opuścić granice województwa śląskiego. Zlewnia Pilicy wykazuje wyraźną asymetrię, z dominacją lewostronnej części, z której spływają największe dopływy Pilicy: Krztynia z Żebrówką i Białką (390,22 km</w:t>
      </w:r>
      <w:r w:rsidRPr="0061715E">
        <w:rPr>
          <w:color w:val="000000"/>
          <w:sz w:val="22"/>
          <w:szCs w:val="22"/>
          <w:vertAlign w:val="superscript"/>
        </w:rPr>
        <w:t>2</w:t>
      </w:r>
      <w:r w:rsidRPr="0061715E">
        <w:rPr>
          <w:color w:val="000000"/>
          <w:sz w:val="22"/>
          <w:szCs w:val="22"/>
        </w:rPr>
        <w:t>) i Białka Lelowska (145,75 km</w:t>
      </w:r>
      <w:r w:rsidRPr="0061715E">
        <w:rPr>
          <w:color w:val="000000"/>
          <w:sz w:val="22"/>
          <w:szCs w:val="22"/>
          <w:vertAlign w:val="superscript"/>
        </w:rPr>
        <w:t>2</w:t>
      </w:r>
      <w:r w:rsidRPr="0061715E">
        <w:rPr>
          <w:color w:val="000000"/>
          <w:sz w:val="22"/>
          <w:szCs w:val="22"/>
        </w:rPr>
        <w:t>). Pozostałe dopływy Pilicy maja niewielkie powierzchnie, rzadko przekraczające 20 km</w:t>
      </w:r>
      <w:r w:rsidRPr="0061715E">
        <w:rPr>
          <w:color w:val="000000"/>
          <w:sz w:val="22"/>
          <w:szCs w:val="22"/>
          <w:vertAlign w:val="superscript"/>
        </w:rPr>
        <w:t>2</w:t>
      </w:r>
      <w:r w:rsidRPr="0061715E">
        <w:rPr>
          <w:color w:val="000000"/>
          <w:sz w:val="22"/>
          <w:szCs w:val="22"/>
        </w:rPr>
        <w:t xml:space="preserve">. </w:t>
      </w:r>
    </w:p>
    <w:p w:rsidR="009D767C" w:rsidRPr="0061715E" w:rsidRDefault="009D767C" w:rsidP="00203FF1">
      <w:pPr>
        <w:spacing w:before="120"/>
        <w:rPr>
          <w:color w:val="000000"/>
          <w:sz w:val="22"/>
          <w:szCs w:val="22"/>
        </w:rPr>
      </w:pPr>
      <w:r w:rsidRPr="0061715E">
        <w:rPr>
          <w:color w:val="000000"/>
          <w:sz w:val="22"/>
          <w:szCs w:val="22"/>
        </w:rPr>
        <w:t>W granicach województwa śląskiego zlewnia Pilicy położona jest w zasięgu mezoregionów: Wyżyny Częstochowskiej, Progu Lelowskiego, Wyżyny Miechowskiej i Niecki Włoszczowskiej. W obrębie Wyżyny Częstochowskiej położona jest źródłowa część zlewni do ujścia do Pilicy jej lewobrzeżnego dopływu - rzeki Udorki (145,75 km</w:t>
      </w:r>
      <w:r w:rsidRPr="0061715E">
        <w:rPr>
          <w:color w:val="000000"/>
          <w:sz w:val="22"/>
          <w:szCs w:val="22"/>
          <w:vertAlign w:val="superscript"/>
        </w:rPr>
        <w:t>2</w:t>
      </w:r>
      <w:r w:rsidRPr="0061715E">
        <w:rPr>
          <w:color w:val="000000"/>
          <w:sz w:val="22"/>
          <w:szCs w:val="22"/>
        </w:rPr>
        <w:t>) oraz górne części zlewni Krztyni (mikroregion – Obniżenie Pradeł) i jej dopływu Białki. Na wschodzie Wyżyna Często</w:t>
      </w:r>
      <w:r w:rsidR="0061715E">
        <w:rPr>
          <w:color w:val="000000"/>
          <w:sz w:val="22"/>
          <w:szCs w:val="22"/>
        </w:rPr>
        <w:t>chowska opada stromym stokiem w </w:t>
      </w:r>
      <w:r w:rsidRPr="0061715E">
        <w:rPr>
          <w:color w:val="000000"/>
          <w:sz w:val="22"/>
          <w:szCs w:val="22"/>
        </w:rPr>
        <w:t>kierunku Wyżyny Miechowskiej. Skłon ten rozcięty jest długą do</w:t>
      </w:r>
      <w:r w:rsidR="0061715E">
        <w:rPr>
          <w:color w:val="000000"/>
          <w:sz w:val="22"/>
          <w:szCs w:val="22"/>
        </w:rPr>
        <w:t>liną Pilicy, Krztyni i Białki i </w:t>
      </w:r>
      <w:r w:rsidRPr="0061715E">
        <w:rPr>
          <w:color w:val="000000"/>
          <w:sz w:val="22"/>
          <w:szCs w:val="22"/>
        </w:rPr>
        <w:t>licznymi suchymi dolinami, prowadzących wodę tylko w okresach bardzo intensywnych opadów. Obszar zlewni Pilicy w obrębie Wyżyny Częstochowskiej jest prawie bezleśny i charakteryzuje się małą gęstością sieci rzecznej. Urozmaiceniem powierzchniowej sieci hydrograficznej są nieliczne, małe zbiorniki antropogen</w:t>
      </w:r>
      <w:r w:rsidR="00066BB6">
        <w:rPr>
          <w:color w:val="000000"/>
          <w:sz w:val="22"/>
          <w:szCs w:val="22"/>
        </w:rPr>
        <w:t>iczne o </w:t>
      </w:r>
      <w:r w:rsidRPr="0061715E">
        <w:rPr>
          <w:color w:val="000000"/>
          <w:sz w:val="22"/>
          <w:szCs w:val="22"/>
        </w:rPr>
        <w:t>różnym przeznaczeniu i funkcji: zbiornik Pilica źródliskowym odcink</w:t>
      </w:r>
      <w:r w:rsidR="00066BB6">
        <w:rPr>
          <w:color w:val="000000"/>
          <w:sz w:val="22"/>
          <w:szCs w:val="22"/>
        </w:rPr>
        <w:t>u Pilicy, zbiornik Siamoszyce w </w:t>
      </w:r>
      <w:r w:rsidRPr="0061715E">
        <w:rPr>
          <w:color w:val="000000"/>
          <w:sz w:val="22"/>
          <w:szCs w:val="22"/>
        </w:rPr>
        <w:t>źródliskowym odcinku Krztyni oraz zbiornik zaporowy Dzibice na Białce z trzema stawami położonymi poniżej.</w:t>
      </w:r>
    </w:p>
    <w:p w:rsidR="009D767C" w:rsidRPr="0061715E" w:rsidRDefault="009D767C" w:rsidP="00203FF1">
      <w:pPr>
        <w:spacing w:before="120"/>
        <w:rPr>
          <w:color w:val="000000"/>
          <w:sz w:val="22"/>
          <w:szCs w:val="22"/>
        </w:rPr>
      </w:pPr>
      <w:r w:rsidRPr="0061715E">
        <w:rPr>
          <w:color w:val="000000"/>
          <w:sz w:val="22"/>
          <w:szCs w:val="22"/>
        </w:rPr>
        <w:t>Południowa część zlewni do Żarnowca, pomiędzy ujściem Udorki na zachodzie i rzeką Uniejówką na wschodzie, położona jest na Wyżynie Miechowskiej. Występują tu szerokie doliny, miejscami silnie zabagnione z gęstą siecią rowów melioracyjnych. W obszarach występowania pokryw lessowych, powierzchnię rozcinają liczne wąwozy i parowy, a gleby podlegają intensywnym procesom erozyjnym (zwłaszcza podczas ulewnych opadów deszczu). Poniżej Żarnowca, dolina Pilicy przebiega na granicy dwóch mezoregionów: rozpościerającego się na zachodzie Progu Lelowskiego i położonej na wschodzie Niecki Włoszczowskiej. Próg Lelowski przecinają: Krztynia ze swym dopływem Białką (oraz Białka Lelowska. Pozostałe dopływy są niewielkimi ciekami, charakteryzującymi się małymi spadkach, płyną w płaskich, podmokłych i słabo wykształconych dolinach. Działy w</w:t>
      </w:r>
      <w:r w:rsidR="00066BB6">
        <w:rPr>
          <w:color w:val="000000"/>
          <w:sz w:val="22"/>
          <w:szCs w:val="22"/>
        </w:rPr>
        <w:t>odne są miejscami niewyraźne, z </w:t>
      </w:r>
      <w:r w:rsidRPr="0061715E">
        <w:rPr>
          <w:color w:val="000000"/>
          <w:sz w:val="22"/>
          <w:szCs w:val="22"/>
        </w:rPr>
        <w:t>uwagi na bardzo gęsta sieć rowów melioracyjnych. Urozmaiceniem powierzchniowej sieci hydrograficznej są nieliczne i małe zbiorniki antropogeniczne, m.in.: zbiornik zaporowy w</w:t>
      </w:r>
      <w:r w:rsidR="00946BF1">
        <w:rPr>
          <w:color w:val="000000"/>
          <w:sz w:val="22"/>
          <w:szCs w:val="22"/>
        </w:rPr>
        <w:t> </w:t>
      </w:r>
      <w:r w:rsidRPr="0061715E">
        <w:rPr>
          <w:color w:val="000000"/>
          <w:sz w:val="22"/>
          <w:szCs w:val="22"/>
        </w:rPr>
        <w:t>Koniecpolu zasilany wodami Pilicy, o pojemności 126 tys. m</w:t>
      </w:r>
      <w:r w:rsidRPr="0061715E">
        <w:rPr>
          <w:color w:val="000000"/>
          <w:sz w:val="22"/>
          <w:szCs w:val="22"/>
          <w:vertAlign w:val="superscript"/>
        </w:rPr>
        <w:t>3</w:t>
      </w:r>
      <w:r w:rsidRPr="0061715E">
        <w:rPr>
          <w:color w:val="000000"/>
          <w:sz w:val="22"/>
          <w:szCs w:val="22"/>
        </w:rPr>
        <w:t xml:space="preserve"> oraz duże kompleksy stawów rybnych, jeden biegnący wzdłuż Pilicy w rejonie Kuźnicy Grodziskiej, drugi zloka</w:t>
      </w:r>
      <w:r w:rsidR="002D10CD">
        <w:rPr>
          <w:color w:val="000000"/>
          <w:sz w:val="22"/>
          <w:szCs w:val="22"/>
        </w:rPr>
        <w:t>lizowany w </w:t>
      </w:r>
      <w:r w:rsidRPr="0061715E">
        <w:rPr>
          <w:color w:val="000000"/>
          <w:sz w:val="22"/>
          <w:szCs w:val="22"/>
        </w:rPr>
        <w:t>dolnym odcinku Białki Lelowskiej (staw Biała – Leśna). Stosunki wodne zlewni Pilicy w granicach województwa śląskiego są mało przeobrażone. Zmiany odpływu doty</w:t>
      </w:r>
      <w:r w:rsidR="002D10CD">
        <w:rPr>
          <w:color w:val="000000"/>
          <w:sz w:val="22"/>
          <w:szCs w:val="22"/>
        </w:rPr>
        <w:t>czące głównie jego rozłożenia w </w:t>
      </w:r>
      <w:r w:rsidRPr="0061715E">
        <w:rPr>
          <w:color w:val="000000"/>
          <w:sz w:val="22"/>
          <w:szCs w:val="22"/>
        </w:rPr>
        <w:t>czasie, wynikają przede wszystkim z bardzo gęstej sieci melioracyjnej.</w:t>
      </w:r>
      <w:r w:rsidRPr="0061715E">
        <w:rPr>
          <w:rStyle w:val="Odwoanieprzypisudolnego"/>
          <w:color w:val="000000"/>
          <w:sz w:val="22"/>
          <w:szCs w:val="22"/>
        </w:rPr>
        <w:footnoteReference w:id="18"/>
      </w:r>
    </w:p>
    <w:p w:rsidR="009D767C" w:rsidRPr="002D10CD" w:rsidRDefault="009D767C" w:rsidP="00814F29">
      <w:pPr>
        <w:pStyle w:val="Nagwek4"/>
        <w:tabs>
          <w:tab w:val="clear" w:pos="360"/>
        </w:tabs>
        <w:ind w:left="0" w:firstLine="0"/>
        <w:jc w:val="center"/>
        <w:rPr>
          <w:b/>
          <w:i w:val="0"/>
        </w:rPr>
      </w:pPr>
      <w:bookmarkStart w:id="32" w:name="_Toc459811492"/>
      <w:r w:rsidRPr="002D10CD">
        <w:rPr>
          <w:b/>
        </w:rPr>
        <w:t>Zlewnia Soły</w:t>
      </w:r>
      <w:bookmarkEnd w:id="32"/>
    </w:p>
    <w:p w:rsidR="009D767C" w:rsidRPr="0061715E" w:rsidRDefault="009D767C" w:rsidP="00203FF1">
      <w:pPr>
        <w:spacing w:before="120"/>
        <w:rPr>
          <w:color w:val="000000"/>
          <w:sz w:val="22"/>
          <w:szCs w:val="22"/>
        </w:rPr>
      </w:pPr>
      <w:r w:rsidRPr="0061715E">
        <w:rPr>
          <w:color w:val="000000"/>
          <w:sz w:val="22"/>
          <w:szCs w:val="22"/>
        </w:rPr>
        <w:t>Rzeka Soła jest prawobrzeżnym dopływem Wisły o powierzchni zlewni</w:t>
      </w:r>
      <w:r w:rsidRPr="0061715E">
        <w:rPr>
          <w:rStyle w:val="Odwoanieprzypisudolnego"/>
          <w:color w:val="000000"/>
          <w:sz w:val="22"/>
          <w:szCs w:val="22"/>
        </w:rPr>
        <w:footnoteReference w:id="19"/>
      </w:r>
      <w:r w:rsidRPr="0061715E">
        <w:rPr>
          <w:color w:val="000000"/>
          <w:sz w:val="22"/>
          <w:szCs w:val="22"/>
        </w:rPr>
        <w:t>1</w:t>
      </w:r>
      <w:r w:rsidR="00AC681D" w:rsidRPr="0061715E">
        <w:rPr>
          <w:color w:val="000000"/>
          <w:sz w:val="22"/>
          <w:szCs w:val="22"/>
        </w:rPr>
        <w:t> </w:t>
      </w:r>
      <w:r w:rsidRPr="0061715E">
        <w:rPr>
          <w:color w:val="000000"/>
          <w:sz w:val="22"/>
          <w:szCs w:val="22"/>
        </w:rPr>
        <w:t>360,93 km</w:t>
      </w:r>
      <w:r w:rsidRPr="0061715E">
        <w:rPr>
          <w:color w:val="000000"/>
          <w:sz w:val="22"/>
          <w:szCs w:val="22"/>
          <w:vertAlign w:val="superscript"/>
        </w:rPr>
        <w:t>2</w:t>
      </w:r>
      <w:r w:rsidR="0061715E">
        <w:rPr>
          <w:color w:val="000000"/>
          <w:sz w:val="22"/>
          <w:szCs w:val="22"/>
        </w:rPr>
        <w:t>. Wypływa z </w:t>
      </w:r>
      <w:r w:rsidRPr="0061715E">
        <w:rPr>
          <w:color w:val="000000"/>
          <w:sz w:val="22"/>
          <w:szCs w:val="22"/>
        </w:rPr>
        <w:t>zachodniej części Beskidu Żywieckiego, następnie płynie</w:t>
      </w:r>
      <w:r w:rsidR="0061715E">
        <w:rPr>
          <w:color w:val="000000"/>
          <w:sz w:val="22"/>
          <w:szCs w:val="22"/>
        </w:rPr>
        <w:t xml:space="preserve"> przez mezoregion Beskid Mały i </w:t>
      </w:r>
      <w:r w:rsidRPr="0061715E">
        <w:rPr>
          <w:color w:val="000000"/>
          <w:sz w:val="22"/>
          <w:szCs w:val="22"/>
        </w:rPr>
        <w:t>mezoregion Kotliny Żywieckiej, a przez mezoregion – Pogórze Śląskie dostaje się do makroregionu Kotlina Oświęcimska, do którego należy mezoregion Pogórze Wilamowickie i mezoregion Dolina Górnej Wisły.</w:t>
      </w:r>
    </w:p>
    <w:p w:rsidR="009D767C" w:rsidRPr="0061715E" w:rsidRDefault="009D767C" w:rsidP="00203FF1">
      <w:pPr>
        <w:spacing w:before="120"/>
        <w:rPr>
          <w:color w:val="000000"/>
          <w:sz w:val="22"/>
          <w:szCs w:val="22"/>
        </w:rPr>
      </w:pPr>
      <w:r w:rsidRPr="0061715E">
        <w:rPr>
          <w:color w:val="000000"/>
          <w:sz w:val="22"/>
          <w:szCs w:val="22"/>
        </w:rPr>
        <w:t>Głównymi ciekami obszaru źródłowego Soły są: Czerna (l), Rycerka (p), Woda Ujsolska (p) i Nikulina (p). Obszar ten o powierzchni 253,81 km</w:t>
      </w:r>
      <w:r w:rsidRPr="0061715E">
        <w:rPr>
          <w:color w:val="000000"/>
          <w:sz w:val="22"/>
          <w:szCs w:val="22"/>
          <w:vertAlign w:val="superscript"/>
        </w:rPr>
        <w:t>2</w:t>
      </w:r>
      <w:r w:rsidRPr="0061715E">
        <w:rPr>
          <w:color w:val="000000"/>
          <w:sz w:val="22"/>
          <w:szCs w:val="22"/>
        </w:rPr>
        <w:t xml:space="preserve"> zamy</w:t>
      </w:r>
      <w:r w:rsidR="0061715E">
        <w:rPr>
          <w:color w:val="000000"/>
          <w:sz w:val="22"/>
          <w:szCs w:val="22"/>
        </w:rPr>
        <w:t>ka przekrój wodowskazowy IMGW w </w:t>
      </w:r>
      <w:r w:rsidRPr="0061715E">
        <w:rPr>
          <w:color w:val="000000"/>
          <w:sz w:val="22"/>
          <w:szCs w:val="22"/>
        </w:rPr>
        <w:t>Rajczy zlokalizowany w korycie Soły na wysokości 481,200 m n.p.m. Na granicach wododziału znajdują się szczyty: Wielka Racza (1</w:t>
      </w:r>
      <w:r w:rsidR="00AC681D" w:rsidRPr="0061715E">
        <w:rPr>
          <w:color w:val="000000"/>
          <w:sz w:val="22"/>
          <w:szCs w:val="22"/>
        </w:rPr>
        <w:t> </w:t>
      </w:r>
      <w:r w:rsidRPr="0061715E">
        <w:rPr>
          <w:color w:val="000000"/>
          <w:sz w:val="22"/>
          <w:szCs w:val="22"/>
        </w:rPr>
        <w:t>236 m npm), Wielka Rycerzowa (1</w:t>
      </w:r>
      <w:r w:rsidR="00AC681D" w:rsidRPr="0061715E">
        <w:rPr>
          <w:color w:val="000000"/>
          <w:sz w:val="22"/>
          <w:szCs w:val="22"/>
        </w:rPr>
        <w:t> </w:t>
      </w:r>
      <w:r w:rsidRPr="0061715E">
        <w:rPr>
          <w:color w:val="000000"/>
          <w:sz w:val="22"/>
          <w:szCs w:val="22"/>
        </w:rPr>
        <w:t>226 m npm) i Oszust (1</w:t>
      </w:r>
      <w:r w:rsidR="0061715E">
        <w:rPr>
          <w:color w:val="000000"/>
          <w:sz w:val="22"/>
          <w:szCs w:val="22"/>
        </w:rPr>
        <w:t> 147 </w:t>
      </w:r>
      <w:r w:rsidRPr="0061715E">
        <w:rPr>
          <w:color w:val="000000"/>
          <w:sz w:val="22"/>
          <w:szCs w:val="22"/>
        </w:rPr>
        <w:t>m npm). To</w:t>
      </w:r>
      <w:r w:rsidR="00946BF1">
        <w:rPr>
          <w:color w:val="000000"/>
          <w:sz w:val="22"/>
          <w:szCs w:val="22"/>
        </w:rPr>
        <w:t> </w:t>
      </w:r>
      <w:r w:rsidRPr="0061715E">
        <w:rPr>
          <w:color w:val="000000"/>
          <w:sz w:val="22"/>
          <w:szCs w:val="22"/>
        </w:rPr>
        <w:t>najwyższe pasmo zlewni bierze swój początek od Przełęczy Zwardońskiej (ok.  690 m  n.p.m.), tworząc czworokątny wieniec górski wokół źródłowych potoków Soły. Różnica wysokości wynosi niemal 1000 m. Spadki w ciekach są duże, co świadczy o górskim charakterze cieków.</w:t>
      </w:r>
    </w:p>
    <w:p w:rsidR="009D767C" w:rsidRPr="0061715E" w:rsidRDefault="009D767C" w:rsidP="00E92AAE">
      <w:pPr>
        <w:spacing w:before="120"/>
        <w:rPr>
          <w:color w:val="000000"/>
          <w:sz w:val="22"/>
          <w:szCs w:val="22"/>
        </w:rPr>
      </w:pPr>
      <w:r w:rsidRPr="0061715E">
        <w:rPr>
          <w:color w:val="000000"/>
          <w:sz w:val="22"/>
          <w:szCs w:val="22"/>
        </w:rPr>
        <w:t>Poniżej Rajczy głównymi dopływami Soły są kolejno: Salamonka (p)</w:t>
      </w:r>
      <w:r w:rsidR="0061715E">
        <w:rPr>
          <w:color w:val="000000"/>
          <w:sz w:val="22"/>
          <w:szCs w:val="22"/>
        </w:rPr>
        <w:t>, Bystra (l), Żabniczanka (p) i </w:t>
      </w:r>
      <w:r w:rsidRPr="0061715E">
        <w:rPr>
          <w:color w:val="000000"/>
          <w:sz w:val="22"/>
          <w:szCs w:val="22"/>
        </w:rPr>
        <w:t>Cięcinka (p). Zlewnię Soły o powierzchni 406,71 km</w:t>
      </w:r>
      <w:r w:rsidRPr="0061715E">
        <w:rPr>
          <w:color w:val="000000"/>
          <w:sz w:val="22"/>
          <w:szCs w:val="22"/>
          <w:vertAlign w:val="superscript"/>
        </w:rPr>
        <w:t>2</w:t>
      </w:r>
      <w:r w:rsidRPr="0061715E">
        <w:rPr>
          <w:color w:val="000000"/>
          <w:sz w:val="22"/>
          <w:szCs w:val="22"/>
        </w:rPr>
        <w:t xml:space="preserve"> zamy</w:t>
      </w:r>
      <w:r w:rsidR="0061715E">
        <w:rPr>
          <w:color w:val="000000"/>
          <w:sz w:val="22"/>
          <w:szCs w:val="22"/>
        </w:rPr>
        <w:t>ka przekrój wodowskazowy IMGW w </w:t>
      </w:r>
      <w:r w:rsidRPr="0061715E">
        <w:rPr>
          <w:color w:val="000000"/>
          <w:sz w:val="22"/>
          <w:szCs w:val="22"/>
        </w:rPr>
        <w:t>Cięcinie zlokalizowany w korycie Soły na wysokości 383,11 m n.p.m. Odległość Cięciny od Rajczy wynosi około 16,2 km, co pozwala na oszacowanie spadku koryta Soły na tym odcinku na około 0,60%. Na wododziale znajdują się Trzy Kopce (1</w:t>
      </w:r>
      <w:r w:rsidR="00AC681D" w:rsidRPr="0061715E">
        <w:rPr>
          <w:color w:val="000000"/>
          <w:sz w:val="22"/>
          <w:szCs w:val="22"/>
        </w:rPr>
        <w:t> </w:t>
      </w:r>
      <w:r w:rsidRPr="0061715E">
        <w:rPr>
          <w:color w:val="000000"/>
          <w:sz w:val="22"/>
          <w:szCs w:val="22"/>
        </w:rPr>
        <w:t>216 m n.p.m.), Lipowska (1</w:t>
      </w:r>
      <w:r w:rsidR="00AC681D" w:rsidRPr="0061715E">
        <w:rPr>
          <w:color w:val="000000"/>
          <w:sz w:val="22"/>
          <w:szCs w:val="22"/>
        </w:rPr>
        <w:t> </w:t>
      </w:r>
      <w:r w:rsidRPr="0061715E">
        <w:rPr>
          <w:color w:val="000000"/>
          <w:sz w:val="22"/>
          <w:szCs w:val="22"/>
        </w:rPr>
        <w:t>324 m n.p.m.), Romanka (1</w:t>
      </w:r>
      <w:r w:rsidR="00AC681D" w:rsidRPr="0061715E">
        <w:rPr>
          <w:color w:val="000000"/>
          <w:sz w:val="22"/>
          <w:szCs w:val="22"/>
        </w:rPr>
        <w:t> </w:t>
      </w:r>
      <w:r w:rsidRPr="0061715E">
        <w:rPr>
          <w:color w:val="000000"/>
          <w:sz w:val="22"/>
          <w:szCs w:val="22"/>
        </w:rPr>
        <w:t>366 m n.p.m.). Odcinek ten stanowi również obszar zlewni Soły o górskim charakterze.</w:t>
      </w:r>
    </w:p>
    <w:p w:rsidR="009D767C" w:rsidRPr="0061715E" w:rsidRDefault="009D767C" w:rsidP="00E92AAE">
      <w:pPr>
        <w:spacing w:before="120"/>
        <w:rPr>
          <w:color w:val="000000"/>
          <w:sz w:val="22"/>
          <w:szCs w:val="22"/>
        </w:rPr>
      </w:pPr>
      <w:r w:rsidRPr="0061715E">
        <w:rPr>
          <w:color w:val="000000"/>
          <w:sz w:val="22"/>
          <w:szCs w:val="22"/>
        </w:rPr>
        <w:t>Soła płynie w kierunku północno-wschodnim Soła przepływa przez Kotlinę Żywiecką, następnie przecina się wąskim i głębokim 300 - 400 m przełomem przez Beskid Mały wprost na północ. Na Sole w Żywcu zlokalizowany jest kolejny przekrój wodowskazowy zamykający zlewnię o powierzchni 782,82 km</w:t>
      </w:r>
      <w:r w:rsidRPr="0061715E">
        <w:rPr>
          <w:color w:val="000000"/>
          <w:sz w:val="22"/>
          <w:szCs w:val="22"/>
          <w:vertAlign w:val="superscript"/>
        </w:rPr>
        <w:t>2</w:t>
      </w:r>
      <w:r w:rsidRPr="0061715E">
        <w:rPr>
          <w:color w:val="000000"/>
          <w:sz w:val="22"/>
          <w:szCs w:val="22"/>
        </w:rPr>
        <w:t>. Zero wodowskazu Żywiec umiejscowione jest na wysokości 341,99 m n.p.m., co przy odległości około 8,6 km od Cięciny pozwala oszacować średni spadek Soły na tym odcinku na około 0,48%. Przepływy w Sole w obrębie Kotliny Żywieckiej kształtowane są przez trzy główne jej dopływy: lewostronne Juszczynkę i Leśniankę oraz potężną Koszarawę. Zlewnia Soły do ujścia Koszarawy wynosi 520,56 km</w:t>
      </w:r>
      <w:r w:rsidRPr="0061715E">
        <w:rPr>
          <w:color w:val="000000"/>
          <w:sz w:val="22"/>
          <w:szCs w:val="22"/>
          <w:vertAlign w:val="superscript"/>
        </w:rPr>
        <w:t>2</w:t>
      </w:r>
      <w:r w:rsidRPr="0061715E">
        <w:rPr>
          <w:color w:val="000000"/>
          <w:sz w:val="22"/>
          <w:szCs w:val="22"/>
        </w:rPr>
        <w:t>, natomiast Koszarawa wprowadza wody ze zlewni 256,30 km</w:t>
      </w:r>
      <w:r w:rsidRPr="0061715E">
        <w:rPr>
          <w:color w:val="000000"/>
          <w:sz w:val="22"/>
          <w:szCs w:val="22"/>
          <w:vertAlign w:val="superscript"/>
        </w:rPr>
        <w:t>2</w:t>
      </w:r>
      <w:r w:rsidRPr="0061715E">
        <w:rPr>
          <w:color w:val="000000"/>
          <w:sz w:val="22"/>
          <w:szCs w:val="22"/>
        </w:rPr>
        <w:t>, co jest gwałtownym przyrostem o niemal 50%. Koszarawa, biorąca początek na wysokościach otaczających najwyższy szczyt tego regionu Pilsko (1</w:t>
      </w:r>
      <w:r w:rsidR="00AC681D" w:rsidRPr="0061715E">
        <w:rPr>
          <w:color w:val="000000"/>
          <w:sz w:val="22"/>
          <w:szCs w:val="22"/>
        </w:rPr>
        <w:t> </w:t>
      </w:r>
      <w:r w:rsidRPr="0061715E">
        <w:rPr>
          <w:color w:val="000000"/>
          <w:sz w:val="22"/>
          <w:szCs w:val="22"/>
        </w:rPr>
        <w:t>557 m n.p.m.) zbiera wody potoków: z lewej Krzyżówki, Sopotni i Trzebinki oraz z prawej Pewli Wielkiej i Pewlicy. Szczególnie Krzyżowka charakteryzuje się dużymi spadkami. Zdecydowanie górzysty charakter mają też pozostałe dopływy. Na początku przełomowej doliny Beskidu Małego wybudowano zaporę w Tresnej, która spiętrza wody w zbiorniku o powierzchni 10,6 km</w:t>
      </w:r>
      <w:r w:rsidRPr="0061715E">
        <w:rPr>
          <w:color w:val="000000"/>
          <w:sz w:val="22"/>
          <w:szCs w:val="22"/>
          <w:vertAlign w:val="superscript"/>
        </w:rPr>
        <w:t>2</w:t>
      </w:r>
      <w:r w:rsidRPr="0061715E">
        <w:rPr>
          <w:color w:val="000000"/>
          <w:sz w:val="22"/>
          <w:szCs w:val="22"/>
        </w:rPr>
        <w:t>. Zbiornik ten jest nazywany Jeziorem Żywieckim, Uchodzą tu z lewej strony Żylica, a z prawej Łękawka.</w:t>
      </w:r>
    </w:p>
    <w:p w:rsidR="009D767C" w:rsidRPr="002D10CD" w:rsidRDefault="009D767C" w:rsidP="00E92AAE">
      <w:pPr>
        <w:spacing w:before="120"/>
        <w:rPr>
          <w:color w:val="000000"/>
          <w:sz w:val="22"/>
          <w:szCs w:val="22"/>
        </w:rPr>
      </w:pPr>
      <w:r w:rsidRPr="002D10CD">
        <w:rPr>
          <w:color w:val="000000"/>
          <w:sz w:val="22"/>
          <w:szCs w:val="22"/>
        </w:rPr>
        <w:t xml:space="preserve">Dalej w przełomie Soły wybudowano dwie zapory wodne: </w:t>
      </w:r>
      <w:r w:rsidR="002D10CD">
        <w:rPr>
          <w:color w:val="000000"/>
          <w:sz w:val="22"/>
          <w:szCs w:val="22"/>
        </w:rPr>
        <w:t>wyrównawczą w Czańcu i główną z </w:t>
      </w:r>
      <w:r w:rsidRPr="002D10CD">
        <w:rPr>
          <w:color w:val="000000"/>
          <w:sz w:val="22"/>
          <w:szCs w:val="22"/>
        </w:rPr>
        <w:t>elektrownią w Porąbce, dzięki której powstało tzw. Jezioro Międzybrodzkie o powierzchni 3.8 km</w:t>
      </w:r>
      <w:r w:rsidRPr="002D10CD">
        <w:rPr>
          <w:color w:val="000000"/>
          <w:sz w:val="22"/>
          <w:szCs w:val="22"/>
          <w:vertAlign w:val="superscript"/>
        </w:rPr>
        <w:t>2</w:t>
      </w:r>
      <w:r w:rsidRPr="002D10CD">
        <w:rPr>
          <w:color w:val="000000"/>
          <w:sz w:val="22"/>
          <w:szCs w:val="22"/>
        </w:rPr>
        <w:t>, które wraz z trzecią zaporą w Tresnej pod Żywcem tworzą tzw. kaskadę Soły. Na górze Żar (781 m) nad Jeziorem Międzybrodzkim wybudowano elektrownię szczytowo-pompową. Od strony zachodniej uchodzi do Jeziora Międzybrodzkiego Ponikiewka.</w:t>
      </w:r>
    </w:p>
    <w:p w:rsidR="009D767C" w:rsidRPr="002D10CD" w:rsidRDefault="009D767C" w:rsidP="00E92AAE">
      <w:pPr>
        <w:pStyle w:val="Tekst"/>
        <w:spacing w:before="120"/>
        <w:rPr>
          <w:color w:val="000000"/>
          <w:sz w:val="22"/>
          <w:szCs w:val="22"/>
        </w:rPr>
      </w:pPr>
      <w:r w:rsidRPr="002D10CD">
        <w:rPr>
          <w:color w:val="000000"/>
          <w:sz w:val="22"/>
          <w:szCs w:val="22"/>
        </w:rPr>
        <w:t>Beskid Mały zaliczono do regionów o stosunkowo niskim stopniu zmian antropogenicznych, choć jest zagrożony przez zanieczyszczone masy powietrza, napływającego od północo-zachodu z górnośląskiej aglomeracji przemysłowej. Następnie Soła przepływa przez Pogórze Śląskie. Dolna część Soły poniżej zapory w Czańcu płynie w kierunku północnym do ujścia do Wisły przez Dolinę Górnej Wisły będącej środkową częścią Kotliny Oświęcimskiej. Większymi dop</w:t>
      </w:r>
      <w:r w:rsidR="002D10CD">
        <w:rPr>
          <w:color w:val="000000"/>
          <w:sz w:val="22"/>
          <w:szCs w:val="22"/>
        </w:rPr>
        <w:t>ływami Soły na tym odcinku są z </w:t>
      </w:r>
      <w:r w:rsidRPr="002D10CD">
        <w:rPr>
          <w:color w:val="000000"/>
          <w:sz w:val="22"/>
          <w:szCs w:val="22"/>
        </w:rPr>
        <w:t>prawej Madejowy Potok, a z lewej Węgierka i Pisarzówka. Dalej koryto Soły stanowi granicę administracyjną między województwami: śląskim i małopolskim. N</w:t>
      </w:r>
      <w:r w:rsidR="002D10CD">
        <w:rPr>
          <w:color w:val="000000"/>
          <w:sz w:val="22"/>
          <w:szCs w:val="22"/>
        </w:rPr>
        <w:t>a tym odcinku dopływa do niej z </w:t>
      </w:r>
      <w:r w:rsidRPr="002D10CD">
        <w:rPr>
          <w:color w:val="000000"/>
          <w:sz w:val="22"/>
          <w:szCs w:val="22"/>
        </w:rPr>
        <w:t>prawej strony Macocha Łęki prowadząca wody ze zlewni o powierzchni 103,53 km</w:t>
      </w:r>
      <w:r w:rsidRPr="002D10CD">
        <w:rPr>
          <w:color w:val="000000"/>
          <w:sz w:val="22"/>
          <w:szCs w:val="22"/>
          <w:vertAlign w:val="superscript"/>
        </w:rPr>
        <w:t>2</w:t>
      </w:r>
      <w:r w:rsidRPr="002D10CD">
        <w:rPr>
          <w:color w:val="000000"/>
          <w:sz w:val="22"/>
          <w:szCs w:val="22"/>
        </w:rPr>
        <w:t xml:space="preserve">. </w:t>
      </w:r>
    </w:p>
    <w:p w:rsidR="009D767C" w:rsidRPr="002D10CD" w:rsidRDefault="009D767C" w:rsidP="00E92AAE">
      <w:pPr>
        <w:pStyle w:val="Tekst"/>
        <w:spacing w:before="120"/>
        <w:rPr>
          <w:color w:val="000000"/>
          <w:sz w:val="22"/>
          <w:szCs w:val="22"/>
        </w:rPr>
      </w:pPr>
      <w:r w:rsidRPr="002D10CD">
        <w:rPr>
          <w:color w:val="000000"/>
          <w:sz w:val="22"/>
          <w:szCs w:val="22"/>
        </w:rPr>
        <w:t>W Oświęcimiu zlokalizowany jest na Sole przekrój wodowskazowy IMGW leżący 3 km powyżej ujścia Soły do Wisły, założony na wysokości 225,81 m n.p.m. i zamykający zlewnię 1</w:t>
      </w:r>
      <w:r w:rsidR="00AC681D" w:rsidRPr="002D10CD">
        <w:rPr>
          <w:color w:val="000000"/>
          <w:sz w:val="22"/>
          <w:szCs w:val="22"/>
        </w:rPr>
        <w:t> </w:t>
      </w:r>
      <w:r w:rsidRPr="002D10CD">
        <w:rPr>
          <w:color w:val="000000"/>
          <w:sz w:val="22"/>
          <w:szCs w:val="22"/>
        </w:rPr>
        <w:t>353,34 km</w:t>
      </w:r>
      <w:r w:rsidRPr="002D10CD">
        <w:rPr>
          <w:color w:val="000000"/>
          <w:sz w:val="22"/>
          <w:szCs w:val="22"/>
          <w:vertAlign w:val="superscript"/>
        </w:rPr>
        <w:t>2</w:t>
      </w:r>
      <w:r w:rsidRPr="002D10CD">
        <w:rPr>
          <w:color w:val="000000"/>
          <w:sz w:val="22"/>
          <w:szCs w:val="22"/>
        </w:rPr>
        <w:t>. Posterunek ten posiada długi ciąg obserwacji przepływów od 1951 do chwili obecnej. Na podstawie analizy obserwacji tego posterunku można śledzić kształt</w:t>
      </w:r>
      <w:r w:rsidR="002D10CD">
        <w:rPr>
          <w:color w:val="000000"/>
          <w:sz w:val="22"/>
          <w:szCs w:val="22"/>
        </w:rPr>
        <w:t>owanie się odpływów ze zlewni w </w:t>
      </w:r>
      <w:r w:rsidRPr="002D10CD">
        <w:rPr>
          <w:color w:val="000000"/>
          <w:sz w:val="22"/>
          <w:szCs w:val="22"/>
        </w:rPr>
        <w:t>wieloleciu.</w:t>
      </w:r>
    </w:p>
    <w:p w:rsidR="009D767C" w:rsidRPr="002D10CD" w:rsidRDefault="009D767C" w:rsidP="00E92AAE">
      <w:pPr>
        <w:pStyle w:val="Tekst"/>
        <w:spacing w:before="120"/>
        <w:rPr>
          <w:color w:val="000000"/>
          <w:sz w:val="22"/>
          <w:szCs w:val="22"/>
        </w:rPr>
      </w:pPr>
      <w:r w:rsidRPr="002D10CD">
        <w:rPr>
          <w:color w:val="000000"/>
          <w:sz w:val="22"/>
          <w:szCs w:val="22"/>
        </w:rPr>
        <w:t>Działające na obszarze zlewni Soły posterunki obserwacyjne hydrologiczne i meteorologiczne IMGW pozwalają scharakteryzować tą zlewnię przez występujące tam</w:t>
      </w:r>
      <w:r w:rsidR="002D10CD">
        <w:rPr>
          <w:color w:val="000000"/>
          <w:sz w:val="22"/>
          <w:szCs w:val="22"/>
        </w:rPr>
        <w:t xml:space="preserve"> średnie przepływy wynikające z </w:t>
      </w:r>
      <w:r w:rsidRPr="002D10CD">
        <w:rPr>
          <w:color w:val="000000"/>
          <w:sz w:val="22"/>
          <w:szCs w:val="22"/>
        </w:rPr>
        <w:t>określonych warunków klimatycznych związanych z obserwowanymi wielkościami opadów atmosferycznych w ciągu roku.</w:t>
      </w:r>
      <w:r w:rsidRPr="002D10CD">
        <w:rPr>
          <w:rStyle w:val="Odwoanieprzypisudolnego"/>
          <w:color w:val="000000"/>
          <w:sz w:val="22"/>
          <w:szCs w:val="22"/>
        </w:rPr>
        <w:footnoteReference w:id="20"/>
      </w:r>
    </w:p>
    <w:p w:rsidR="009D767C" w:rsidRPr="00EC496D" w:rsidRDefault="009D767C" w:rsidP="00814F29">
      <w:pPr>
        <w:pStyle w:val="Nagwek4"/>
        <w:tabs>
          <w:tab w:val="clear" w:pos="360"/>
        </w:tabs>
        <w:ind w:left="0" w:firstLine="0"/>
        <w:jc w:val="center"/>
        <w:rPr>
          <w:b/>
          <w:i w:val="0"/>
        </w:rPr>
      </w:pPr>
      <w:bookmarkStart w:id="33" w:name="_Toc459811493"/>
      <w:r w:rsidRPr="00EC496D">
        <w:rPr>
          <w:b/>
        </w:rPr>
        <w:t xml:space="preserve">Zlewnia </w:t>
      </w:r>
      <w:r w:rsidRPr="00814F29">
        <w:rPr>
          <w:b/>
          <w:color w:val="000000"/>
        </w:rPr>
        <w:t>Górnej</w:t>
      </w:r>
      <w:r w:rsidRPr="00EC496D">
        <w:rPr>
          <w:b/>
        </w:rPr>
        <w:t xml:space="preserve"> Odry</w:t>
      </w:r>
      <w:bookmarkEnd w:id="33"/>
    </w:p>
    <w:p w:rsidR="009D767C" w:rsidRPr="002D10CD" w:rsidRDefault="009D767C" w:rsidP="00E92AAE">
      <w:pPr>
        <w:pStyle w:val="Tekst"/>
        <w:spacing w:before="120"/>
        <w:rPr>
          <w:color w:val="000000"/>
          <w:sz w:val="22"/>
          <w:szCs w:val="22"/>
        </w:rPr>
      </w:pPr>
      <w:r w:rsidRPr="002D10CD">
        <w:rPr>
          <w:color w:val="000000"/>
          <w:sz w:val="22"/>
          <w:szCs w:val="22"/>
        </w:rPr>
        <w:t>Odra wypływa na terenie Republiki Czeskiej z Gór Oderskich (Odrzańskich) na wysokości ok. 632 m n.p.m., na zboczu góry Fidluv. Największymi dopływami Odry na terenie Czech są: lewobrzeżna Opawa z Morawicą - odprowadzające wody z Sudetów Wschodnich (Jesioników) oraz prawobrzeżna Ostrawica, odwadniająca Beskidy Zachodnie (Beskid Śląsko-Morawski). Rzeki te razem z Odrą tworzą główne ramiona sieci hydrograficznej, łączące się w Kotlinie Ostrawskiej. Konce</w:t>
      </w:r>
      <w:r w:rsidR="00066BB6">
        <w:rPr>
          <w:color w:val="000000"/>
          <w:sz w:val="22"/>
          <w:szCs w:val="22"/>
        </w:rPr>
        <w:t>ntryczny układ sieci rzecznej i </w:t>
      </w:r>
      <w:r w:rsidRPr="002D10CD">
        <w:rPr>
          <w:color w:val="000000"/>
          <w:sz w:val="22"/>
          <w:szCs w:val="22"/>
        </w:rPr>
        <w:t>zbliżone długości głównych rzek powodują, że czeskie dorzecze Odry przypomina półkole, na które składa się: zlewnia Odry do ujścia Opawy (1</w:t>
      </w:r>
      <w:r w:rsidR="00AC681D" w:rsidRPr="002D10CD">
        <w:rPr>
          <w:color w:val="000000"/>
          <w:sz w:val="22"/>
          <w:szCs w:val="22"/>
        </w:rPr>
        <w:t> </w:t>
      </w:r>
      <w:r w:rsidRPr="002D10CD">
        <w:rPr>
          <w:color w:val="000000"/>
          <w:sz w:val="22"/>
          <w:szCs w:val="22"/>
        </w:rPr>
        <w:t>616 km</w:t>
      </w:r>
      <w:r w:rsidRPr="002D10CD">
        <w:rPr>
          <w:color w:val="000000"/>
          <w:sz w:val="22"/>
          <w:szCs w:val="22"/>
          <w:vertAlign w:val="superscript"/>
        </w:rPr>
        <w:t>2</w:t>
      </w:r>
      <w:r w:rsidRPr="002D10CD">
        <w:rPr>
          <w:color w:val="000000"/>
          <w:sz w:val="22"/>
          <w:szCs w:val="22"/>
        </w:rPr>
        <w:t>), zlewnia Opawy (2</w:t>
      </w:r>
      <w:r w:rsidR="00AC681D" w:rsidRPr="002D10CD">
        <w:rPr>
          <w:color w:val="000000"/>
          <w:sz w:val="22"/>
          <w:szCs w:val="22"/>
        </w:rPr>
        <w:t> </w:t>
      </w:r>
      <w:r w:rsidRPr="002D10CD">
        <w:rPr>
          <w:color w:val="000000"/>
          <w:sz w:val="22"/>
          <w:szCs w:val="22"/>
        </w:rPr>
        <w:t>089 km</w:t>
      </w:r>
      <w:r w:rsidRPr="002D10CD">
        <w:rPr>
          <w:color w:val="000000"/>
          <w:sz w:val="22"/>
          <w:szCs w:val="22"/>
          <w:vertAlign w:val="superscript"/>
        </w:rPr>
        <w:t>2</w:t>
      </w:r>
      <w:r w:rsidRPr="002D10CD">
        <w:rPr>
          <w:color w:val="000000"/>
          <w:sz w:val="22"/>
          <w:szCs w:val="22"/>
        </w:rPr>
        <w:t>) i zlewnia Ostrawicy (819 km</w:t>
      </w:r>
      <w:r w:rsidRPr="002D10CD">
        <w:rPr>
          <w:color w:val="000000"/>
          <w:sz w:val="22"/>
          <w:szCs w:val="22"/>
          <w:vertAlign w:val="superscript"/>
        </w:rPr>
        <w:t>2</w:t>
      </w:r>
      <w:r w:rsidRPr="002D10CD">
        <w:rPr>
          <w:color w:val="000000"/>
          <w:sz w:val="22"/>
          <w:szCs w:val="22"/>
        </w:rPr>
        <w:t xml:space="preserve">). </w:t>
      </w:r>
    </w:p>
    <w:p w:rsidR="009D767C" w:rsidRPr="002D10CD" w:rsidRDefault="009D767C" w:rsidP="00E92AAE">
      <w:pPr>
        <w:pStyle w:val="Tekst"/>
        <w:spacing w:before="120"/>
        <w:rPr>
          <w:color w:val="000000"/>
          <w:sz w:val="22"/>
          <w:szCs w:val="22"/>
        </w:rPr>
      </w:pPr>
      <w:r w:rsidRPr="002D10CD">
        <w:rPr>
          <w:color w:val="000000"/>
          <w:sz w:val="22"/>
          <w:szCs w:val="22"/>
        </w:rPr>
        <w:t>Na teren Polski Odra wpływa w Chałupkach w woj. śląskim, gdzie powierzchnia dorzecza wynosi 4</w:t>
      </w:r>
      <w:r w:rsidR="00AC681D" w:rsidRPr="002D10CD">
        <w:rPr>
          <w:color w:val="000000"/>
          <w:sz w:val="22"/>
          <w:szCs w:val="22"/>
        </w:rPr>
        <w:t> </w:t>
      </w:r>
      <w:r w:rsidRPr="002D10CD">
        <w:rPr>
          <w:color w:val="000000"/>
          <w:sz w:val="22"/>
          <w:szCs w:val="22"/>
        </w:rPr>
        <w:t>663,69 km</w:t>
      </w:r>
      <w:r w:rsidRPr="002D10CD">
        <w:rPr>
          <w:color w:val="000000"/>
          <w:sz w:val="22"/>
          <w:szCs w:val="22"/>
          <w:vertAlign w:val="superscript"/>
        </w:rPr>
        <w:t>2</w:t>
      </w:r>
      <w:r w:rsidRPr="002D10CD">
        <w:rPr>
          <w:color w:val="000000"/>
          <w:sz w:val="22"/>
          <w:szCs w:val="22"/>
        </w:rPr>
        <w:t>. Następnie płynie w kierunku północnym na długości ok. 49 km, gdzie na zachód od Kuźni Raciborskiej wypływa poza granice województwa śląskieg</w:t>
      </w:r>
      <w:r w:rsidR="002D10CD">
        <w:rPr>
          <w:color w:val="000000"/>
          <w:sz w:val="22"/>
          <w:szCs w:val="22"/>
        </w:rPr>
        <w:t>o. Około 7 km poniżej granicy z </w:t>
      </w:r>
      <w:r w:rsidRPr="002D10CD">
        <w:rPr>
          <w:color w:val="000000"/>
          <w:sz w:val="22"/>
          <w:szCs w:val="22"/>
        </w:rPr>
        <w:t>Republiką Czeską, do Odry uchodzi jej największy dopływ na terenie woj. śląskiego - rzeka Olza (1106,12 km</w:t>
      </w:r>
      <w:r w:rsidRPr="002D10CD">
        <w:rPr>
          <w:color w:val="000000"/>
          <w:sz w:val="22"/>
          <w:szCs w:val="22"/>
          <w:vertAlign w:val="superscript"/>
        </w:rPr>
        <w:t>2</w:t>
      </w:r>
      <w:r w:rsidRPr="002D10CD">
        <w:rPr>
          <w:color w:val="000000"/>
          <w:sz w:val="22"/>
          <w:szCs w:val="22"/>
        </w:rPr>
        <w:t>), która na wielu odcinkach jest rzeka graniczną. Całkowita powierzchnia dorzecza Odry powyżej ujścia Olzy wynosi 5 825,60 km</w:t>
      </w:r>
      <w:r w:rsidRPr="002D10CD">
        <w:rPr>
          <w:color w:val="000000"/>
          <w:sz w:val="22"/>
          <w:szCs w:val="22"/>
          <w:vertAlign w:val="superscript"/>
        </w:rPr>
        <w:t>2</w:t>
      </w:r>
      <w:r w:rsidRPr="002D10CD">
        <w:rPr>
          <w:color w:val="000000"/>
          <w:sz w:val="22"/>
          <w:szCs w:val="22"/>
        </w:rPr>
        <w:t>, z czego 5 215 km</w:t>
      </w:r>
      <w:r w:rsidRPr="002D10CD">
        <w:rPr>
          <w:color w:val="000000"/>
          <w:sz w:val="22"/>
          <w:szCs w:val="22"/>
          <w:vertAlign w:val="superscript"/>
        </w:rPr>
        <w:t>2</w:t>
      </w:r>
      <w:r w:rsidRPr="002D10CD">
        <w:rPr>
          <w:color w:val="000000"/>
          <w:sz w:val="22"/>
          <w:szCs w:val="22"/>
        </w:rPr>
        <w:t>, czyli prawie 90% przy</w:t>
      </w:r>
      <w:r w:rsidR="00066BB6">
        <w:rPr>
          <w:color w:val="000000"/>
          <w:sz w:val="22"/>
          <w:szCs w:val="22"/>
        </w:rPr>
        <w:t>pada na powierzchnię położoną w </w:t>
      </w:r>
      <w:r w:rsidRPr="002D10CD">
        <w:rPr>
          <w:color w:val="000000"/>
          <w:sz w:val="22"/>
          <w:szCs w:val="22"/>
        </w:rPr>
        <w:t>Republice Czeskiej. Stąd o reżimie przepływów Odry na obszarze województwa śląskiego decydują głównie warunki hydrologiczne górnej części dorzecza, położonego po stronie czeskiej, w tym również prowadzona gospodarka wodna na zbiornikach zaporowych położonych na terenie Czech, których łączna pojemność wynosi ok. 178 mln m</w:t>
      </w:r>
      <w:r w:rsidRPr="002D10CD">
        <w:rPr>
          <w:color w:val="000000"/>
          <w:sz w:val="22"/>
          <w:szCs w:val="22"/>
          <w:vertAlign w:val="superscript"/>
        </w:rPr>
        <w:t>3</w:t>
      </w:r>
      <w:r w:rsidRPr="002D10CD">
        <w:rPr>
          <w:color w:val="000000"/>
          <w:sz w:val="22"/>
          <w:szCs w:val="22"/>
        </w:rPr>
        <w:t>.</w:t>
      </w:r>
    </w:p>
    <w:p w:rsidR="009D767C" w:rsidRPr="002D10CD" w:rsidRDefault="009D767C" w:rsidP="00E92AAE">
      <w:pPr>
        <w:pStyle w:val="Tekst"/>
        <w:spacing w:before="120"/>
        <w:rPr>
          <w:color w:val="000000"/>
          <w:sz w:val="22"/>
          <w:szCs w:val="22"/>
        </w:rPr>
      </w:pPr>
      <w:r w:rsidRPr="002D10CD">
        <w:rPr>
          <w:color w:val="000000"/>
          <w:sz w:val="22"/>
          <w:szCs w:val="22"/>
        </w:rPr>
        <w:t>W układzie hydrograficznym dorzecza Odry w obrębie województwa śląskiego, bardzo wyraźnie zaznacza się jego asymetria: powierzchnia prawostronnej części zlewni jest znacznie większa. Na terenie województwa, do Odry dopływa tylko jeden duży lewostronn</w:t>
      </w:r>
      <w:r w:rsidR="002D10CD">
        <w:rPr>
          <w:color w:val="000000"/>
          <w:sz w:val="22"/>
          <w:szCs w:val="22"/>
        </w:rPr>
        <w:t>y dopływ – rzeka Psina o </w:t>
      </w:r>
      <w:r w:rsidRPr="002D10CD">
        <w:rPr>
          <w:color w:val="000000"/>
          <w:sz w:val="22"/>
          <w:szCs w:val="22"/>
        </w:rPr>
        <w:t>powierzchni zlewni 672,5 km</w:t>
      </w:r>
      <w:r w:rsidRPr="002D10CD">
        <w:rPr>
          <w:color w:val="000000"/>
          <w:sz w:val="22"/>
          <w:szCs w:val="22"/>
          <w:vertAlign w:val="superscript"/>
        </w:rPr>
        <w:t>2</w:t>
      </w:r>
      <w:r w:rsidRPr="002D10CD">
        <w:rPr>
          <w:color w:val="000000"/>
          <w:sz w:val="22"/>
          <w:szCs w:val="22"/>
        </w:rPr>
        <w:t>, z której przeważająca część położona jest w województwie opolskim. Pozostałe lewostronne dopływy Odry mają niewielkie rozmiary i nie odgrywają większej roli w</w:t>
      </w:r>
      <w:r w:rsidR="00780611">
        <w:rPr>
          <w:color w:val="000000"/>
          <w:sz w:val="22"/>
          <w:szCs w:val="22"/>
        </w:rPr>
        <w:t> </w:t>
      </w:r>
      <w:r w:rsidRPr="002D10CD">
        <w:rPr>
          <w:color w:val="000000"/>
          <w:sz w:val="22"/>
          <w:szCs w:val="22"/>
        </w:rPr>
        <w:t>zasilaniu rzeki. Natomiast zdecydowanie większe są prawostronne dopływy Odry, przede wszystkim największa Olza wraz ze swoimi dopływami: Piotrówką, Szotkówką i Rudą. Poza wymienionymi rzekami, pozostałe większe prawostronne dopływy Odry to Bierawka i Kłodnica, które biorą swój początek i płyną na znacznych odcinkach przez teren województwa śląskiego, ale uchodzą do Odry poza jego granicami. W</w:t>
      </w:r>
      <w:r w:rsidR="00AC681D" w:rsidRPr="002D10CD">
        <w:rPr>
          <w:color w:val="000000"/>
          <w:sz w:val="22"/>
          <w:szCs w:val="22"/>
        </w:rPr>
        <w:t> </w:t>
      </w:r>
      <w:r w:rsidRPr="002D10CD">
        <w:rPr>
          <w:color w:val="000000"/>
          <w:sz w:val="22"/>
          <w:szCs w:val="22"/>
        </w:rPr>
        <w:t>obrębie województwa śląskiego leży ok. 63% całkowitej powierzchni zlewni Bierawki i</w:t>
      </w:r>
      <w:r w:rsidR="00AC681D" w:rsidRPr="002D10CD">
        <w:rPr>
          <w:color w:val="000000"/>
          <w:sz w:val="22"/>
          <w:szCs w:val="22"/>
        </w:rPr>
        <w:t> </w:t>
      </w:r>
      <w:r w:rsidRPr="002D10CD">
        <w:rPr>
          <w:color w:val="000000"/>
          <w:sz w:val="22"/>
          <w:szCs w:val="22"/>
        </w:rPr>
        <w:t>ok. 75% zlewni Kłodnicy.</w:t>
      </w:r>
      <w:r w:rsidRPr="002D10CD">
        <w:rPr>
          <w:rStyle w:val="Odwoanieprzypisudolnego"/>
          <w:color w:val="000000"/>
          <w:sz w:val="22"/>
          <w:szCs w:val="22"/>
        </w:rPr>
        <w:footnoteReference w:id="21"/>
      </w:r>
    </w:p>
    <w:p w:rsidR="009D767C" w:rsidRPr="008F1805" w:rsidRDefault="009D767C" w:rsidP="009F3D6E">
      <w:pPr>
        <w:pStyle w:val="Tekst"/>
        <w:rPr>
          <w:color w:val="000000"/>
        </w:rPr>
      </w:pPr>
      <w:r w:rsidRPr="008F1805">
        <w:rPr>
          <w:b/>
          <w:color w:val="000000"/>
          <w:u w:val="single"/>
        </w:rPr>
        <w:t>Zlewnie cząstkowe rzeki Odry</w:t>
      </w:r>
    </w:p>
    <w:p w:rsidR="009D767C" w:rsidRPr="008F1805" w:rsidRDefault="009D767C" w:rsidP="009F3D6E">
      <w:pPr>
        <w:spacing w:before="120"/>
        <w:rPr>
          <w:i/>
          <w:color w:val="000000"/>
          <w:u w:val="single"/>
        </w:rPr>
      </w:pPr>
      <w:bookmarkStart w:id="34" w:name="_Toc254678761"/>
      <w:r w:rsidRPr="00DC1646">
        <w:rPr>
          <w:i/>
          <w:color w:val="000000"/>
          <w:u w:val="single"/>
        </w:rPr>
        <w:t>Rzeka</w:t>
      </w:r>
      <w:bookmarkEnd w:id="34"/>
      <w:r w:rsidR="00B02D73">
        <w:rPr>
          <w:i/>
          <w:color w:val="000000"/>
          <w:u w:val="single"/>
        </w:rPr>
        <w:t xml:space="preserve"> </w:t>
      </w:r>
      <w:r w:rsidRPr="008F1805">
        <w:rPr>
          <w:i/>
          <w:color w:val="000000"/>
          <w:u w:val="single"/>
        </w:rPr>
        <w:t>Olza</w:t>
      </w:r>
    </w:p>
    <w:p w:rsidR="009D767C" w:rsidRPr="002D10CD" w:rsidRDefault="009D767C" w:rsidP="00DC1646">
      <w:pPr>
        <w:spacing w:before="120"/>
        <w:rPr>
          <w:color w:val="000000"/>
          <w:sz w:val="22"/>
          <w:szCs w:val="22"/>
        </w:rPr>
      </w:pPr>
      <w:r w:rsidRPr="002D10CD">
        <w:rPr>
          <w:color w:val="000000"/>
          <w:sz w:val="22"/>
          <w:szCs w:val="22"/>
        </w:rPr>
        <w:t>Rzeka Olza jest największym dopływem (1</w:t>
      </w:r>
      <w:r w:rsidR="00AC681D" w:rsidRPr="002D10CD">
        <w:rPr>
          <w:color w:val="000000"/>
          <w:sz w:val="22"/>
          <w:szCs w:val="22"/>
        </w:rPr>
        <w:t> </w:t>
      </w:r>
      <w:r w:rsidRPr="002D10CD">
        <w:rPr>
          <w:color w:val="000000"/>
          <w:sz w:val="22"/>
          <w:szCs w:val="22"/>
        </w:rPr>
        <w:t>106,12 km</w:t>
      </w:r>
      <w:r w:rsidRPr="002D10CD">
        <w:rPr>
          <w:color w:val="000000"/>
          <w:sz w:val="22"/>
          <w:szCs w:val="22"/>
          <w:vertAlign w:val="superscript"/>
        </w:rPr>
        <w:t>2</w:t>
      </w:r>
      <w:r w:rsidRPr="002D10CD">
        <w:rPr>
          <w:color w:val="000000"/>
          <w:sz w:val="22"/>
          <w:szCs w:val="22"/>
        </w:rPr>
        <w:t>) Odry na terenie województwa śląskiego. Rzeka na wielu odcinkach jest rzeką graniczną i tylko ok. 43% jej zlewni (prawostronna część) leży na terenie Polski. Zlewnia Olzy położona jest w obrębie kilku jednostek fizjograficznych</w:t>
      </w:r>
      <w:r w:rsidRPr="002D10CD">
        <w:rPr>
          <w:rStyle w:val="Odwoanieprzypisudolnego"/>
          <w:color w:val="000000"/>
          <w:sz w:val="22"/>
          <w:szCs w:val="22"/>
        </w:rPr>
        <w:footnoteReference w:id="22"/>
      </w:r>
      <w:r w:rsidRPr="002D10CD">
        <w:rPr>
          <w:color w:val="000000"/>
          <w:sz w:val="22"/>
          <w:szCs w:val="22"/>
        </w:rPr>
        <w:t>, co wpływa na duże zróżnicowanie zasobów wodnych poszczególnych zlewni cząstkowych. Polska część zlewni Olzy, znajduje się w zasięgu następujących mezoregionów: Beskidu Śląskiego, Pogórza Śląskiego, Płaskowyżu Rybnickiego i Kotliny Ostrawskiej. Olza wypływa w Beskidzie Śląskim na zachodnim stoku Gańczorka, na wysokości ok. 850 m. n.p.m., a uchodzi do Odry w obrębie Kotliny Ostrawskiej, na wysokości ok. 190 m n.p.m., w rejonie miejscowości Olza. Beskidzki odcinek Olzy charakteryzuje się bardzo gęstą siecią rzeczną, przy czym większość cieków to t</w:t>
      </w:r>
      <w:r w:rsidR="002D10CD">
        <w:rPr>
          <w:color w:val="000000"/>
          <w:sz w:val="22"/>
          <w:szCs w:val="22"/>
        </w:rPr>
        <w:t>ypowe krótkie, górskie potoki o </w:t>
      </w:r>
      <w:r w:rsidRPr="002D10CD">
        <w:rPr>
          <w:color w:val="000000"/>
          <w:sz w:val="22"/>
          <w:szCs w:val="22"/>
        </w:rPr>
        <w:t>bardzo małych powierzchniach (z reguły poniżej 5 km</w:t>
      </w:r>
      <w:r w:rsidRPr="002D10CD">
        <w:rPr>
          <w:color w:val="000000"/>
          <w:sz w:val="22"/>
          <w:szCs w:val="22"/>
          <w:vertAlign w:val="superscript"/>
        </w:rPr>
        <w:t>2</w:t>
      </w:r>
      <w:r w:rsidRPr="002D10CD">
        <w:rPr>
          <w:color w:val="000000"/>
          <w:sz w:val="22"/>
          <w:szCs w:val="22"/>
        </w:rPr>
        <w:t>), o quasinaturalnym reżimie odpływu. Natomiast największymi, dopływami Olzy w granicach Pogórza Śląskiego odwadniającymi prawą, polska część zlewni są Bobrówka (34,42 km</w:t>
      </w:r>
      <w:r w:rsidRPr="002D10CD">
        <w:rPr>
          <w:color w:val="000000"/>
          <w:sz w:val="22"/>
          <w:szCs w:val="22"/>
          <w:vertAlign w:val="superscript"/>
        </w:rPr>
        <w:t>2</w:t>
      </w:r>
      <w:r w:rsidRPr="002D10CD">
        <w:rPr>
          <w:color w:val="000000"/>
          <w:sz w:val="22"/>
          <w:szCs w:val="22"/>
        </w:rPr>
        <w:t>) i Puńcówka (24,08 km</w:t>
      </w:r>
      <w:r w:rsidRPr="002D10CD">
        <w:rPr>
          <w:color w:val="000000"/>
          <w:sz w:val="22"/>
          <w:szCs w:val="22"/>
          <w:vertAlign w:val="superscript"/>
        </w:rPr>
        <w:t>2</w:t>
      </w:r>
      <w:r w:rsidRPr="002D10CD">
        <w:rPr>
          <w:color w:val="000000"/>
          <w:sz w:val="22"/>
          <w:szCs w:val="22"/>
        </w:rPr>
        <w:t>). Oba cieki uchodzą do Olzy na terenie Cieszyna, gdzie razem z Olzą i Młynówką tworzą dość zawiły układ hydrograficzny. Największymi dopływami Olzy po stronie polskiej jest Szotkówka z Leśnicą (195,88 km</w:t>
      </w:r>
      <w:r w:rsidRPr="002D10CD">
        <w:rPr>
          <w:color w:val="000000"/>
          <w:sz w:val="22"/>
          <w:szCs w:val="22"/>
          <w:vertAlign w:val="superscript"/>
        </w:rPr>
        <w:t>2</w:t>
      </w:r>
      <w:r w:rsidRPr="002D10CD">
        <w:rPr>
          <w:color w:val="000000"/>
          <w:sz w:val="22"/>
          <w:szCs w:val="22"/>
        </w:rPr>
        <w:t>) oraz Piotrówka z</w:t>
      </w:r>
      <w:r w:rsidR="004B017C">
        <w:rPr>
          <w:color w:val="000000"/>
          <w:sz w:val="22"/>
          <w:szCs w:val="22"/>
        </w:rPr>
        <w:t> </w:t>
      </w:r>
      <w:r w:rsidRPr="002D10CD">
        <w:rPr>
          <w:color w:val="000000"/>
          <w:sz w:val="22"/>
          <w:szCs w:val="22"/>
        </w:rPr>
        <w:t>Pielgrzymówką (146,46 km</w:t>
      </w:r>
      <w:r w:rsidRPr="002D10CD">
        <w:rPr>
          <w:color w:val="000000"/>
          <w:sz w:val="22"/>
          <w:szCs w:val="22"/>
          <w:vertAlign w:val="superscript"/>
        </w:rPr>
        <w:t>2</w:t>
      </w:r>
      <w:r w:rsidRPr="002D10CD">
        <w:rPr>
          <w:color w:val="000000"/>
          <w:sz w:val="22"/>
          <w:szCs w:val="22"/>
        </w:rPr>
        <w:t>). Piotrówka płynie na prawie całej swej długości przez Pogórze Śląskie, a jej największy dopływ – Pielgrzymówka (54,45 km</w:t>
      </w:r>
      <w:r w:rsidRPr="002D10CD">
        <w:rPr>
          <w:color w:val="000000"/>
          <w:sz w:val="22"/>
          <w:szCs w:val="22"/>
          <w:vertAlign w:val="superscript"/>
        </w:rPr>
        <w:t>2</w:t>
      </w:r>
      <w:r w:rsidRPr="002D10CD">
        <w:rPr>
          <w:color w:val="000000"/>
          <w:sz w:val="22"/>
          <w:szCs w:val="22"/>
        </w:rPr>
        <w:t>) spływa z południowej części Płaskowyżu Rybnickiego. W zlewni Pielgrzymówki stosunki wodne są zakłócone z uwagi na liczne stawy rybne zlokalizowane wzdłuż rzeki. Zlewnia Szotkówki ze względu na położenie w zasięgu Rybnickiego Okręgu Węglowego, należy do najbardziej antro</w:t>
      </w:r>
      <w:r w:rsidR="002D10CD">
        <w:rPr>
          <w:color w:val="000000"/>
          <w:sz w:val="22"/>
          <w:szCs w:val="22"/>
        </w:rPr>
        <w:t>pogeniczne zaburzonych zlewni w </w:t>
      </w:r>
      <w:r w:rsidRPr="002D10CD">
        <w:rPr>
          <w:color w:val="000000"/>
          <w:sz w:val="22"/>
          <w:szCs w:val="22"/>
        </w:rPr>
        <w:t>województwie śląskim, którą cechuje bardzo silne przeobrażenie stosunków wodnych. Zaznaczają się antropogeniczne elementy rzeźby, w postaci hałd, wyrobisk, zrównań terenu pod zabudowę miejską, zwłaszcza w rejonie Jastrzębia-Zdrój, Wodzisławia, Pszowa i Radlina (zlewnia Leś</w:t>
      </w:r>
      <w:r w:rsidR="002D10CD">
        <w:rPr>
          <w:color w:val="000000"/>
          <w:sz w:val="22"/>
          <w:szCs w:val="22"/>
        </w:rPr>
        <w:t>nicy). W </w:t>
      </w:r>
      <w:r w:rsidRPr="002D10CD">
        <w:rPr>
          <w:color w:val="000000"/>
          <w:sz w:val="22"/>
          <w:szCs w:val="22"/>
        </w:rPr>
        <w:t>wyniku osiadania terenu w</w:t>
      </w:r>
      <w:r w:rsidR="00EE02A3">
        <w:rPr>
          <w:color w:val="000000"/>
          <w:sz w:val="22"/>
          <w:szCs w:val="22"/>
        </w:rPr>
        <w:t> </w:t>
      </w:r>
      <w:r w:rsidRPr="002D10CD">
        <w:rPr>
          <w:color w:val="000000"/>
          <w:sz w:val="22"/>
          <w:szCs w:val="22"/>
        </w:rPr>
        <w:t>zlewni powstało bardzo wiele zbiorników</w:t>
      </w:r>
      <w:r w:rsidR="002D10CD">
        <w:rPr>
          <w:color w:val="000000"/>
          <w:sz w:val="22"/>
          <w:szCs w:val="22"/>
        </w:rPr>
        <w:t xml:space="preserve"> wodnych w nieckach osiadania i </w:t>
      </w:r>
      <w:r w:rsidRPr="002D10CD">
        <w:rPr>
          <w:color w:val="000000"/>
          <w:sz w:val="22"/>
          <w:szCs w:val="22"/>
        </w:rPr>
        <w:t>zapadliskach, które powodują wzrost powierzchniowej retencji. Zbiorniki te wykazują znaczną zmienność czasową i</w:t>
      </w:r>
      <w:r w:rsidR="00EE02A3">
        <w:rPr>
          <w:color w:val="000000"/>
          <w:sz w:val="22"/>
          <w:szCs w:val="22"/>
        </w:rPr>
        <w:t> </w:t>
      </w:r>
      <w:r w:rsidRPr="002D10CD">
        <w:rPr>
          <w:color w:val="000000"/>
          <w:sz w:val="22"/>
          <w:szCs w:val="22"/>
        </w:rPr>
        <w:t>przestrzenną w zależności od intensywności i rozmiarów osiadania terenu. Osiadanie terenu w obrębie dolin cieków prowadzi do dużych zmian morfologicznych koryt rzecznych, zaburzenia ich spadków (często tworzenia się przeciwspadków) prowadzących do utrudnień w odpływie wody i w konsekwencji do powstawania zalewisk. Poza Szotkówką, tego typu zjawiska występują również wzdłuż jej dopływów: Jastrzębianki i Ruptawki.</w:t>
      </w:r>
      <w:r w:rsidRPr="002D10CD">
        <w:rPr>
          <w:rStyle w:val="Odwoanieprzypisudolnego"/>
          <w:color w:val="000000"/>
          <w:sz w:val="22"/>
          <w:szCs w:val="22"/>
        </w:rPr>
        <w:footnoteReference w:id="23"/>
      </w:r>
    </w:p>
    <w:p w:rsidR="009D767C" w:rsidRPr="008F1805" w:rsidRDefault="009D767C" w:rsidP="009F3D6E">
      <w:pPr>
        <w:spacing w:before="120"/>
        <w:rPr>
          <w:i/>
          <w:color w:val="000000"/>
          <w:u w:val="single"/>
        </w:rPr>
      </w:pPr>
      <w:r w:rsidRPr="008F1805">
        <w:rPr>
          <w:i/>
          <w:color w:val="000000"/>
          <w:u w:val="single"/>
        </w:rPr>
        <w:t>Rzeka Ruda</w:t>
      </w:r>
    </w:p>
    <w:p w:rsidR="009D767C" w:rsidRPr="002D10CD" w:rsidRDefault="009D767C" w:rsidP="00DC1646">
      <w:pPr>
        <w:spacing w:before="120"/>
        <w:rPr>
          <w:color w:val="000000"/>
          <w:sz w:val="22"/>
          <w:szCs w:val="22"/>
        </w:rPr>
      </w:pPr>
      <w:r w:rsidRPr="002D10CD">
        <w:rPr>
          <w:color w:val="000000"/>
          <w:sz w:val="22"/>
          <w:szCs w:val="22"/>
        </w:rPr>
        <w:t>Ruda wypływa w Żorach – Baranowicach, na wysokości ok. 275 m. n.p.m., uchodząc do Odry w km 683,25. Cała zlewnia rzeki położona jest w obrębie województwa śląskiego, a jej powierzchnia wynosi 504,06 km</w:t>
      </w:r>
      <w:r w:rsidRPr="002D10CD">
        <w:rPr>
          <w:color w:val="000000"/>
          <w:sz w:val="22"/>
          <w:szCs w:val="22"/>
          <w:vertAlign w:val="superscript"/>
        </w:rPr>
        <w:t>2</w:t>
      </w:r>
      <w:r w:rsidRPr="002D10CD">
        <w:rPr>
          <w:color w:val="000000"/>
          <w:sz w:val="22"/>
          <w:szCs w:val="22"/>
        </w:rPr>
        <w:t>. Zlewnia Rudy</w:t>
      </w:r>
      <w:r w:rsidRPr="002D10CD">
        <w:rPr>
          <w:rStyle w:val="Odwoanieprzypisudolnego"/>
          <w:color w:val="000000"/>
          <w:sz w:val="22"/>
          <w:szCs w:val="22"/>
        </w:rPr>
        <w:footnoteReference w:id="24"/>
      </w:r>
      <w:r w:rsidRPr="002D10CD">
        <w:rPr>
          <w:color w:val="000000"/>
          <w:sz w:val="22"/>
          <w:szCs w:val="22"/>
        </w:rPr>
        <w:t xml:space="preserve"> położona jest na obszarze dwóch mezor</w:t>
      </w:r>
      <w:r w:rsidR="002D10CD">
        <w:rPr>
          <w:color w:val="000000"/>
          <w:sz w:val="22"/>
          <w:szCs w:val="22"/>
        </w:rPr>
        <w:t>egionów: Kotliny Raciborskiej i </w:t>
      </w:r>
      <w:r w:rsidRPr="002D10CD">
        <w:rPr>
          <w:color w:val="000000"/>
          <w:sz w:val="22"/>
          <w:szCs w:val="22"/>
        </w:rPr>
        <w:t>Płaskowyżu Rybnickiego. W ukształtowaniu terenu wyraźnie zaznaczają się antropogeniczne elementy rzeźby terenu: wypukłe - różnego rodzaju zwałowiska (zwłaszcza w Chwałowicach, Boguszowicach, Popielowie i Rydułtowach, wklęsłe - wyrobiska, zapadliska). Rzeka Ruda jest osią hydrograficzną oddzielająca chronioną prawobrzeżną część zlewni od lewobrzeżnej części znajdującej się w zasięgu Rybnickiego Okręgu Węglowego i w związku z tym podlegającej silnej antropopresji.</w:t>
      </w:r>
    </w:p>
    <w:p w:rsidR="009D767C" w:rsidRPr="002D10CD" w:rsidRDefault="009D767C" w:rsidP="007632B7">
      <w:pPr>
        <w:pStyle w:val="Tekst"/>
        <w:spacing w:before="120"/>
        <w:rPr>
          <w:color w:val="000000"/>
          <w:sz w:val="22"/>
          <w:szCs w:val="22"/>
        </w:rPr>
      </w:pPr>
      <w:r w:rsidRPr="002D10CD">
        <w:rPr>
          <w:color w:val="000000"/>
          <w:sz w:val="22"/>
          <w:szCs w:val="22"/>
        </w:rPr>
        <w:t xml:space="preserve">Zaraz poniżej swego wypływu w Żorach, Ruda płynie wąskiej i podmokłej dolinie, w uregulowanym korycie. W Rybniku - Orzepowicach rzeka wpada do zbiornika Rybnik. Pierwotnie w rejonie Orzepowic do Rudy uchodziła Nacyna, ale ze względu na znaczne zanieczyszczenie jej wód jest obecnie przepompowywana i przykrytym rurociągiem wprowadzana do Rudy poniżej zapory zbiornika Rybnik. </w:t>
      </w:r>
    </w:p>
    <w:p w:rsidR="009D767C" w:rsidRPr="002D10CD" w:rsidRDefault="009D767C" w:rsidP="007632B7">
      <w:pPr>
        <w:pStyle w:val="Tekst"/>
        <w:spacing w:before="120"/>
        <w:rPr>
          <w:color w:val="000000"/>
          <w:sz w:val="22"/>
          <w:szCs w:val="22"/>
        </w:rPr>
      </w:pPr>
      <w:r w:rsidRPr="002D10CD">
        <w:rPr>
          <w:color w:val="000000"/>
          <w:sz w:val="22"/>
          <w:szCs w:val="22"/>
        </w:rPr>
        <w:t>Zlewnia Nacyny (68,99 km</w:t>
      </w:r>
      <w:r w:rsidRPr="002D10CD">
        <w:rPr>
          <w:color w:val="000000"/>
          <w:sz w:val="22"/>
          <w:szCs w:val="22"/>
          <w:vertAlign w:val="superscript"/>
        </w:rPr>
        <w:t>2</w:t>
      </w:r>
      <w:r w:rsidRPr="002D10CD">
        <w:rPr>
          <w:color w:val="000000"/>
          <w:sz w:val="22"/>
          <w:szCs w:val="22"/>
        </w:rPr>
        <w:t>), położona w obrębie Rybnickiego Okręgu Węglowego, jest najbardziej przeobrażoną zlewnią cząstkową Rudy i jednocześnie należy do najbardziej przeobrażonych zlewni województwa śląskiego. Rzeka prowadzi znaczne ilości wód obcych (ścieki komunalne, przemysłowe, wody dołowe), stąd charakteryzuje się bardzo wyrównanym przepływami w ciągu roku. Największy dopływ Rudy - Sumina (93,68 km</w:t>
      </w:r>
      <w:r w:rsidRPr="002D10CD">
        <w:rPr>
          <w:color w:val="000000"/>
          <w:sz w:val="22"/>
          <w:szCs w:val="22"/>
          <w:vertAlign w:val="superscript"/>
        </w:rPr>
        <w:t>2</w:t>
      </w:r>
      <w:r w:rsidRPr="002D10CD">
        <w:rPr>
          <w:color w:val="000000"/>
          <w:sz w:val="22"/>
          <w:szCs w:val="22"/>
        </w:rPr>
        <w:t>) odwadnia zachodnią część zlewni, w jej górnym odcinku znajdują liczne stawy rybne. Poza Suminą i Nacyną największymi dopływami Rudy są: Potok Woszczycki (39,49 km</w:t>
      </w:r>
      <w:r w:rsidRPr="002D10CD">
        <w:rPr>
          <w:color w:val="000000"/>
          <w:sz w:val="22"/>
          <w:szCs w:val="22"/>
          <w:vertAlign w:val="superscript"/>
        </w:rPr>
        <w:t>2</w:t>
      </w:r>
      <w:r w:rsidRPr="002D10CD">
        <w:rPr>
          <w:color w:val="000000"/>
          <w:sz w:val="22"/>
          <w:szCs w:val="22"/>
        </w:rPr>
        <w:t>), Wierzbnik (29,62 km</w:t>
      </w:r>
      <w:r w:rsidRPr="002D10CD">
        <w:rPr>
          <w:color w:val="000000"/>
          <w:sz w:val="22"/>
          <w:szCs w:val="22"/>
          <w:vertAlign w:val="superscript"/>
        </w:rPr>
        <w:t>2</w:t>
      </w:r>
      <w:r w:rsidRPr="002D10CD">
        <w:rPr>
          <w:color w:val="000000"/>
          <w:sz w:val="22"/>
          <w:szCs w:val="22"/>
        </w:rPr>
        <w:t>) i Kłokocinka (26,85 km</w:t>
      </w:r>
      <w:r w:rsidRPr="002D10CD">
        <w:rPr>
          <w:color w:val="000000"/>
          <w:sz w:val="22"/>
          <w:szCs w:val="22"/>
          <w:vertAlign w:val="superscript"/>
        </w:rPr>
        <w:t>2</w:t>
      </w:r>
      <w:r w:rsidRPr="002D10CD">
        <w:rPr>
          <w:color w:val="000000"/>
          <w:sz w:val="22"/>
          <w:szCs w:val="22"/>
        </w:rPr>
        <w:t>).</w:t>
      </w:r>
    </w:p>
    <w:p w:rsidR="009D767C" w:rsidRPr="002D10CD" w:rsidRDefault="009D767C" w:rsidP="007632B7">
      <w:pPr>
        <w:pStyle w:val="Tekst"/>
        <w:spacing w:before="120"/>
        <w:rPr>
          <w:color w:val="000000"/>
          <w:sz w:val="22"/>
          <w:szCs w:val="22"/>
        </w:rPr>
      </w:pPr>
      <w:r w:rsidRPr="002D10CD">
        <w:rPr>
          <w:color w:val="000000"/>
          <w:sz w:val="22"/>
          <w:szCs w:val="22"/>
        </w:rPr>
        <w:t>Istotnymi elementami powierzchniowej sieci hydrograficznej zlewni Rudy są liczne antropogeniczne zbiorniki wodne o różnej genezie i przeznaczeniu. Poza zaporowym zbiornikiem Rybnik są to m.in. duże stawy: Paruszowiec, staw Papierok (zlewnia Kłokocinki) i staw Śmieszek (zlewnia Rudziczki), wspomniane kompleksy stawów rybnych w zlewni Suminy i zlewni Potoku Woszczyckiego. Dodatkowo w zlewni Nacyny występują liczne zbiorniki antropo</w:t>
      </w:r>
      <w:r w:rsidR="002D10CD">
        <w:rPr>
          <w:color w:val="000000"/>
          <w:sz w:val="22"/>
          <w:szCs w:val="22"/>
        </w:rPr>
        <w:t>geniczne w nieckach osiadania i </w:t>
      </w:r>
      <w:r w:rsidRPr="002D10CD">
        <w:rPr>
          <w:color w:val="000000"/>
          <w:sz w:val="22"/>
          <w:szCs w:val="22"/>
        </w:rPr>
        <w:t>zapadliskach, powstałe w wyniku intensywnej działalność górniczej.</w:t>
      </w:r>
      <w:r w:rsidRPr="002D10CD">
        <w:rPr>
          <w:rStyle w:val="Odwoanieprzypisudolnego"/>
          <w:color w:val="000000"/>
          <w:sz w:val="22"/>
          <w:szCs w:val="22"/>
        </w:rPr>
        <w:footnoteReference w:id="25"/>
      </w:r>
    </w:p>
    <w:p w:rsidR="009D767C" w:rsidRPr="008F1805" w:rsidRDefault="009D767C" w:rsidP="009F3D6E">
      <w:pPr>
        <w:spacing w:before="120"/>
        <w:rPr>
          <w:i/>
          <w:color w:val="000000"/>
          <w:u w:val="single"/>
        </w:rPr>
      </w:pPr>
      <w:r w:rsidRPr="008F1805">
        <w:rPr>
          <w:i/>
          <w:color w:val="000000"/>
          <w:u w:val="single"/>
        </w:rPr>
        <w:t>Rzeka Bierawka</w:t>
      </w:r>
    </w:p>
    <w:p w:rsidR="009D767C" w:rsidRPr="002D10CD" w:rsidRDefault="009D767C" w:rsidP="00DC1646">
      <w:pPr>
        <w:spacing w:before="120"/>
        <w:rPr>
          <w:color w:val="000000"/>
          <w:sz w:val="22"/>
          <w:szCs w:val="22"/>
        </w:rPr>
      </w:pPr>
      <w:r w:rsidRPr="002D10CD">
        <w:rPr>
          <w:color w:val="000000"/>
          <w:sz w:val="22"/>
          <w:szCs w:val="22"/>
        </w:rPr>
        <w:t>Rzeka Bierawka bierze początek na wysokości ok. 310 m. n.p.m., w lasach Bujakowskich na zachód od Orzesza, a całkowita powierzchnia zlewni wynosi 380,45 km</w:t>
      </w:r>
      <w:r w:rsidRPr="002D10CD">
        <w:rPr>
          <w:color w:val="000000"/>
          <w:sz w:val="22"/>
          <w:szCs w:val="22"/>
          <w:vertAlign w:val="superscript"/>
        </w:rPr>
        <w:t>2</w:t>
      </w:r>
      <w:r w:rsidRPr="002D10CD">
        <w:rPr>
          <w:color w:val="000000"/>
          <w:sz w:val="22"/>
          <w:szCs w:val="22"/>
        </w:rPr>
        <w:t>, z czego 238,4 km</w:t>
      </w:r>
      <w:r w:rsidRPr="002D10CD">
        <w:rPr>
          <w:color w:val="000000"/>
          <w:sz w:val="22"/>
          <w:szCs w:val="22"/>
          <w:vertAlign w:val="superscript"/>
        </w:rPr>
        <w:t>2</w:t>
      </w:r>
      <w:r w:rsidR="002D10CD">
        <w:rPr>
          <w:color w:val="000000"/>
          <w:sz w:val="22"/>
          <w:szCs w:val="22"/>
        </w:rPr>
        <w:t xml:space="preserve"> znajduje się w </w:t>
      </w:r>
      <w:r w:rsidRPr="002D10CD">
        <w:rPr>
          <w:color w:val="000000"/>
          <w:sz w:val="22"/>
          <w:szCs w:val="22"/>
        </w:rPr>
        <w:t>granicach województwa śląskiego. Dolna i środkowa część zlewni położona jest w obrębie mezoregionu Płaskowyż Rybnicki, natomiast dolna część leży w Kotlinie Raciborskiej. Sieć rzeczna jest dobrze rozwinięta, przeważają w niej małe, krótkie dopływy. Największymi dopływami Bierawki są Potok Żernicki (21,48 km</w:t>
      </w:r>
      <w:r w:rsidRPr="002D10CD">
        <w:rPr>
          <w:color w:val="000000"/>
          <w:sz w:val="22"/>
          <w:szCs w:val="22"/>
          <w:vertAlign w:val="superscript"/>
        </w:rPr>
        <w:t>2</w:t>
      </w:r>
      <w:r w:rsidRPr="002D10CD">
        <w:rPr>
          <w:color w:val="000000"/>
          <w:sz w:val="22"/>
          <w:szCs w:val="22"/>
        </w:rPr>
        <w:t>), Knurówka (18,13 km</w:t>
      </w:r>
      <w:r w:rsidRPr="002D10CD">
        <w:rPr>
          <w:color w:val="000000"/>
          <w:sz w:val="22"/>
          <w:szCs w:val="22"/>
          <w:vertAlign w:val="superscript"/>
        </w:rPr>
        <w:t>2</w:t>
      </w:r>
      <w:r w:rsidRPr="002D10CD">
        <w:rPr>
          <w:color w:val="000000"/>
          <w:sz w:val="22"/>
          <w:szCs w:val="22"/>
        </w:rPr>
        <w:t>) i Potok Szczygłowicki (13,28 km</w:t>
      </w:r>
      <w:r w:rsidRPr="002D10CD">
        <w:rPr>
          <w:color w:val="000000"/>
          <w:sz w:val="22"/>
          <w:szCs w:val="22"/>
          <w:vertAlign w:val="superscript"/>
        </w:rPr>
        <w:t>2</w:t>
      </w:r>
      <w:r w:rsidR="00066BB6">
        <w:rPr>
          <w:color w:val="000000"/>
          <w:sz w:val="22"/>
          <w:szCs w:val="22"/>
        </w:rPr>
        <w:t>). Bierawka w </w:t>
      </w:r>
      <w:r w:rsidRPr="002D10CD">
        <w:rPr>
          <w:color w:val="000000"/>
          <w:sz w:val="22"/>
          <w:szCs w:val="22"/>
        </w:rPr>
        <w:t>swym górnym biegu w obrębie Rybnickiego Okręgu Węglowego na odcinku od Orzesza do Knurowa, jest silnie antropogenicznie przeobrażona, będąc odbiornikiem ścieków komunalnych, prze</w:t>
      </w:r>
      <w:r w:rsidR="00066BB6">
        <w:rPr>
          <w:color w:val="000000"/>
          <w:sz w:val="22"/>
          <w:szCs w:val="22"/>
        </w:rPr>
        <w:t>mysłowych i </w:t>
      </w:r>
      <w:r w:rsidRPr="002D10CD">
        <w:rPr>
          <w:color w:val="000000"/>
          <w:sz w:val="22"/>
          <w:szCs w:val="22"/>
        </w:rPr>
        <w:t>wód dołowych. Na zmiany stosunków wodnych w tej części zlewni, najbardziej jednak wpływają ciągłe deformacje terenu, będące efektem intensywnego osiadania terenu związanego z prowadzoną eksploatacją górniczą. Wynikiem osiadania terenu są liczne zapadliska i niecki osiadania. Najbardziej niekorzystnym zjawiskiem dla odpływu wód są niecki osiadania obejmujące swym zasięgiem doliny rzeki, z uwagi na tworzenie się zalewisk i podtopień terenu. Zjawisko to jest szczególnie wyraźne na odcinku Bierawki między Dębieńskiem i Knurowem.</w:t>
      </w:r>
      <w:r w:rsidRPr="002D10CD">
        <w:rPr>
          <w:rStyle w:val="Odwoanieprzypisudolnego"/>
          <w:color w:val="000000"/>
          <w:sz w:val="22"/>
          <w:szCs w:val="22"/>
        </w:rPr>
        <w:footnoteReference w:id="26"/>
      </w:r>
    </w:p>
    <w:p w:rsidR="009D767C" w:rsidRPr="008F1805" w:rsidRDefault="009D767C" w:rsidP="009F3D6E">
      <w:pPr>
        <w:spacing w:before="120"/>
        <w:rPr>
          <w:i/>
          <w:color w:val="000000"/>
          <w:u w:val="single"/>
        </w:rPr>
      </w:pPr>
      <w:r w:rsidRPr="008F1805">
        <w:rPr>
          <w:i/>
          <w:color w:val="000000"/>
          <w:u w:val="single"/>
        </w:rPr>
        <w:t>Rzeka Kłodnica</w:t>
      </w:r>
    </w:p>
    <w:p w:rsidR="009D767C" w:rsidRPr="002D10CD" w:rsidRDefault="009D767C" w:rsidP="00DC1646">
      <w:pPr>
        <w:spacing w:before="120"/>
        <w:rPr>
          <w:color w:val="000000"/>
          <w:sz w:val="22"/>
          <w:szCs w:val="22"/>
        </w:rPr>
      </w:pPr>
      <w:r w:rsidRPr="002D10CD">
        <w:rPr>
          <w:color w:val="000000"/>
          <w:sz w:val="22"/>
          <w:szCs w:val="22"/>
        </w:rPr>
        <w:t>Rzeka Kłodnica jest prawostronnym dopływem Odry (do której uchodzi w km 659,2), o długości ok. 80 km i powierzchni zlewni (z wyłączeniem Kanału Gliwickiego) 1</w:t>
      </w:r>
      <w:r w:rsidR="00372226" w:rsidRPr="002D10CD">
        <w:rPr>
          <w:color w:val="000000"/>
          <w:sz w:val="22"/>
          <w:szCs w:val="22"/>
        </w:rPr>
        <w:t> </w:t>
      </w:r>
      <w:r w:rsidRPr="002D10CD">
        <w:rPr>
          <w:color w:val="000000"/>
          <w:sz w:val="22"/>
          <w:szCs w:val="22"/>
        </w:rPr>
        <w:t>003,4 km</w:t>
      </w:r>
      <w:r w:rsidRPr="002D10CD">
        <w:rPr>
          <w:color w:val="000000"/>
          <w:sz w:val="22"/>
          <w:szCs w:val="22"/>
          <w:vertAlign w:val="superscript"/>
        </w:rPr>
        <w:t>2</w:t>
      </w:r>
      <w:r w:rsidR="00066BB6">
        <w:rPr>
          <w:color w:val="000000"/>
          <w:sz w:val="22"/>
          <w:szCs w:val="22"/>
        </w:rPr>
        <w:t>. Źródła rzeki znajdują się w </w:t>
      </w:r>
      <w:r w:rsidRPr="002D10CD">
        <w:rPr>
          <w:color w:val="000000"/>
          <w:sz w:val="22"/>
          <w:szCs w:val="22"/>
        </w:rPr>
        <w:t>południowej części Katowic, w rejonie lasów murckowskich, na wysokości 318 m n.p.m., uchodzi do Odry poza granicami województwa, na północ od miejscowości Rudziniec poniżej ujścia Rdzawki. W granicach województwa śląskiego znajduje się ok. 75% całkowitej powierzchni zlewni Kłodnicy. Cała zlewnia Kłodnicy</w:t>
      </w:r>
      <w:r w:rsidRPr="002D10CD">
        <w:rPr>
          <w:rStyle w:val="Odwoanieprzypisudolnego"/>
          <w:color w:val="000000"/>
          <w:sz w:val="22"/>
          <w:szCs w:val="22"/>
        </w:rPr>
        <w:footnoteReference w:id="27"/>
      </w:r>
      <w:r w:rsidRPr="002D10CD">
        <w:rPr>
          <w:color w:val="000000"/>
          <w:sz w:val="22"/>
          <w:szCs w:val="22"/>
        </w:rPr>
        <w:t xml:space="preserve"> na obszarze województwa śląskiego położona jest w obrębie mezoregionu Wyżyna Katowicka. W ukształtowaniu terenu wyraźnie zaznaczają się antropogeniczne elementy rzeźby, występują rozległe niecki osiadania (tworzą najczęściej obszary bezodpływowe), wyrobiska, hałdy, zrównania terenu pod zabudowę miejską. Tylko dolna część zlewni, znajdująca się już poza granicami województwa, należy do mezoregionu Kotlina Raciborska. Największymi dopływami Kłodnicy na terenie województwa śląskiego są Drama (178,57 km</w:t>
      </w:r>
      <w:r w:rsidRPr="002D10CD">
        <w:rPr>
          <w:color w:val="000000"/>
          <w:sz w:val="22"/>
          <w:szCs w:val="22"/>
          <w:vertAlign w:val="superscript"/>
        </w:rPr>
        <w:t>2</w:t>
      </w:r>
      <w:r w:rsidR="002D10CD">
        <w:rPr>
          <w:color w:val="000000"/>
          <w:sz w:val="22"/>
          <w:szCs w:val="22"/>
        </w:rPr>
        <w:t>), Bytomka (143,78 </w:t>
      </w:r>
      <w:r w:rsidRPr="002D10CD">
        <w:rPr>
          <w:color w:val="000000"/>
          <w:sz w:val="22"/>
          <w:szCs w:val="22"/>
        </w:rPr>
        <w:t>km</w:t>
      </w:r>
      <w:r w:rsidRPr="002D10CD">
        <w:rPr>
          <w:color w:val="000000"/>
          <w:sz w:val="22"/>
          <w:szCs w:val="22"/>
          <w:vertAlign w:val="superscript"/>
        </w:rPr>
        <w:t>2</w:t>
      </w:r>
      <w:r w:rsidRPr="002D10CD">
        <w:rPr>
          <w:color w:val="000000"/>
          <w:sz w:val="22"/>
          <w:szCs w:val="22"/>
        </w:rPr>
        <w:t>) i Potok Toszecki (122,24 km</w:t>
      </w:r>
      <w:r w:rsidRPr="002D10CD">
        <w:rPr>
          <w:color w:val="000000"/>
          <w:sz w:val="22"/>
          <w:szCs w:val="22"/>
          <w:vertAlign w:val="superscript"/>
        </w:rPr>
        <w:t>2</w:t>
      </w:r>
      <w:r w:rsidRPr="002D10CD">
        <w:rPr>
          <w:color w:val="000000"/>
          <w:sz w:val="22"/>
          <w:szCs w:val="22"/>
        </w:rPr>
        <w:t>).</w:t>
      </w:r>
    </w:p>
    <w:p w:rsidR="009D767C" w:rsidRPr="002D10CD" w:rsidRDefault="009D767C" w:rsidP="007632B7">
      <w:pPr>
        <w:pStyle w:val="Tekst"/>
        <w:spacing w:before="120"/>
        <w:rPr>
          <w:color w:val="000000"/>
          <w:sz w:val="22"/>
          <w:szCs w:val="22"/>
        </w:rPr>
      </w:pPr>
      <w:r w:rsidRPr="002D10CD">
        <w:rPr>
          <w:color w:val="000000"/>
          <w:sz w:val="22"/>
          <w:szCs w:val="22"/>
        </w:rPr>
        <w:t>Cieki w zlewni Kłodnicy mają zróżnicowany charakter, choć wyraźnie dominują cieki znacznie przeobrażone, o bardzo silnie (w niektórych przypadkach całkowicie) zmienionych stosunkach wodnych w wyniku gospodarczej działalności człowieka. Najmniej zniekształconymi dopływami Kłodnicy są Drama (na odcinku do zbiornika Dzierżono Małe), Potok Toszecki (na odcinku do zbiornika Pławniowice) i Jaroszowiec. Natomiast w górnym i </w:t>
      </w:r>
      <w:r w:rsidR="002D10CD">
        <w:rPr>
          <w:color w:val="000000"/>
          <w:sz w:val="22"/>
          <w:szCs w:val="22"/>
        </w:rPr>
        <w:t>środkowym biegu Kłodnica wraz z </w:t>
      </w:r>
      <w:r w:rsidRPr="002D10CD">
        <w:rPr>
          <w:color w:val="000000"/>
          <w:sz w:val="22"/>
          <w:szCs w:val="22"/>
        </w:rPr>
        <w:t>dopływami płynie przez gęsto zaludnione, przemysłowe tereny Górnośląskiego Okręgu Przemysłowego, należące do Katowic, Rudy Śląskiej, Bytomia, Zabrza i Gliwic, gdzie przeobra</w:t>
      </w:r>
      <w:r w:rsidR="00904AF5">
        <w:rPr>
          <w:color w:val="000000"/>
          <w:sz w:val="22"/>
          <w:szCs w:val="22"/>
        </w:rPr>
        <w:t>żenie środowiska naturalnego, w </w:t>
      </w:r>
      <w:r w:rsidRPr="002D10CD">
        <w:rPr>
          <w:color w:val="000000"/>
          <w:sz w:val="22"/>
          <w:szCs w:val="22"/>
        </w:rPr>
        <w:t>wyniku oddziaływania różnorodnych czynników antropogenicznych związanych z procesami urbanizacji, uprzemysłowienia i intensywną eksploatacją węgla kamiennego, doprowadziło do bardzo istotnych zmian stosunków wodnych. Zasadniczymi przejawami tych zmian są m.in.:</w:t>
      </w:r>
    </w:p>
    <w:p w:rsidR="009D767C" w:rsidRPr="002D10CD" w:rsidRDefault="009D767C" w:rsidP="009F3D6E">
      <w:pPr>
        <w:pStyle w:val="Punktowaniel1"/>
        <w:spacing w:before="120"/>
        <w:rPr>
          <w:color w:val="000000"/>
          <w:sz w:val="22"/>
          <w:szCs w:val="22"/>
        </w:rPr>
      </w:pPr>
      <w:r w:rsidRPr="002D10CD">
        <w:rPr>
          <w:color w:val="000000"/>
          <w:sz w:val="22"/>
          <w:szCs w:val="22"/>
        </w:rPr>
        <w:t>Zmiany układu powierzchniowej sieci hydrograficznej (zanik niektórych naturalnych źródeł, uregulowanie i skanalizowanie cieku, szczelna zabudowa koryta, powstanie sztucznych kanałów odprowadzających ścieki komunalne i przemysłowe, powstani</w:t>
      </w:r>
      <w:r w:rsidR="002D10CD">
        <w:rPr>
          <w:color w:val="000000"/>
          <w:sz w:val="22"/>
          <w:szCs w:val="22"/>
        </w:rPr>
        <w:t>e licznych zbiorników wodnych w </w:t>
      </w:r>
      <w:r w:rsidRPr="002D10CD">
        <w:rPr>
          <w:color w:val="000000"/>
          <w:sz w:val="22"/>
          <w:szCs w:val="22"/>
        </w:rPr>
        <w:t>nieckach osiadania i zbiorników zaporowych);</w:t>
      </w:r>
    </w:p>
    <w:p w:rsidR="009D767C" w:rsidRPr="002D10CD" w:rsidRDefault="009D767C" w:rsidP="009F3D6E">
      <w:pPr>
        <w:pStyle w:val="Punktowaniel1"/>
        <w:rPr>
          <w:color w:val="000000"/>
          <w:sz w:val="22"/>
          <w:szCs w:val="22"/>
        </w:rPr>
      </w:pPr>
      <w:r w:rsidRPr="002D10CD">
        <w:rPr>
          <w:color w:val="000000"/>
          <w:sz w:val="22"/>
          <w:szCs w:val="22"/>
        </w:rPr>
        <w:t>Zmniejszenie zasobów wód podziemnych na skutek systematycznego odwadniania górotworu oraz zmniejszenie infiltracji wód opadowych w obrębie z</w:t>
      </w:r>
      <w:r w:rsidR="002D10CD">
        <w:rPr>
          <w:color w:val="000000"/>
          <w:sz w:val="22"/>
          <w:szCs w:val="22"/>
        </w:rPr>
        <w:t>abudowanych terenów miejskich i </w:t>
      </w:r>
      <w:r w:rsidRPr="002D10CD">
        <w:rPr>
          <w:color w:val="000000"/>
          <w:sz w:val="22"/>
          <w:szCs w:val="22"/>
        </w:rPr>
        <w:t>przemysłowych;</w:t>
      </w:r>
    </w:p>
    <w:p w:rsidR="009D767C" w:rsidRPr="002D10CD" w:rsidRDefault="009D767C" w:rsidP="009F3D6E">
      <w:pPr>
        <w:pStyle w:val="Punktowaniel1"/>
        <w:rPr>
          <w:color w:val="000000"/>
          <w:sz w:val="22"/>
          <w:szCs w:val="22"/>
        </w:rPr>
      </w:pPr>
      <w:r w:rsidRPr="002D10CD">
        <w:rPr>
          <w:color w:val="000000"/>
          <w:sz w:val="22"/>
          <w:szCs w:val="22"/>
        </w:rPr>
        <w:t>Zmiany więzi hydraulicznej pomiędzy wodami podziemnymi i powierzchniowymi z powodu szczelnej zabudowy koryt rzecznych i oddziaływanie lejów depresyjnych związanych z</w:t>
      </w:r>
      <w:r w:rsidR="002D10CD">
        <w:rPr>
          <w:color w:val="000000"/>
          <w:sz w:val="22"/>
          <w:szCs w:val="22"/>
        </w:rPr>
        <w:t> </w:t>
      </w:r>
      <w:r w:rsidRPr="002D10CD">
        <w:rPr>
          <w:color w:val="000000"/>
          <w:sz w:val="22"/>
          <w:szCs w:val="22"/>
        </w:rPr>
        <w:t>odwodnieniem kopalń;</w:t>
      </w:r>
    </w:p>
    <w:p w:rsidR="009D767C" w:rsidRPr="002D10CD" w:rsidRDefault="009D767C" w:rsidP="009F3D6E">
      <w:pPr>
        <w:pStyle w:val="Punktowaniel1"/>
        <w:spacing w:after="120"/>
        <w:rPr>
          <w:color w:val="000000"/>
          <w:sz w:val="22"/>
          <w:szCs w:val="22"/>
        </w:rPr>
      </w:pPr>
      <w:r w:rsidRPr="002D10CD">
        <w:rPr>
          <w:color w:val="000000"/>
          <w:sz w:val="22"/>
          <w:szCs w:val="22"/>
        </w:rPr>
        <w:t>Znaczny udział wód antropogenicznych (wód obcych) w odpływie rzeczywistym, spowodowany zrzutem ścieków komunalnych, przemysłowych i wód dołowych.</w:t>
      </w:r>
    </w:p>
    <w:p w:rsidR="009D767C" w:rsidRPr="002D10CD" w:rsidRDefault="009D767C" w:rsidP="007F005E">
      <w:pPr>
        <w:pStyle w:val="Tekst"/>
        <w:spacing w:before="120"/>
        <w:rPr>
          <w:color w:val="000000"/>
          <w:sz w:val="22"/>
          <w:szCs w:val="22"/>
        </w:rPr>
      </w:pPr>
      <w:r w:rsidRPr="002D10CD">
        <w:rPr>
          <w:color w:val="000000"/>
          <w:sz w:val="22"/>
          <w:szCs w:val="22"/>
        </w:rPr>
        <w:t>Największe zmiany obserwuje się w zlewni Kłodnicy do Gliwic i jej zlewniach cząstkowych: Bytomki, Czarniawki i Kochłówki. Na szczególna uwagę zasługuje Bytomka ze swoim największym dopływem – Potokiem Mikulczyckim, która praktycznie na całe</w:t>
      </w:r>
      <w:r w:rsidR="002D10CD">
        <w:rPr>
          <w:color w:val="000000"/>
          <w:sz w:val="22"/>
          <w:szCs w:val="22"/>
        </w:rPr>
        <w:t>j długości jest skanalizowana i </w:t>
      </w:r>
      <w:r w:rsidRPr="002D10CD">
        <w:rPr>
          <w:color w:val="000000"/>
          <w:sz w:val="22"/>
          <w:szCs w:val="22"/>
        </w:rPr>
        <w:t>prowadzi ok. 80 % wód obcych, co powoduje, że przepływy rzeki są bardzo wyrównane w ciągu całego roku. Cechą charakterystyczna tej zlewni jest również znaczna ilość zagłębień terenu, najczęściej o charakterze bezodpływowym, będących nieckami i zapadliskami powstałymi w wyniku osiadań górniczych, które wykazują tendencję wzrostową, zwiększając tym samym retencję powierzchniową.</w:t>
      </w:r>
    </w:p>
    <w:p w:rsidR="009D767C" w:rsidRPr="002D10CD" w:rsidRDefault="009D767C" w:rsidP="007F005E">
      <w:pPr>
        <w:pStyle w:val="Tekst"/>
        <w:spacing w:before="120"/>
        <w:rPr>
          <w:color w:val="000000"/>
          <w:sz w:val="22"/>
          <w:szCs w:val="22"/>
        </w:rPr>
      </w:pPr>
      <w:r w:rsidRPr="002D10CD">
        <w:rPr>
          <w:color w:val="000000"/>
          <w:sz w:val="22"/>
          <w:szCs w:val="22"/>
        </w:rPr>
        <w:t>Chociaż w dolnej części zlewnia zmienia swój charakter (Kłodnica i jej dopływy płyną przez tereny rolnicze), to również tutaj odpływ rzeczny pozostaje pod silnym wpływem gospodarczej działalności człowieka, z uwagi na zabudowę hydrotechniczną związaną z Kanałem Gliwickim. W zlewni Kłodnicy zlokalizowane są trzy zbiorniki zaporowe: Dzierżno Duże na Kłodnicy, Dzierżno Małe na Dramie oraz Pławniowicki na potoku Toszeckim o łącznej pojemności całkowitej ok. 135,8 mln m</w:t>
      </w:r>
      <w:r w:rsidRPr="002D10CD">
        <w:rPr>
          <w:color w:val="000000"/>
          <w:sz w:val="22"/>
          <w:szCs w:val="22"/>
          <w:vertAlign w:val="superscript"/>
        </w:rPr>
        <w:t>3</w:t>
      </w:r>
      <w:r w:rsidRPr="002D10CD">
        <w:rPr>
          <w:color w:val="000000"/>
          <w:sz w:val="22"/>
          <w:szCs w:val="22"/>
        </w:rPr>
        <w:t>. Zbiorniki te, pełnią głównie funkcję alimentacyjną dla Kanału Gliwickiego. Kanał Gliwicki wydziela się z Kłodnicy poniżej Gliwic, na jazie w Łabędach. Początkowo płynie równolegle do Kłodnicy, poniżej zbiornika Dzierżno Duże łączy się z Kłodnicą tworząc na odcinku ok. 6,5 km wspólną drogę wodną. Powyżej ujścia Potoku Toszeckiego ponownie się wydziela stanowiąc aż do ujścia do Odry osobne koryto i</w:t>
      </w:r>
      <w:r w:rsidR="00EE02A3">
        <w:rPr>
          <w:color w:val="000000"/>
          <w:sz w:val="22"/>
          <w:szCs w:val="22"/>
        </w:rPr>
        <w:t> </w:t>
      </w:r>
      <w:r w:rsidRPr="002D10CD">
        <w:rPr>
          <w:color w:val="000000"/>
          <w:sz w:val="22"/>
          <w:szCs w:val="22"/>
        </w:rPr>
        <w:t>przejmując niegdyś lewostronną część zlewni dolnej Kłodnicy.</w:t>
      </w:r>
      <w:r w:rsidRPr="002D10CD">
        <w:rPr>
          <w:rStyle w:val="Odwoanieprzypisudolnego"/>
          <w:color w:val="000000"/>
          <w:sz w:val="22"/>
          <w:szCs w:val="22"/>
        </w:rPr>
        <w:footnoteReference w:id="28"/>
      </w:r>
    </w:p>
    <w:p w:rsidR="009D767C" w:rsidRPr="00DC1646" w:rsidRDefault="009D767C" w:rsidP="00D94976">
      <w:pPr>
        <w:pStyle w:val="Nagwek4"/>
        <w:tabs>
          <w:tab w:val="clear" w:pos="360"/>
        </w:tabs>
        <w:ind w:left="0" w:firstLine="0"/>
        <w:jc w:val="center"/>
        <w:rPr>
          <w:b/>
          <w:color w:val="000000"/>
        </w:rPr>
      </w:pPr>
      <w:bookmarkStart w:id="35" w:name="_Toc459811494"/>
      <w:r w:rsidRPr="00DC1646">
        <w:rPr>
          <w:b/>
          <w:color w:val="000000"/>
        </w:rPr>
        <w:t>Zlewnia Małej Panwi</w:t>
      </w:r>
      <w:bookmarkEnd w:id="35"/>
    </w:p>
    <w:p w:rsidR="009D767C" w:rsidRPr="002D10CD" w:rsidRDefault="009D767C" w:rsidP="007F005E">
      <w:pPr>
        <w:pStyle w:val="Tekst"/>
        <w:spacing w:before="120"/>
        <w:rPr>
          <w:color w:val="000000"/>
          <w:sz w:val="22"/>
          <w:szCs w:val="22"/>
        </w:rPr>
      </w:pPr>
      <w:r w:rsidRPr="002D10CD">
        <w:rPr>
          <w:color w:val="000000"/>
          <w:sz w:val="22"/>
          <w:szCs w:val="22"/>
        </w:rPr>
        <w:t>Mała Panew jest prawym dopływem górnej Odry, płynie z Wyżyny Wieluńsko-Woźnickiej na Nizinę Śląską. W województwie śląskim znajduje się górna część zlewni Małej Panwi, obejmująca ok. 40% jej powierzchni, całkowita powierzchnia jej zlewni wynosi 2</w:t>
      </w:r>
      <w:r w:rsidR="00372226" w:rsidRPr="002D10CD">
        <w:rPr>
          <w:color w:val="000000"/>
          <w:sz w:val="22"/>
          <w:szCs w:val="22"/>
        </w:rPr>
        <w:t> </w:t>
      </w:r>
      <w:r w:rsidRPr="002D10CD">
        <w:rPr>
          <w:color w:val="000000"/>
          <w:sz w:val="22"/>
          <w:szCs w:val="22"/>
        </w:rPr>
        <w:t>114,69 km</w:t>
      </w:r>
      <w:r w:rsidRPr="002D10CD">
        <w:rPr>
          <w:color w:val="000000"/>
          <w:sz w:val="22"/>
          <w:szCs w:val="22"/>
          <w:vertAlign w:val="superscript"/>
        </w:rPr>
        <w:t>2</w:t>
      </w:r>
      <w:r w:rsidRPr="002D10CD">
        <w:rPr>
          <w:color w:val="000000"/>
          <w:sz w:val="22"/>
          <w:szCs w:val="22"/>
        </w:rPr>
        <w:t>. Źródła Małej Panwi znajdują na wysokości ok. 340 m n.p.m. w rejonie wsi Cynków, na południowy wschód od miejscowości Woźniki. Mała Panew wypływa na Równinę Opolską i płynie w kierunku północno-zachodnim. Powyżej ujścia jej prawobrzeżnego dopływu Leśnicy (88,73 km</w:t>
      </w:r>
      <w:r w:rsidRPr="002D10CD">
        <w:rPr>
          <w:color w:val="000000"/>
          <w:sz w:val="22"/>
          <w:szCs w:val="22"/>
          <w:vertAlign w:val="superscript"/>
        </w:rPr>
        <w:t>2</w:t>
      </w:r>
      <w:r w:rsidRPr="002D10CD">
        <w:rPr>
          <w:color w:val="000000"/>
          <w:sz w:val="22"/>
          <w:szCs w:val="22"/>
        </w:rPr>
        <w:t>), w okolicach miejscowo</w:t>
      </w:r>
      <w:r w:rsidR="00066BB6">
        <w:rPr>
          <w:color w:val="000000"/>
          <w:sz w:val="22"/>
          <w:szCs w:val="22"/>
        </w:rPr>
        <w:t>ści Kokotek, zmienia kierunek i </w:t>
      </w:r>
      <w:r w:rsidRPr="002D10CD">
        <w:rPr>
          <w:color w:val="000000"/>
          <w:sz w:val="22"/>
          <w:szCs w:val="22"/>
        </w:rPr>
        <w:t>na niewielkim odcink</w:t>
      </w:r>
      <w:r w:rsidR="002D10CD">
        <w:rPr>
          <w:color w:val="000000"/>
          <w:sz w:val="22"/>
          <w:szCs w:val="22"/>
        </w:rPr>
        <w:t>u płynie na południowy-zachód a </w:t>
      </w:r>
      <w:r w:rsidRPr="002D10CD">
        <w:rPr>
          <w:color w:val="000000"/>
          <w:sz w:val="22"/>
          <w:szCs w:val="22"/>
        </w:rPr>
        <w:t>nas</w:t>
      </w:r>
      <w:r w:rsidR="007B243F">
        <w:rPr>
          <w:color w:val="000000"/>
          <w:sz w:val="22"/>
          <w:szCs w:val="22"/>
        </w:rPr>
        <w:t>tępnie do granicy województwa w </w:t>
      </w:r>
      <w:r w:rsidRPr="002D10CD">
        <w:rPr>
          <w:color w:val="000000"/>
          <w:sz w:val="22"/>
          <w:szCs w:val="22"/>
        </w:rPr>
        <w:t>kierunku zachodnim.</w:t>
      </w:r>
    </w:p>
    <w:p w:rsidR="009D767C" w:rsidRPr="002D10CD" w:rsidRDefault="009D767C" w:rsidP="007F005E">
      <w:pPr>
        <w:pStyle w:val="Tekst"/>
        <w:spacing w:before="120"/>
        <w:rPr>
          <w:color w:val="000000"/>
          <w:sz w:val="22"/>
          <w:szCs w:val="22"/>
        </w:rPr>
      </w:pPr>
      <w:r w:rsidRPr="002D10CD">
        <w:rPr>
          <w:color w:val="000000"/>
          <w:sz w:val="22"/>
          <w:szCs w:val="22"/>
        </w:rPr>
        <w:t>Cechą charakterystyczną zlewni Małej Panwi jest bardzo duże zalesienie (lasy lublinieckie). W zlewni występują liczne małe cieki o płaskich i podmokłych dolinach. Wiele obszarów jest zmeliorowanych. Od miejscowości Kalety rzeka jest zanieczyszczona ściekami przemysłowymi. Szerokość rzeki zwiększa się do 5 m, a poniżej ujścia Stoły, jej największego lewego dopływu (239,80 km</w:t>
      </w:r>
      <w:r w:rsidRPr="002D10CD">
        <w:rPr>
          <w:color w:val="000000"/>
          <w:sz w:val="22"/>
          <w:szCs w:val="22"/>
          <w:vertAlign w:val="superscript"/>
        </w:rPr>
        <w:t>2</w:t>
      </w:r>
      <w:r w:rsidRPr="002D10CD">
        <w:rPr>
          <w:color w:val="000000"/>
          <w:sz w:val="22"/>
          <w:szCs w:val="22"/>
        </w:rPr>
        <w:t>), dochodzi do 10-15 m.</w:t>
      </w:r>
    </w:p>
    <w:p w:rsidR="009D767C" w:rsidRPr="002D10CD" w:rsidRDefault="009D767C" w:rsidP="007F005E">
      <w:pPr>
        <w:pStyle w:val="Tekst"/>
        <w:spacing w:before="120"/>
        <w:rPr>
          <w:color w:val="000000"/>
          <w:sz w:val="22"/>
          <w:szCs w:val="22"/>
        </w:rPr>
      </w:pPr>
      <w:r w:rsidRPr="002D10CD">
        <w:rPr>
          <w:color w:val="000000"/>
          <w:sz w:val="22"/>
          <w:szCs w:val="22"/>
        </w:rPr>
        <w:t>Stoła wypływa z grzbietu wapieni muszlowych pod Tarnowskimi Górami na w</w:t>
      </w:r>
      <w:r w:rsidR="00066BB6">
        <w:rPr>
          <w:color w:val="000000"/>
          <w:sz w:val="22"/>
          <w:szCs w:val="22"/>
        </w:rPr>
        <w:t>ysokości 290 m n.p.m. i </w:t>
      </w:r>
      <w:r w:rsidRPr="002D10CD">
        <w:rPr>
          <w:color w:val="000000"/>
          <w:sz w:val="22"/>
          <w:szCs w:val="22"/>
        </w:rPr>
        <w:t xml:space="preserve">płynie w kierunku północno-zachodnim. Wpada do Małej Panwi w miejscowości Potępa. Zlewnia Stoły ma charakter równinny, jedynie w południowej części występują łagodne pagórki. W swej górnej części, zwłaszcza w rejonie Tarnowskich Gór zlewnia jest silnie zantropogenizowana, a rzeka prowadzi znaczne ilości wód obcych. </w:t>
      </w:r>
      <w:r w:rsidRPr="002D10CD">
        <w:rPr>
          <w:rStyle w:val="Odwoanieprzypisudolnego"/>
          <w:color w:val="000000"/>
          <w:sz w:val="22"/>
          <w:szCs w:val="22"/>
        </w:rPr>
        <w:footnoteReference w:id="29"/>
      </w:r>
    </w:p>
    <w:p w:rsidR="009D767C" w:rsidRPr="00DC1646" w:rsidRDefault="009D767C" w:rsidP="00DC1646">
      <w:pPr>
        <w:pStyle w:val="Nagwek4"/>
        <w:tabs>
          <w:tab w:val="clear" w:pos="360"/>
        </w:tabs>
        <w:ind w:left="0" w:firstLine="0"/>
        <w:jc w:val="center"/>
        <w:rPr>
          <w:b/>
          <w:color w:val="000000"/>
        </w:rPr>
      </w:pPr>
      <w:bookmarkStart w:id="36" w:name="_Toc459811495"/>
      <w:r w:rsidRPr="00DC1646">
        <w:rPr>
          <w:b/>
          <w:color w:val="000000"/>
        </w:rPr>
        <w:t>Zlewnia Warty</w:t>
      </w:r>
      <w:bookmarkEnd w:id="36"/>
    </w:p>
    <w:p w:rsidR="009D767C" w:rsidRPr="002D10CD" w:rsidRDefault="009D767C" w:rsidP="007F005E">
      <w:pPr>
        <w:pStyle w:val="Tekst"/>
        <w:spacing w:after="120"/>
        <w:rPr>
          <w:color w:val="000000"/>
          <w:sz w:val="22"/>
          <w:szCs w:val="22"/>
        </w:rPr>
      </w:pPr>
      <w:r w:rsidRPr="002D10CD">
        <w:rPr>
          <w:color w:val="000000"/>
          <w:sz w:val="22"/>
          <w:szCs w:val="22"/>
        </w:rPr>
        <w:t>Rzeka Warta jest największym prawym dopływem Odry. Całkowita powierzchnia jej dorzecza wynosi 54 520 km</w:t>
      </w:r>
      <w:r w:rsidRPr="002D10CD">
        <w:rPr>
          <w:color w:val="000000"/>
          <w:sz w:val="22"/>
          <w:szCs w:val="22"/>
          <w:vertAlign w:val="superscript"/>
        </w:rPr>
        <w:t>2</w:t>
      </w:r>
      <w:r w:rsidRPr="002D10CD">
        <w:rPr>
          <w:color w:val="000000"/>
          <w:sz w:val="22"/>
          <w:szCs w:val="22"/>
        </w:rPr>
        <w:t xml:space="preserve">, ale tylko ok. 6% zlewni Warty znajduje się w granicach województwa śląskiego. Jednocześnie zlewnia tej rzeki stanowi ok. 25% powierzchni województwa. </w:t>
      </w:r>
    </w:p>
    <w:p w:rsidR="009D767C" w:rsidRPr="002D10CD" w:rsidRDefault="009D767C" w:rsidP="007F005E">
      <w:pPr>
        <w:pStyle w:val="Tekst"/>
        <w:spacing w:after="120"/>
        <w:rPr>
          <w:color w:val="000000"/>
          <w:sz w:val="22"/>
          <w:szCs w:val="22"/>
        </w:rPr>
      </w:pPr>
      <w:r w:rsidRPr="002D10CD">
        <w:rPr>
          <w:color w:val="000000"/>
          <w:sz w:val="22"/>
          <w:szCs w:val="22"/>
        </w:rPr>
        <w:t>Warta wypływa ze źródeł krasowych na wysokości ok. 380 m w Kromołowie (obecnie dzielnicy Zawiercia) na Wyżynie Częstochowskiej. Początkowo na długości kilku</w:t>
      </w:r>
      <w:r w:rsidR="00066BB6">
        <w:rPr>
          <w:color w:val="000000"/>
          <w:sz w:val="22"/>
          <w:szCs w:val="22"/>
        </w:rPr>
        <w:t xml:space="preserve"> kilometrów płynie na zachód, w </w:t>
      </w:r>
      <w:r w:rsidRPr="002D10CD">
        <w:rPr>
          <w:color w:val="000000"/>
          <w:sz w:val="22"/>
          <w:szCs w:val="22"/>
        </w:rPr>
        <w:t xml:space="preserve">uregulowanym korycie, prawie równolegle źródliskowego odcinka </w:t>
      </w:r>
      <w:r w:rsidR="00066BB6">
        <w:rPr>
          <w:color w:val="000000"/>
          <w:sz w:val="22"/>
          <w:szCs w:val="22"/>
        </w:rPr>
        <w:t>Czarnej Przemszy, we wspólnej z </w:t>
      </w:r>
      <w:r w:rsidRPr="002D10CD">
        <w:rPr>
          <w:color w:val="000000"/>
          <w:sz w:val="22"/>
          <w:szCs w:val="22"/>
        </w:rPr>
        <w:t>nią dolinie. Następnie, od Zawiercia, Obniżeniem Górnej Warty przez Myszków i Poraj kieruje się na północny-zachód do Częstochowy. Wysokość dna doliny o</w:t>
      </w:r>
      <w:r w:rsidR="002D10CD">
        <w:rPr>
          <w:color w:val="000000"/>
          <w:sz w:val="22"/>
          <w:szCs w:val="22"/>
        </w:rPr>
        <w:t>bniża się od ok. 330 m n.p.m. w </w:t>
      </w:r>
      <w:r w:rsidR="00066BB6">
        <w:rPr>
          <w:color w:val="000000"/>
          <w:sz w:val="22"/>
          <w:szCs w:val="22"/>
        </w:rPr>
        <w:t>Zawierciu, a </w:t>
      </w:r>
      <w:r w:rsidRPr="002D10CD">
        <w:rPr>
          <w:color w:val="000000"/>
          <w:sz w:val="22"/>
          <w:szCs w:val="22"/>
        </w:rPr>
        <w:t>do ok. 240 m n.p.m. w Częstochowie. Dno Obniżenia Górnej Warty jest miejscami podmokłe i</w:t>
      </w:r>
      <w:r w:rsidR="00EE02A3">
        <w:rPr>
          <w:color w:val="000000"/>
          <w:sz w:val="22"/>
          <w:szCs w:val="22"/>
        </w:rPr>
        <w:t> </w:t>
      </w:r>
      <w:r w:rsidRPr="002D10CD">
        <w:rPr>
          <w:color w:val="000000"/>
          <w:sz w:val="22"/>
          <w:szCs w:val="22"/>
        </w:rPr>
        <w:t>pocięte siecią drobnych cieków. W krajobrazie widoczne są liczne formy antropogeniczne związane z istniejącą niegdyś eksploatacją rud żelaza. Na tym odcinku rzeki wybudowany został w 1978 roku zbiornik zaporowy Poraj, którego całkowita pojemność wynosi 25,1 mln m</w:t>
      </w:r>
      <w:r w:rsidRPr="002D10CD">
        <w:rPr>
          <w:color w:val="000000"/>
          <w:sz w:val="22"/>
          <w:szCs w:val="22"/>
          <w:vertAlign w:val="superscript"/>
        </w:rPr>
        <w:t>3</w:t>
      </w:r>
      <w:r w:rsidRPr="002D10CD">
        <w:rPr>
          <w:color w:val="000000"/>
          <w:sz w:val="22"/>
          <w:szCs w:val="22"/>
        </w:rPr>
        <w:t>. Zbiornik zasilany jest dodatkowo przez lewobrzeżny dopływ – Boży Stok (69,57 km</w:t>
      </w:r>
      <w:r w:rsidRPr="002D10CD">
        <w:rPr>
          <w:color w:val="000000"/>
          <w:sz w:val="22"/>
          <w:szCs w:val="22"/>
          <w:vertAlign w:val="superscript"/>
        </w:rPr>
        <w:t>2</w:t>
      </w:r>
      <w:r w:rsidRPr="002D10CD">
        <w:rPr>
          <w:color w:val="000000"/>
          <w:sz w:val="22"/>
          <w:szCs w:val="22"/>
        </w:rPr>
        <w:t>) i prawobrzeżny – Ordonówkę (52,19 km km</w:t>
      </w:r>
      <w:r w:rsidRPr="002D10CD">
        <w:rPr>
          <w:color w:val="000000"/>
          <w:sz w:val="22"/>
          <w:szCs w:val="22"/>
          <w:vertAlign w:val="superscript"/>
        </w:rPr>
        <w:t>2</w:t>
      </w:r>
      <w:r w:rsidRPr="002D10CD">
        <w:rPr>
          <w:color w:val="000000"/>
          <w:sz w:val="22"/>
          <w:szCs w:val="22"/>
        </w:rPr>
        <w:t>). Poniżej zbiornika do Warty wpada</w:t>
      </w:r>
      <w:r w:rsidR="002D10CD">
        <w:rPr>
          <w:color w:val="000000"/>
          <w:sz w:val="22"/>
          <w:szCs w:val="22"/>
        </w:rPr>
        <w:t xml:space="preserve"> lewobrzeżna Kamieniczka (90,39 </w:t>
      </w:r>
      <w:r w:rsidRPr="002D10CD">
        <w:rPr>
          <w:color w:val="000000"/>
          <w:sz w:val="22"/>
          <w:szCs w:val="22"/>
        </w:rPr>
        <w:t>km</w:t>
      </w:r>
      <w:r w:rsidRPr="002D10CD">
        <w:rPr>
          <w:color w:val="000000"/>
          <w:sz w:val="22"/>
          <w:szCs w:val="22"/>
          <w:vertAlign w:val="superscript"/>
        </w:rPr>
        <w:t>2</w:t>
      </w:r>
      <w:r w:rsidRPr="002D10CD">
        <w:rPr>
          <w:color w:val="000000"/>
          <w:sz w:val="22"/>
          <w:szCs w:val="22"/>
        </w:rPr>
        <w:t xml:space="preserve">). </w:t>
      </w:r>
    </w:p>
    <w:p w:rsidR="009D767C" w:rsidRPr="002D10CD" w:rsidRDefault="009D767C" w:rsidP="00572640">
      <w:pPr>
        <w:pStyle w:val="Tekst"/>
        <w:spacing w:before="120"/>
        <w:rPr>
          <w:color w:val="000000"/>
          <w:sz w:val="22"/>
          <w:szCs w:val="22"/>
        </w:rPr>
      </w:pPr>
      <w:r w:rsidRPr="002D10CD">
        <w:rPr>
          <w:color w:val="000000"/>
          <w:sz w:val="22"/>
          <w:szCs w:val="22"/>
        </w:rPr>
        <w:t>Na terenie Częstochowy Warta ze swoimi dopływami tworzy dość skomplikowany węzeł hydrograficzny. Powyżej Częstochowy koryto rzeki dzieli się na dwie części: Kucelinkę, która pełni funkcję kanału ulgi oraz koryto Warty, do którego od lewej strony dopływa Stradomka (254,99 km</w:t>
      </w:r>
      <w:r w:rsidRPr="002D10CD">
        <w:rPr>
          <w:color w:val="000000"/>
          <w:sz w:val="22"/>
          <w:szCs w:val="22"/>
          <w:vertAlign w:val="superscript"/>
        </w:rPr>
        <w:t>2</w:t>
      </w:r>
      <w:r w:rsidRPr="002D10CD">
        <w:rPr>
          <w:color w:val="000000"/>
          <w:sz w:val="22"/>
          <w:szCs w:val="22"/>
        </w:rPr>
        <w:t>). We wschodniej części Częstochowy, po połączeniu się koryt Warty i Kucelinki, rzeka gwałtownie skręca na wschód przełamując się przez „płytę” wapieni górno jurajskich Wyżyny Częstochowskiej. Jest to tzw. mstowski przełom Warty. Poniżej Mstowa kierunek rzeki zmienia się na północno-wschodni. Dolina Warty na obszarze Wyżyny Częstochowskiej jest zmiennej szerokości. Wysoczyzna jest prawie bezwodna, występują tu suche doliny i zanikające cieki, które odprowadzają wody tylko okresowo podczas wiosennych roztopów lub po obfitych letnich opadach burzowych. W okolicach miejscowości Garnek Warta przyjmuje lewobrzeżny dopływ Wiercicę (355,43 km</w:t>
      </w:r>
      <w:r w:rsidRPr="002D10CD">
        <w:rPr>
          <w:color w:val="000000"/>
          <w:sz w:val="22"/>
          <w:szCs w:val="22"/>
          <w:vertAlign w:val="superscript"/>
        </w:rPr>
        <w:t>2</w:t>
      </w:r>
      <w:r w:rsidRPr="002D10CD">
        <w:rPr>
          <w:color w:val="000000"/>
          <w:sz w:val="22"/>
          <w:szCs w:val="22"/>
        </w:rPr>
        <w:t>), sztucznym ujściem, które zostało przesunięte w stosunku do dawnego o ok. 15 km w górę rzeki. Pierwotne ujście Wiercicy znajdowało się w pobliżu miejscowości Gidle (obecnie województwo łódzkie). Do odciętego koryta, które nosi nazwę Starej Wiercicy, uchodzi Kanał Lodowy</w:t>
      </w:r>
      <w:r w:rsidRPr="002D10CD">
        <w:rPr>
          <w:rStyle w:val="Odwoanieprzypisudolnego"/>
          <w:color w:val="000000"/>
          <w:sz w:val="22"/>
          <w:szCs w:val="22"/>
        </w:rPr>
        <w:footnoteReference w:id="30"/>
      </w:r>
      <w:r w:rsidRPr="002D10CD">
        <w:rPr>
          <w:color w:val="000000"/>
          <w:sz w:val="22"/>
          <w:szCs w:val="22"/>
        </w:rPr>
        <w:t xml:space="preserve">, </w:t>
      </w:r>
      <w:r w:rsidR="007B243F">
        <w:rPr>
          <w:color w:val="000000"/>
          <w:sz w:val="22"/>
          <w:szCs w:val="22"/>
        </w:rPr>
        <w:t>w źródłowym odcinku połączony z </w:t>
      </w:r>
      <w:r w:rsidRPr="002D10CD">
        <w:rPr>
          <w:color w:val="000000"/>
          <w:sz w:val="22"/>
          <w:szCs w:val="22"/>
        </w:rPr>
        <w:t>dorzeczem Pilicy. Poniżej ujścia Wiercicy dolina Warty rozszerza się a koryto dzieli się na liczne ramiona. Sieć rzeczna jest tu zawikłana, występują liczne rowy melioracyjne. Od nowego ujścia Wiercicy aż do granic województwa, w okolicach miejscowości Zawada, rzeka płynie w kierunku północnym. Na terenie województwa łódzkiego zatacza szeroki łuk i zmienia kierunek na zachodni.</w:t>
      </w:r>
    </w:p>
    <w:p w:rsidR="009D767C" w:rsidRPr="002D10CD" w:rsidRDefault="009D767C" w:rsidP="00572640">
      <w:pPr>
        <w:pStyle w:val="Tekst"/>
        <w:spacing w:before="120"/>
        <w:rPr>
          <w:color w:val="000000"/>
          <w:sz w:val="22"/>
          <w:szCs w:val="22"/>
        </w:rPr>
      </w:pPr>
      <w:r w:rsidRPr="002D10CD">
        <w:rPr>
          <w:color w:val="000000"/>
          <w:sz w:val="22"/>
          <w:szCs w:val="22"/>
        </w:rPr>
        <w:t xml:space="preserve">Od miejscowości Zawada do ujścia Liswarty, poza niewielkim odcinkiem na południowy-zachód od Radomska, płynie poza granicami województwa śląskiego. Od ujścia Liswarty do okolic Działoszyna stanowi granicę między województwami śląskim i łódzkim a w okolicach miejscowości Zalesiaki, znajdującej się na południowy-wschód od Działoszyna na stałe opuszcza województwo śląskie. </w:t>
      </w:r>
    </w:p>
    <w:p w:rsidR="009D767C" w:rsidRPr="002D10CD" w:rsidRDefault="009D767C" w:rsidP="00572640">
      <w:pPr>
        <w:pStyle w:val="Tekst"/>
        <w:spacing w:before="120"/>
        <w:rPr>
          <w:color w:val="000000"/>
          <w:sz w:val="22"/>
          <w:szCs w:val="22"/>
        </w:rPr>
      </w:pPr>
      <w:r w:rsidRPr="002D10CD">
        <w:rPr>
          <w:color w:val="000000"/>
          <w:sz w:val="22"/>
          <w:szCs w:val="22"/>
        </w:rPr>
        <w:t>Poniżej ujścia Wiercicy, po opuszczeniu Wyżyny Częstochowskiej Warta staje się rzeką nizinną.</w:t>
      </w:r>
      <w:r w:rsidRPr="002D10CD">
        <w:rPr>
          <w:rStyle w:val="Odwoanieprzypisudolnego"/>
          <w:color w:val="000000"/>
          <w:sz w:val="22"/>
          <w:szCs w:val="22"/>
        </w:rPr>
        <w:footnoteReference w:id="31"/>
      </w:r>
    </w:p>
    <w:p w:rsidR="009D767C" w:rsidRPr="008F1805" w:rsidRDefault="009D767C" w:rsidP="009F3D6E">
      <w:pPr>
        <w:pStyle w:val="Tekst"/>
        <w:spacing w:before="120"/>
        <w:rPr>
          <w:i/>
          <w:color w:val="000000"/>
          <w:u w:val="single"/>
        </w:rPr>
      </w:pPr>
      <w:r w:rsidRPr="008F1805">
        <w:rPr>
          <w:i/>
          <w:color w:val="000000"/>
          <w:u w:val="single"/>
        </w:rPr>
        <w:t>Rzeka Liswarta</w:t>
      </w:r>
    </w:p>
    <w:p w:rsidR="009D767C" w:rsidRPr="002D10CD" w:rsidRDefault="009D767C" w:rsidP="00DC1646">
      <w:pPr>
        <w:pStyle w:val="Tekst"/>
        <w:spacing w:before="120"/>
        <w:rPr>
          <w:color w:val="000000"/>
          <w:sz w:val="22"/>
          <w:szCs w:val="22"/>
        </w:rPr>
      </w:pPr>
      <w:r w:rsidRPr="002D10CD">
        <w:rPr>
          <w:color w:val="000000"/>
          <w:sz w:val="22"/>
          <w:szCs w:val="22"/>
        </w:rPr>
        <w:t>Liswarta jest największym lewym dopływem Warty na terenie województwa śląskiego, o długości 95 km. Płynie przez Wyżynę Woźnicko-Wieluńską, a całkowita powierzchnia jej zlewni wynosi 1</w:t>
      </w:r>
      <w:r w:rsidR="00372226" w:rsidRPr="002D10CD">
        <w:rPr>
          <w:color w:val="000000"/>
          <w:sz w:val="22"/>
          <w:szCs w:val="22"/>
        </w:rPr>
        <w:t> </w:t>
      </w:r>
      <w:r w:rsidRPr="002D10CD">
        <w:rPr>
          <w:color w:val="000000"/>
          <w:sz w:val="22"/>
          <w:szCs w:val="22"/>
        </w:rPr>
        <w:t>558,</w:t>
      </w:r>
      <w:r w:rsidR="006D3CEB">
        <w:rPr>
          <w:color w:val="000000"/>
          <w:sz w:val="22"/>
          <w:szCs w:val="22"/>
        </w:rPr>
        <w:t>94 </w:t>
      </w:r>
      <w:r w:rsidRPr="002D10CD">
        <w:rPr>
          <w:color w:val="000000"/>
          <w:sz w:val="22"/>
          <w:szCs w:val="22"/>
        </w:rPr>
        <w:t>km</w:t>
      </w:r>
      <w:r w:rsidRPr="002D10CD">
        <w:rPr>
          <w:color w:val="000000"/>
          <w:sz w:val="22"/>
          <w:szCs w:val="22"/>
          <w:vertAlign w:val="superscript"/>
        </w:rPr>
        <w:t>2</w:t>
      </w:r>
      <w:r w:rsidRPr="002D10CD">
        <w:rPr>
          <w:color w:val="000000"/>
          <w:sz w:val="22"/>
          <w:szCs w:val="22"/>
        </w:rPr>
        <w:t xml:space="preserve">. </w:t>
      </w:r>
    </w:p>
    <w:p w:rsidR="009D767C" w:rsidRPr="002D10CD" w:rsidRDefault="009D767C" w:rsidP="00572640">
      <w:pPr>
        <w:pStyle w:val="Tekst"/>
        <w:spacing w:before="120"/>
        <w:rPr>
          <w:color w:val="000000"/>
          <w:sz w:val="22"/>
          <w:szCs w:val="22"/>
        </w:rPr>
      </w:pPr>
      <w:r w:rsidRPr="002D10CD">
        <w:rPr>
          <w:color w:val="000000"/>
          <w:sz w:val="22"/>
          <w:szCs w:val="22"/>
        </w:rPr>
        <w:t>Źródła rzeki znajdują się na południowy-zachód od Częstocho</w:t>
      </w:r>
      <w:r w:rsidR="002D10CD">
        <w:rPr>
          <w:color w:val="000000"/>
          <w:sz w:val="22"/>
          <w:szCs w:val="22"/>
        </w:rPr>
        <w:t>wy, na wysokości 325 m n.p.m. w </w:t>
      </w:r>
      <w:r w:rsidRPr="002D10CD">
        <w:rPr>
          <w:color w:val="000000"/>
          <w:sz w:val="22"/>
          <w:szCs w:val="22"/>
        </w:rPr>
        <w:t>rejonie miejscowości Mzyki, u podnóża Progu Woźnickiego. Początkowo rzeka płynie na północny-zachód.  Zlewnia Liswarty na tym obszarze jest silnie zalesiona i słabo zaludniona. Charakteryzuje się gęstą siecią cieków, wzdłuż których występują pasy wilgotnych łąk i torfowiska. Powstały tu również liczne stawy hodowlane z unikatową fauną i florą. W okolicach miejscowości Ługi Liswarta skręca na północ, gdzie przełamuje się przez Próg Herbski, następnie skręca na północny-wschód płynąc przez Obniżenie Krzepickie, gdzie koryto Liswarty dzieli się na kilka ramion. Sieć rzeczna jest zawikłana. Dno doliny zmeliorowane. Za Obniżeniem Krzepickim Liswarta płynie w kierunku północno - wschodnim przez Wyżynę Wieluńską. Od miejscowości Popów Liswarta płynie w kierunku wschodnim a następnie skręca na północ, przyjmując swoje największe dopływy: Białą Okszę oraz przed samym ujściem Czarną Okszę (Kocinkę). Wpływa do Warty w okolicach miejscowości Kule, na granicy województwa. Ujściowy odcinek Liswarty znajduje się na Niecce Włoszczowskiej (342.14), zbudowanej z</w:t>
      </w:r>
      <w:r w:rsidR="00EE02A3">
        <w:rPr>
          <w:color w:val="000000"/>
          <w:sz w:val="22"/>
          <w:szCs w:val="22"/>
        </w:rPr>
        <w:t> </w:t>
      </w:r>
      <w:r w:rsidRPr="002D10CD">
        <w:rPr>
          <w:color w:val="000000"/>
          <w:sz w:val="22"/>
          <w:szCs w:val="22"/>
        </w:rPr>
        <w:t>czwartorzędowych glin zwałowych, piasków i torfów. Dolina rzeki jest tu podmokła, występują starorzecza i rowy oraz piaszczyste tarasy.</w:t>
      </w:r>
    </w:p>
    <w:p w:rsidR="009D767C" w:rsidRPr="002D10CD" w:rsidRDefault="009D767C" w:rsidP="00572640">
      <w:pPr>
        <w:pStyle w:val="Tekst"/>
        <w:spacing w:before="120"/>
        <w:rPr>
          <w:color w:val="000000"/>
          <w:sz w:val="22"/>
          <w:szCs w:val="22"/>
        </w:rPr>
      </w:pPr>
      <w:r w:rsidRPr="002D10CD">
        <w:rPr>
          <w:color w:val="000000"/>
          <w:sz w:val="22"/>
          <w:szCs w:val="22"/>
        </w:rPr>
        <w:t>Poniżej ujścia Liswarty szerokość doliny Warty wynosi do kilkuset metrów. W dnie występują podmokłości, starorzecza. Koryto dzieli się na ramiona, meandruje.</w:t>
      </w:r>
      <w:r w:rsidRPr="002D10CD">
        <w:rPr>
          <w:rStyle w:val="Odwoanieprzypisudolnego"/>
          <w:color w:val="000000"/>
          <w:sz w:val="22"/>
          <w:szCs w:val="22"/>
        </w:rPr>
        <w:footnoteReference w:id="32"/>
      </w:r>
    </w:p>
    <w:p w:rsidR="009D767C" w:rsidRPr="008F1805" w:rsidRDefault="009D767C" w:rsidP="00066BB6">
      <w:pPr>
        <w:pStyle w:val="aPMR30"/>
      </w:pPr>
      <w:bookmarkStart w:id="37" w:name="_Toc383766796"/>
      <w:bookmarkStart w:id="38" w:name="_Toc383766797"/>
      <w:bookmarkStart w:id="39" w:name="_Toc459811496"/>
      <w:bookmarkEnd w:id="37"/>
      <w:bookmarkEnd w:id="38"/>
      <w:r w:rsidRPr="008F1805">
        <w:t>Zbiorniki wodne</w:t>
      </w:r>
      <w:bookmarkEnd w:id="39"/>
    </w:p>
    <w:p w:rsidR="009D767C" w:rsidRPr="002D10CD" w:rsidRDefault="009D767C" w:rsidP="00572640">
      <w:pPr>
        <w:pStyle w:val="Tekst"/>
        <w:spacing w:before="120"/>
        <w:rPr>
          <w:color w:val="000000"/>
          <w:sz w:val="22"/>
          <w:szCs w:val="22"/>
        </w:rPr>
      </w:pPr>
      <w:r w:rsidRPr="002D10CD">
        <w:rPr>
          <w:color w:val="000000"/>
          <w:sz w:val="22"/>
          <w:szCs w:val="22"/>
        </w:rPr>
        <w:t>Na obszarze województwa śląskiego liczba naturalnych zbiorników wodnych jest stosunkowo niewielka z uwagi na znaczne deniwelacje terenu górskiego i staroglacjalnego charakteru rzeźby na pozostałym obszarze. Naturalne zbiorniki wodne tworzą niewielkie, często okresowe jeziorka fluwialne (meandrowe, starorzecza), eoliczne i osuwiskowe. Nie wpływają wprawdzie na bilans zlewni, jednakże są wartościowym elementem przyrody nieożywionej. Jeziora fluwialne występują na obszarze starych koryt rzecznych w dolinie Wisły poniżej Zbiornika Goczałkowickiego, w dolinie Odry na północ od Raciborza oraz w dolinie Warty</w:t>
      </w:r>
      <w:r w:rsidR="00372226" w:rsidRPr="002D10CD">
        <w:rPr>
          <w:color w:val="000000"/>
          <w:sz w:val="22"/>
          <w:szCs w:val="22"/>
        </w:rPr>
        <w:t xml:space="preserve"> w </w:t>
      </w:r>
      <w:r w:rsidRPr="002D10CD">
        <w:rPr>
          <w:color w:val="000000"/>
          <w:sz w:val="22"/>
          <w:szCs w:val="22"/>
        </w:rPr>
        <w:t>okolicach Częstochowy. Charakteryzuje je niewielka głębokość, owalny i wydłużony kształt. Jeziora eoliczne występują w niewielkich i płytkich naturalnych zagłębieniach terenu o charakterze deflacyjnym, otoczone najczęściej wałami wydm utrwalonymi przez roślinność. Są bezodpływowe, zasilane głów</w:t>
      </w:r>
      <w:r w:rsidR="002D10CD">
        <w:rPr>
          <w:color w:val="000000"/>
          <w:sz w:val="22"/>
          <w:szCs w:val="22"/>
        </w:rPr>
        <w:t>nie przez opady atmosferyczne i </w:t>
      </w:r>
      <w:r w:rsidRPr="002D10CD">
        <w:rPr>
          <w:color w:val="000000"/>
          <w:sz w:val="22"/>
          <w:szCs w:val="22"/>
        </w:rPr>
        <w:t>płytko zalęgające wody podziemne, często okresowo wysychają. Występują w strefach dolinnych górnej Liswarty oraz w</w:t>
      </w:r>
      <w:r w:rsidR="007B6D1D">
        <w:rPr>
          <w:color w:val="000000"/>
          <w:sz w:val="22"/>
          <w:szCs w:val="22"/>
        </w:rPr>
        <w:t> </w:t>
      </w:r>
      <w:r w:rsidRPr="002D10CD">
        <w:rPr>
          <w:color w:val="000000"/>
          <w:sz w:val="22"/>
          <w:szCs w:val="22"/>
        </w:rPr>
        <w:t>obniżeniu Małej Panwi. W okolicach Kusiąt występują krasowe stałe i okresowe jeziorka bezodpływowe. Jeziorka osuwiskowe powstają w niewielkich zagłębienia na stokach modelowanych przez ruchy masowe, lecz pod względem hydrologicznym mają charakter nietrwały (efemeryczny), głównie ewapotranspiracyjny. Występują m.in. w Przyborowie (Morskie Oko), w rejonie Przysłopu w</w:t>
      </w:r>
      <w:r w:rsidR="00EE02A3">
        <w:rPr>
          <w:color w:val="000000"/>
          <w:sz w:val="22"/>
          <w:szCs w:val="22"/>
        </w:rPr>
        <w:t> </w:t>
      </w:r>
      <w:r w:rsidRPr="002D10CD">
        <w:rPr>
          <w:color w:val="000000"/>
          <w:sz w:val="22"/>
          <w:szCs w:val="22"/>
        </w:rPr>
        <w:t xml:space="preserve">Korbielowie, w rejonie Pilska, Romanki i Wielkiej Rycerzowej. </w:t>
      </w:r>
    </w:p>
    <w:p w:rsidR="009D767C" w:rsidRPr="002D10CD" w:rsidRDefault="009D767C" w:rsidP="00572640">
      <w:pPr>
        <w:pStyle w:val="Tekst"/>
        <w:spacing w:before="120"/>
        <w:rPr>
          <w:color w:val="000000"/>
          <w:sz w:val="22"/>
          <w:szCs w:val="22"/>
        </w:rPr>
      </w:pPr>
      <w:r w:rsidRPr="002D10CD">
        <w:rPr>
          <w:color w:val="000000"/>
          <w:sz w:val="22"/>
          <w:szCs w:val="22"/>
        </w:rPr>
        <w:t>W województwie śląskim występuje natomiast kilka tysięcy antropo</w:t>
      </w:r>
      <w:r w:rsidR="00F4768F">
        <w:rPr>
          <w:color w:val="000000"/>
          <w:sz w:val="22"/>
          <w:szCs w:val="22"/>
        </w:rPr>
        <w:t>genicznych zbiorników wodnych o </w:t>
      </w:r>
      <w:r w:rsidRPr="002D10CD">
        <w:rPr>
          <w:color w:val="000000"/>
          <w:sz w:val="22"/>
          <w:szCs w:val="22"/>
        </w:rPr>
        <w:t>różnej genezie, powstałych wskutek celowej (m.in. zbiorniki zaporowe, poeksploatacyjne, betonowe), jak również niezamierzonej działalności człowieka (m.in. zbiorniki w nieckach osiadania). Zbiorniki wodne występujące na tym terenie są najczęściej obiektami wielofunkcyjnymi i spełniają zadania: przeciwpowodziowe (m.in. zbiorniki: Goczałkowice, Żywiecki, Przeczyce, Kuźnica Warężyńska, Kozłowa Góra, Dzierżno Duże, Poraj), zaopatrzenia w wodę (m.in. zbiorniki: Goczałkowice, Dziećkowice, Kozłowa Góra, Czaniec i Wisła Czarne),</w:t>
      </w:r>
      <w:r w:rsidR="002D10CD">
        <w:rPr>
          <w:color w:val="000000"/>
          <w:sz w:val="22"/>
          <w:szCs w:val="22"/>
        </w:rPr>
        <w:t xml:space="preserve"> energetyczne (m.in. Żywiecki i </w:t>
      </w:r>
      <w:r w:rsidRPr="002D10CD">
        <w:rPr>
          <w:color w:val="000000"/>
          <w:sz w:val="22"/>
          <w:szCs w:val="22"/>
        </w:rPr>
        <w:t>Międzybrodzki, Rybnicki), rekreacyjne (m.in. Pławniowice, Pogoria I, Pogoria III), hodowlane, eksploatacyjne, przeciwpożarowe, chłodnicze (m.in. Rybnicki), a dawniej również militarno-obronne (Kozłowa Góra). Powyższe wpływa na stosunkowo dużą jeziorność obszaru dzięki czemu uzyskało miano „pojezierza antropogenicznego”.</w:t>
      </w:r>
    </w:p>
    <w:p w:rsidR="009D767C" w:rsidRPr="002D10CD" w:rsidRDefault="009D767C" w:rsidP="00572640">
      <w:pPr>
        <w:pStyle w:val="Tekst"/>
        <w:spacing w:before="120"/>
        <w:rPr>
          <w:color w:val="000000"/>
          <w:sz w:val="22"/>
          <w:szCs w:val="22"/>
        </w:rPr>
      </w:pPr>
      <w:r w:rsidRPr="002D10CD">
        <w:rPr>
          <w:color w:val="000000"/>
          <w:sz w:val="22"/>
          <w:szCs w:val="22"/>
        </w:rPr>
        <w:t>Generalnie można tu wyróżnić 4 zasadnicze typy zbiorników antropogenicznych:</w:t>
      </w:r>
    </w:p>
    <w:p w:rsidR="009D767C" w:rsidRPr="002D10CD" w:rsidRDefault="009D767C" w:rsidP="009F3D6E">
      <w:pPr>
        <w:pStyle w:val="Punktowaniel1"/>
        <w:rPr>
          <w:color w:val="000000"/>
          <w:sz w:val="22"/>
          <w:szCs w:val="22"/>
        </w:rPr>
      </w:pPr>
      <w:r w:rsidRPr="002D10CD">
        <w:rPr>
          <w:color w:val="000000"/>
          <w:sz w:val="22"/>
          <w:szCs w:val="22"/>
        </w:rPr>
        <w:t>Zbiorniki poeksploatacyjne (związane z powierzchniową ekspl</w:t>
      </w:r>
      <w:r w:rsidR="002D10CD">
        <w:rPr>
          <w:color w:val="000000"/>
          <w:sz w:val="22"/>
          <w:szCs w:val="22"/>
        </w:rPr>
        <w:t>oatacją surowców) występujące w </w:t>
      </w:r>
      <w:r w:rsidRPr="002D10CD">
        <w:rPr>
          <w:color w:val="000000"/>
          <w:sz w:val="22"/>
          <w:szCs w:val="22"/>
        </w:rPr>
        <w:t>wyrobiskach;</w:t>
      </w:r>
    </w:p>
    <w:p w:rsidR="009D767C" w:rsidRPr="002D10CD" w:rsidRDefault="009D767C" w:rsidP="009F3D6E">
      <w:pPr>
        <w:pStyle w:val="Punktowaniel1"/>
        <w:rPr>
          <w:color w:val="000000"/>
          <w:sz w:val="22"/>
          <w:szCs w:val="22"/>
        </w:rPr>
      </w:pPr>
      <w:r w:rsidRPr="002D10CD">
        <w:rPr>
          <w:color w:val="000000"/>
          <w:sz w:val="22"/>
          <w:szCs w:val="22"/>
        </w:rPr>
        <w:t>Zbiorniki w nieckach osiadania (związane z podziemną eksploatacja kopalin);</w:t>
      </w:r>
    </w:p>
    <w:p w:rsidR="009D767C" w:rsidRPr="002D10CD" w:rsidRDefault="009D767C" w:rsidP="009F3D6E">
      <w:pPr>
        <w:pStyle w:val="Punktowaniel1"/>
        <w:rPr>
          <w:color w:val="000000"/>
          <w:sz w:val="22"/>
          <w:szCs w:val="22"/>
        </w:rPr>
      </w:pPr>
      <w:r w:rsidRPr="002D10CD">
        <w:rPr>
          <w:color w:val="000000"/>
          <w:sz w:val="22"/>
          <w:szCs w:val="22"/>
        </w:rPr>
        <w:t>Zbiorniki zaporowe powstałe w dolinach rzecznych;</w:t>
      </w:r>
    </w:p>
    <w:p w:rsidR="009D767C" w:rsidRPr="002D10CD" w:rsidRDefault="009D767C" w:rsidP="009F3D6E">
      <w:pPr>
        <w:pStyle w:val="Punktowaniel1"/>
        <w:rPr>
          <w:color w:val="000000"/>
          <w:sz w:val="22"/>
          <w:szCs w:val="22"/>
        </w:rPr>
      </w:pPr>
      <w:r w:rsidRPr="002D10CD">
        <w:rPr>
          <w:color w:val="000000"/>
          <w:sz w:val="22"/>
          <w:szCs w:val="22"/>
        </w:rPr>
        <w:t xml:space="preserve">Inne zbiorniki antropogeniczne (sztuczne), jak np. osadniki, </w:t>
      </w:r>
      <w:r w:rsidR="002D10CD">
        <w:rPr>
          <w:color w:val="000000"/>
          <w:sz w:val="22"/>
          <w:szCs w:val="22"/>
        </w:rPr>
        <w:t>stawy powstałe w zaplanowanym i </w:t>
      </w:r>
      <w:r w:rsidRPr="002D10CD">
        <w:rPr>
          <w:color w:val="000000"/>
          <w:sz w:val="22"/>
          <w:szCs w:val="22"/>
        </w:rPr>
        <w:t>specjalnie uformowanym kształcie.</w:t>
      </w:r>
    </w:p>
    <w:p w:rsidR="009D767C" w:rsidRPr="008F1805" w:rsidRDefault="009D767C" w:rsidP="009F3D6E">
      <w:pPr>
        <w:pStyle w:val="Tekst"/>
        <w:spacing w:before="120"/>
        <w:rPr>
          <w:i/>
          <w:color w:val="000000"/>
          <w:u w:val="single"/>
        </w:rPr>
      </w:pPr>
      <w:r w:rsidRPr="008F1805">
        <w:rPr>
          <w:i/>
          <w:color w:val="000000"/>
          <w:u w:val="single"/>
        </w:rPr>
        <w:t>Zbiorniki poeksploatacyjne</w:t>
      </w:r>
    </w:p>
    <w:p w:rsidR="009D767C" w:rsidRPr="002D10CD" w:rsidRDefault="009D767C" w:rsidP="009721A6">
      <w:pPr>
        <w:pStyle w:val="Tekst"/>
        <w:spacing w:before="240"/>
        <w:rPr>
          <w:color w:val="000000"/>
          <w:sz w:val="22"/>
          <w:szCs w:val="22"/>
        </w:rPr>
      </w:pPr>
      <w:r w:rsidRPr="002D10CD">
        <w:rPr>
          <w:color w:val="000000"/>
          <w:sz w:val="22"/>
          <w:szCs w:val="22"/>
        </w:rPr>
        <w:t>Zbiorniki poeksploatacyjne powstają w wyrobiskach będących pozostałością prowadzenia eksploatacji metodą odkrywkową. Na obszarze górnośląskim wyrobiska te związane są głównie z eksploatacją piasku podsadzkowego a także glin, iłów i skał litych. Zestawienie największych tego typu zbiorników przedstawia tabela 3.3.2.1.</w:t>
      </w:r>
    </w:p>
    <w:p w:rsidR="009D767C" w:rsidRPr="008F1805" w:rsidRDefault="009D767C" w:rsidP="009F3D6E">
      <w:pPr>
        <w:pStyle w:val="Tekst"/>
        <w:spacing w:before="120"/>
        <w:rPr>
          <w:color w:val="000000"/>
          <w:sz w:val="22"/>
          <w:szCs w:val="22"/>
        </w:rPr>
      </w:pPr>
      <w:r w:rsidRPr="002D10CD">
        <w:rPr>
          <w:b/>
          <w:color w:val="000000"/>
          <w:sz w:val="22"/>
          <w:szCs w:val="22"/>
        </w:rPr>
        <w:t>Tabela nr 3.3.2.1</w:t>
      </w:r>
      <w:r w:rsidRPr="008F1805">
        <w:rPr>
          <w:color w:val="000000"/>
          <w:sz w:val="22"/>
          <w:szCs w:val="22"/>
        </w:rPr>
        <w:t>. Zbiorniki wodne w wyrobiskach popiaskowych o powierzchni ponad 10 ha na obszarze górnośląskim</w:t>
      </w:r>
    </w:p>
    <w:tbl>
      <w:tblPr>
        <w:tblW w:w="0" w:type="auto"/>
        <w:tblInd w:w="40" w:type="dxa"/>
        <w:tblLayout w:type="fixed"/>
        <w:tblCellMar>
          <w:left w:w="40" w:type="dxa"/>
          <w:right w:w="40" w:type="dxa"/>
        </w:tblCellMar>
        <w:tblLook w:val="0000"/>
      </w:tblPr>
      <w:tblGrid>
        <w:gridCol w:w="2059"/>
        <w:gridCol w:w="4887"/>
        <w:gridCol w:w="1418"/>
      </w:tblGrid>
      <w:tr w:rsidR="009D767C" w:rsidRPr="008F1805" w:rsidTr="002D10CD">
        <w:trPr>
          <w:trHeight w:hRule="exact" w:val="677"/>
        </w:trPr>
        <w:tc>
          <w:tcPr>
            <w:tcW w:w="2059"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7F7D2F">
            <w:pPr>
              <w:pStyle w:val="Tekst"/>
              <w:jc w:val="center"/>
              <w:rPr>
                <w:rFonts w:ascii="Arial Narrow" w:hAnsi="Arial Narrow"/>
                <w:b/>
                <w:color w:val="000000"/>
                <w:szCs w:val="24"/>
              </w:rPr>
            </w:pPr>
            <w:r w:rsidRPr="008F1805">
              <w:rPr>
                <w:rFonts w:ascii="Arial Narrow" w:hAnsi="Arial Narrow"/>
                <w:b/>
                <w:color w:val="000000"/>
                <w:sz w:val="22"/>
                <w:szCs w:val="22"/>
              </w:rPr>
              <w:t>Nazwa zbiornika</w:t>
            </w:r>
          </w:p>
        </w:tc>
        <w:tc>
          <w:tcPr>
            <w:tcW w:w="4887"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7F7D2F">
            <w:pPr>
              <w:pStyle w:val="Tekst"/>
              <w:jc w:val="center"/>
              <w:rPr>
                <w:rFonts w:ascii="Arial Narrow" w:hAnsi="Arial Narrow"/>
                <w:b/>
                <w:color w:val="000000"/>
                <w:szCs w:val="24"/>
              </w:rPr>
            </w:pPr>
            <w:r w:rsidRPr="008F1805">
              <w:rPr>
                <w:rFonts w:ascii="Arial Narrow" w:hAnsi="Arial Narrow"/>
                <w:b/>
                <w:color w:val="000000"/>
                <w:sz w:val="22"/>
                <w:szCs w:val="22"/>
              </w:rPr>
              <w:t>Lokalizacja</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9D767C" w:rsidRPr="003A5117" w:rsidRDefault="009D767C" w:rsidP="007F7D2F">
            <w:pPr>
              <w:pStyle w:val="Tekst"/>
              <w:jc w:val="center"/>
              <w:rPr>
                <w:rFonts w:ascii="Arial Narrow" w:hAnsi="Arial Narrow"/>
                <w:b/>
                <w:color w:val="000000"/>
                <w:szCs w:val="24"/>
              </w:rPr>
            </w:pPr>
            <w:r w:rsidRPr="008F1805">
              <w:rPr>
                <w:rFonts w:ascii="Arial Narrow" w:hAnsi="Arial Narrow"/>
                <w:b/>
                <w:color w:val="000000"/>
                <w:sz w:val="22"/>
                <w:szCs w:val="22"/>
              </w:rPr>
              <w:t>Powierzchnia [ha]</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Dziećkowice</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Dolina Przemszy, w okolicy Imielina --Jelenia</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712</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Kuźnica Warężyńska (Pogoria IV)</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Dolina Czarnej Przemszy, okolice Dąbrowy Górniczej</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560</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Dzierżno Duże</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dolina Kłodnicy, na zachód od Gliwic</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615</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Pogoria III</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Dąbrowa Górnicza</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210</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Dzierżno Małe</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dolina Kłodnicy, na zachód od Gliwic</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160</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Balaton</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Sosnowiec</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96</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Chechło</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okolice Tarnowskich Gór</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85</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Pogoria I</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Dąbrowa Górnicza</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75</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Sosina</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wyrobisko Szczakowa</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51</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Siemonia - Rogoźnik</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okolice Rogoźnika</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35</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Staw Morawa</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Katowice-Szopienice</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34</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Gliniak I</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Katowice-Szopienice</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21</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Gliniak II</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Katowice-Szopienice</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17</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Borki</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Katowice-Szopienice</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12</w:t>
            </w:r>
          </w:p>
        </w:tc>
      </w:tr>
      <w:tr w:rsidR="009D767C" w:rsidRPr="008F1805" w:rsidTr="002D10CD">
        <w:trPr>
          <w:trHeight w:val="113"/>
        </w:trPr>
        <w:tc>
          <w:tcPr>
            <w:tcW w:w="2059"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Ewald</w:t>
            </w:r>
          </w:p>
        </w:tc>
        <w:tc>
          <w:tcPr>
            <w:tcW w:w="4887"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left"/>
              <w:rPr>
                <w:rFonts w:ascii="Arial Narrow" w:hAnsi="Arial Narrow"/>
                <w:color w:val="000000"/>
                <w:szCs w:val="24"/>
              </w:rPr>
            </w:pPr>
            <w:r w:rsidRPr="008F1805">
              <w:rPr>
                <w:rFonts w:ascii="Arial Narrow" w:hAnsi="Arial Narrow"/>
                <w:color w:val="000000"/>
                <w:sz w:val="22"/>
                <w:szCs w:val="22"/>
              </w:rPr>
              <w:t>okolice Mysłowic</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9D767C" w:rsidRPr="003A5117" w:rsidRDefault="009D767C" w:rsidP="007F7D2F">
            <w:pPr>
              <w:pStyle w:val="Tekst"/>
              <w:spacing w:before="40" w:after="40" w:line="240" w:lineRule="auto"/>
              <w:jc w:val="center"/>
              <w:rPr>
                <w:rFonts w:ascii="Arial Narrow" w:hAnsi="Arial Narrow"/>
                <w:color w:val="000000"/>
                <w:szCs w:val="24"/>
              </w:rPr>
            </w:pPr>
            <w:r w:rsidRPr="008F1805">
              <w:rPr>
                <w:rFonts w:ascii="Arial Narrow" w:hAnsi="Arial Narrow"/>
                <w:color w:val="000000"/>
                <w:sz w:val="22"/>
                <w:szCs w:val="22"/>
              </w:rPr>
              <w:t>12</w:t>
            </w:r>
          </w:p>
        </w:tc>
      </w:tr>
    </w:tbl>
    <w:p w:rsidR="009D767C" w:rsidRPr="008F1805" w:rsidRDefault="009D767C" w:rsidP="009F3D6E">
      <w:pPr>
        <w:pStyle w:val="Tekst"/>
        <w:rPr>
          <w:i/>
          <w:color w:val="000000"/>
          <w:sz w:val="20"/>
        </w:rPr>
      </w:pPr>
      <w:r w:rsidRPr="008F1805">
        <w:rPr>
          <w:i/>
          <w:color w:val="000000"/>
          <w:sz w:val="20"/>
        </w:rPr>
        <w:t>Źródło: A.T. Jankowski „Antropogeniczne zbiorniki wodne...”</w:t>
      </w:r>
    </w:p>
    <w:p w:rsidR="009D767C" w:rsidRPr="002D10CD" w:rsidRDefault="009D767C" w:rsidP="002836C7">
      <w:pPr>
        <w:pStyle w:val="Tekst"/>
        <w:spacing w:before="120"/>
        <w:rPr>
          <w:color w:val="000000"/>
          <w:sz w:val="22"/>
          <w:szCs w:val="22"/>
        </w:rPr>
      </w:pPr>
      <w:r w:rsidRPr="002D10CD">
        <w:rPr>
          <w:color w:val="000000"/>
          <w:sz w:val="22"/>
          <w:szCs w:val="22"/>
        </w:rPr>
        <w:t>Łącznie wyrobiska popiaskowe zajmują powierzchnię ponad 3</w:t>
      </w:r>
      <w:r w:rsidR="002D10CD">
        <w:rPr>
          <w:color w:val="000000"/>
          <w:sz w:val="22"/>
          <w:szCs w:val="22"/>
        </w:rPr>
        <w:t> </w:t>
      </w:r>
      <w:r w:rsidRPr="002D10CD">
        <w:rPr>
          <w:color w:val="000000"/>
          <w:sz w:val="22"/>
          <w:szCs w:val="22"/>
        </w:rPr>
        <w:t>000</w:t>
      </w:r>
      <w:r w:rsidR="002D10CD">
        <w:rPr>
          <w:color w:val="000000"/>
          <w:sz w:val="22"/>
          <w:szCs w:val="22"/>
        </w:rPr>
        <w:t> </w:t>
      </w:r>
      <w:r w:rsidRPr="002D10CD">
        <w:rPr>
          <w:color w:val="000000"/>
          <w:sz w:val="22"/>
          <w:szCs w:val="22"/>
        </w:rPr>
        <w:t>ha. Wyrobiska po wydobywaniu glin, iłów i skał litych zajmują mniejsze powierzchnie i występują na obszarze Wyżyny Śląskiej, najczęściej w pobliżu cegielni. Zbiorniki wodne w wyrobiskach po odkrywkowej eksploatacji węgla kamiennego występują rzadko (np. w okolicach Dąbrowy Górniczej, Mysłowic i Murcek) gdyż są zasypywane skałą płonną lub innymi odpadami</w:t>
      </w:r>
    </w:p>
    <w:p w:rsidR="009D767C" w:rsidRPr="008F1805" w:rsidRDefault="009D767C" w:rsidP="009F3D6E">
      <w:pPr>
        <w:pStyle w:val="Tekst"/>
        <w:spacing w:before="120"/>
        <w:rPr>
          <w:i/>
          <w:color w:val="000000"/>
          <w:u w:val="single"/>
        </w:rPr>
      </w:pPr>
      <w:r w:rsidRPr="008F1805">
        <w:rPr>
          <w:i/>
          <w:color w:val="000000"/>
          <w:u w:val="single"/>
        </w:rPr>
        <w:t>Zbiorniki w nieckach osiadania</w:t>
      </w:r>
    </w:p>
    <w:p w:rsidR="009D767C" w:rsidRPr="002D10CD" w:rsidRDefault="009D767C" w:rsidP="00DC1646">
      <w:pPr>
        <w:pStyle w:val="Tekst"/>
        <w:spacing w:before="120"/>
        <w:rPr>
          <w:color w:val="000000"/>
          <w:sz w:val="22"/>
          <w:szCs w:val="22"/>
        </w:rPr>
      </w:pPr>
      <w:r w:rsidRPr="002D10CD">
        <w:rPr>
          <w:color w:val="000000"/>
          <w:sz w:val="22"/>
          <w:szCs w:val="22"/>
        </w:rPr>
        <w:t xml:space="preserve">Zbiorniki w nieckach osiadania związane są z eksploatacją węgla </w:t>
      </w:r>
      <w:r w:rsidR="002D10CD">
        <w:rPr>
          <w:color w:val="000000"/>
          <w:sz w:val="22"/>
          <w:szCs w:val="22"/>
        </w:rPr>
        <w:t>kamiennego, a także rud cynku i </w:t>
      </w:r>
      <w:r w:rsidRPr="002D10CD">
        <w:rPr>
          <w:color w:val="000000"/>
          <w:sz w:val="22"/>
          <w:szCs w:val="22"/>
        </w:rPr>
        <w:t>ołowiu metodą „na zawał”. Zbiorniki te najczęściej są bezodpły</w:t>
      </w:r>
      <w:r w:rsidR="002D10CD">
        <w:rPr>
          <w:color w:val="000000"/>
          <w:sz w:val="22"/>
          <w:szCs w:val="22"/>
        </w:rPr>
        <w:t>wowe, ale mogą też występować w </w:t>
      </w:r>
      <w:r w:rsidRPr="002D10CD">
        <w:rPr>
          <w:color w:val="000000"/>
          <w:sz w:val="22"/>
          <w:szCs w:val="22"/>
        </w:rPr>
        <w:t>dolinach rzecznych, tworząc zalewiska, np. w dolinie Bierawki, Bobrka, Mlecznej. Powierzchnie tych zbiorników zmieniają się w zależności od szybkości osiadania terenu, aż dojdzie do ustabilizowania ruchów powodujących osiadanie. Głębokość zbiorników z reguły nie jest duża (3-4 metry), czasem tylko dochodzi do kilkunastu metrów. Rejonami o największym zagęszczeniu tego rodzaju zbiorników są:</w:t>
      </w:r>
    </w:p>
    <w:p w:rsidR="009D767C" w:rsidRPr="002D10CD" w:rsidRDefault="009D767C" w:rsidP="009F3D6E">
      <w:pPr>
        <w:pStyle w:val="Punktowaniel1"/>
        <w:rPr>
          <w:color w:val="000000"/>
          <w:sz w:val="22"/>
          <w:szCs w:val="22"/>
        </w:rPr>
      </w:pPr>
      <w:r w:rsidRPr="002D10CD">
        <w:rPr>
          <w:color w:val="000000"/>
          <w:sz w:val="22"/>
          <w:szCs w:val="22"/>
        </w:rPr>
        <w:t>Niecka bytomska (eksploatacja płytko zalegających rud cynkowych)</w:t>
      </w:r>
    </w:p>
    <w:p w:rsidR="009D767C" w:rsidRPr="002D10CD" w:rsidRDefault="009D767C" w:rsidP="009F3D6E">
      <w:pPr>
        <w:pStyle w:val="Punktowaniel1"/>
        <w:rPr>
          <w:color w:val="000000"/>
          <w:sz w:val="22"/>
          <w:szCs w:val="22"/>
        </w:rPr>
      </w:pPr>
      <w:r w:rsidRPr="002D10CD">
        <w:rPr>
          <w:color w:val="000000"/>
          <w:sz w:val="22"/>
          <w:szCs w:val="22"/>
        </w:rPr>
        <w:t>Obszar od Gliwic po Sosnowiec.</w:t>
      </w:r>
    </w:p>
    <w:p w:rsidR="009D767C" w:rsidRPr="008F1805" w:rsidRDefault="009D767C" w:rsidP="009F3D6E">
      <w:pPr>
        <w:pStyle w:val="Tekst"/>
        <w:spacing w:before="120"/>
        <w:rPr>
          <w:i/>
          <w:color w:val="000000"/>
          <w:u w:val="single"/>
        </w:rPr>
      </w:pPr>
      <w:r w:rsidRPr="008F1805">
        <w:rPr>
          <w:i/>
          <w:color w:val="000000"/>
          <w:u w:val="single"/>
        </w:rPr>
        <w:t>Zbiorniki zaporowe</w:t>
      </w:r>
    </w:p>
    <w:p w:rsidR="009D767C" w:rsidRPr="004D2481" w:rsidRDefault="009D767C" w:rsidP="00DC1646">
      <w:pPr>
        <w:pStyle w:val="Tekst"/>
        <w:spacing w:before="120"/>
        <w:rPr>
          <w:color w:val="000000"/>
          <w:sz w:val="22"/>
          <w:szCs w:val="22"/>
        </w:rPr>
      </w:pPr>
      <w:r w:rsidRPr="004D2481">
        <w:rPr>
          <w:color w:val="000000"/>
          <w:sz w:val="22"/>
          <w:szCs w:val="22"/>
        </w:rPr>
        <w:t xml:space="preserve">Zbiorniki zaporowe na obszarze województwa śląskiego powstawały już od dosyć dawna. Ich budowa determinowana jest głównie czynnikami lokalizacyjnymi, a nowopowstałe obiekty hydrologiczne posiadają ściśle określone funkcje. Wybudowane w dolinach rzecznych w wyniku spiętrzenia wód, występują głównie poza terenami zabudowanymi i charakteryzują się dużymi wahaniami stanów wody, dynamicznymi zmianami powierzchni i ilości retencjonowanej wody. </w:t>
      </w:r>
    </w:p>
    <w:p w:rsidR="009D767C" w:rsidRPr="004D2481" w:rsidRDefault="009D767C" w:rsidP="002836C7">
      <w:pPr>
        <w:pStyle w:val="Tekst"/>
        <w:spacing w:before="120"/>
        <w:rPr>
          <w:color w:val="000000"/>
          <w:sz w:val="22"/>
          <w:szCs w:val="22"/>
        </w:rPr>
      </w:pPr>
      <w:r w:rsidRPr="004D2481">
        <w:rPr>
          <w:color w:val="000000"/>
          <w:sz w:val="22"/>
          <w:szCs w:val="22"/>
        </w:rPr>
        <w:t>Do głównych zbiorników zaporowych należą:</w:t>
      </w:r>
    </w:p>
    <w:p w:rsidR="009D767C" w:rsidRPr="004D2481" w:rsidRDefault="009D767C" w:rsidP="009F3D6E">
      <w:pPr>
        <w:pStyle w:val="Punktowaniel1"/>
        <w:rPr>
          <w:color w:val="000000"/>
          <w:sz w:val="22"/>
          <w:szCs w:val="22"/>
        </w:rPr>
      </w:pPr>
      <w:r w:rsidRPr="004D2481">
        <w:rPr>
          <w:color w:val="000000"/>
          <w:sz w:val="22"/>
          <w:szCs w:val="22"/>
        </w:rPr>
        <w:t>Zbiornik Goczałkowice na Wiśle, wybudowany w latach 1950-1955. Jego zadaniem jest zaopatrzenie w wodę pitną i przemysłową rejonu górnośląskiego i rybnickiego, a także pełni funkcje przeciwpowodziowe oraz reguluje niskie przepływy na rzece poniżej zapory. Powierzchnia lustra wody wynosi 2</w:t>
      </w:r>
      <w:r w:rsidR="00372226" w:rsidRPr="004D2481">
        <w:rPr>
          <w:color w:val="000000"/>
          <w:sz w:val="22"/>
          <w:szCs w:val="22"/>
        </w:rPr>
        <w:t> </w:t>
      </w:r>
      <w:r w:rsidRPr="004D2481">
        <w:rPr>
          <w:color w:val="000000"/>
          <w:sz w:val="22"/>
          <w:szCs w:val="22"/>
        </w:rPr>
        <w:t>990 ha, a całkowita pojemność zbiornika 165,6 mln m</w:t>
      </w:r>
      <w:r w:rsidRPr="004D2481">
        <w:rPr>
          <w:color w:val="000000"/>
          <w:sz w:val="22"/>
          <w:szCs w:val="22"/>
          <w:vertAlign w:val="superscript"/>
        </w:rPr>
        <w:t>3</w:t>
      </w:r>
      <w:r w:rsidRPr="004D2481">
        <w:rPr>
          <w:color w:val="000000"/>
          <w:sz w:val="22"/>
          <w:szCs w:val="22"/>
        </w:rPr>
        <w:t>. Rezerwa powodziowa zbiornika w okresie letnim wynosi 45 mln m</w:t>
      </w:r>
      <w:r w:rsidRPr="004D2481">
        <w:rPr>
          <w:color w:val="000000"/>
          <w:sz w:val="22"/>
          <w:szCs w:val="22"/>
          <w:vertAlign w:val="superscript"/>
        </w:rPr>
        <w:t>3</w:t>
      </w:r>
      <w:r w:rsidRPr="004D2481">
        <w:rPr>
          <w:color w:val="000000"/>
          <w:sz w:val="22"/>
          <w:szCs w:val="22"/>
        </w:rPr>
        <w:t>, a w pozostałym okresie 38 mln m</w:t>
      </w:r>
      <w:r w:rsidRPr="004D2481">
        <w:rPr>
          <w:color w:val="000000"/>
          <w:sz w:val="22"/>
          <w:szCs w:val="22"/>
          <w:vertAlign w:val="superscript"/>
        </w:rPr>
        <w:t>3</w:t>
      </w:r>
      <w:r w:rsidR="00F4768F">
        <w:rPr>
          <w:color w:val="000000"/>
          <w:sz w:val="22"/>
          <w:szCs w:val="22"/>
        </w:rPr>
        <w:t>. Zaopatrzenie w </w:t>
      </w:r>
      <w:r w:rsidRPr="004D2481">
        <w:rPr>
          <w:color w:val="000000"/>
          <w:sz w:val="22"/>
          <w:szCs w:val="22"/>
        </w:rPr>
        <w:t xml:space="preserve">wodę pitną kształtuje się na poziomie </w:t>
      </w:r>
      <w:r w:rsidR="00BD59D2" w:rsidRPr="004D2481">
        <w:rPr>
          <w:color w:val="000000"/>
          <w:sz w:val="22"/>
          <w:szCs w:val="22"/>
        </w:rPr>
        <w:t>40 </w:t>
      </w:r>
      <w:r w:rsidRPr="004D2481">
        <w:rPr>
          <w:color w:val="000000"/>
          <w:sz w:val="22"/>
          <w:szCs w:val="22"/>
        </w:rPr>
        <w:t>000 m</w:t>
      </w:r>
      <w:r w:rsidRPr="004D2481">
        <w:rPr>
          <w:color w:val="000000"/>
          <w:sz w:val="22"/>
          <w:szCs w:val="22"/>
          <w:vertAlign w:val="superscript"/>
        </w:rPr>
        <w:t>3</w:t>
      </w:r>
      <w:r w:rsidRPr="004D2481">
        <w:rPr>
          <w:color w:val="000000"/>
          <w:sz w:val="22"/>
          <w:szCs w:val="22"/>
        </w:rPr>
        <w:t>/dobę dla aglomeracji rybnickiej i</w:t>
      </w:r>
      <w:r w:rsidR="00EE02A3">
        <w:rPr>
          <w:color w:val="000000"/>
          <w:sz w:val="22"/>
          <w:szCs w:val="22"/>
        </w:rPr>
        <w:t> </w:t>
      </w:r>
      <w:r w:rsidRPr="004D2481">
        <w:rPr>
          <w:color w:val="000000"/>
          <w:sz w:val="22"/>
          <w:szCs w:val="22"/>
        </w:rPr>
        <w:t>220 000 m</w:t>
      </w:r>
      <w:r w:rsidRPr="004D2481">
        <w:rPr>
          <w:color w:val="000000"/>
          <w:sz w:val="22"/>
          <w:szCs w:val="22"/>
          <w:vertAlign w:val="superscript"/>
        </w:rPr>
        <w:t>3</w:t>
      </w:r>
      <w:r w:rsidRPr="004D2481">
        <w:rPr>
          <w:color w:val="000000"/>
          <w:sz w:val="22"/>
          <w:szCs w:val="22"/>
        </w:rPr>
        <w:t xml:space="preserve"> /dobę dla aglomeracji katowickiej (1998 r.)</w:t>
      </w:r>
    </w:p>
    <w:p w:rsidR="009D767C" w:rsidRPr="004D2481" w:rsidRDefault="009D767C" w:rsidP="009F3D6E">
      <w:pPr>
        <w:pStyle w:val="Punktowaniel1"/>
        <w:rPr>
          <w:color w:val="000000"/>
          <w:sz w:val="22"/>
          <w:szCs w:val="22"/>
        </w:rPr>
      </w:pPr>
      <w:r w:rsidRPr="004D2481">
        <w:rPr>
          <w:color w:val="000000"/>
          <w:sz w:val="22"/>
          <w:szCs w:val="22"/>
        </w:rPr>
        <w:t>Zbiornik Tresna, czyli „Jezioro Żywieckie” na Sole, pełni przede wszystkim funkcje przeciwpowodziowe, ale także i rekreacyjne. Powierzchnia zbiornika wynosi 1</w:t>
      </w:r>
      <w:r w:rsidR="00372226" w:rsidRPr="004D2481">
        <w:rPr>
          <w:color w:val="000000"/>
          <w:sz w:val="22"/>
          <w:szCs w:val="22"/>
        </w:rPr>
        <w:t> </w:t>
      </w:r>
      <w:r w:rsidRPr="004D2481">
        <w:rPr>
          <w:color w:val="000000"/>
          <w:sz w:val="22"/>
          <w:szCs w:val="22"/>
        </w:rPr>
        <w:t>000 ha, a objętość 63,7 mln m</w:t>
      </w:r>
      <w:r w:rsidRPr="004D2481">
        <w:rPr>
          <w:color w:val="000000"/>
          <w:sz w:val="22"/>
          <w:szCs w:val="22"/>
          <w:vertAlign w:val="superscript"/>
        </w:rPr>
        <w:t>3</w:t>
      </w:r>
    </w:p>
    <w:p w:rsidR="009D767C" w:rsidRPr="004D2481" w:rsidRDefault="009D767C" w:rsidP="0024145E">
      <w:pPr>
        <w:pStyle w:val="Punktowaniel1"/>
        <w:rPr>
          <w:color w:val="000000"/>
          <w:sz w:val="22"/>
          <w:szCs w:val="22"/>
        </w:rPr>
      </w:pPr>
      <w:r w:rsidRPr="004D2481">
        <w:rPr>
          <w:color w:val="000000"/>
          <w:sz w:val="22"/>
          <w:szCs w:val="22"/>
        </w:rPr>
        <w:t>Zbiornik Międzybrodzie na Sole ma powierzchnię 367 ha, a jego maksymalna pojemność wynosi 28,4 mln m</w:t>
      </w:r>
      <w:r w:rsidRPr="004D2481">
        <w:rPr>
          <w:color w:val="000000"/>
          <w:sz w:val="22"/>
          <w:szCs w:val="22"/>
          <w:vertAlign w:val="superscript"/>
        </w:rPr>
        <w:t>3</w:t>
      </w:r>
      <w:r w:rsidRPr="004D2481">
        <w:rPr>
          <w:color w:val="000000"/>
          <w:sz w:val="22"/>
          <w:szCs w:val="22"/>
        </w:rPr>
        <w:t>. Jego głównym zadaniem jest współpraca z elektrownią szczytowo pompową „Porąbka-Żar” i z należącym do niej położonym na szczycie góry Żar zbiornikiem wodnym. Zbiornik odgrywa ważną rolę w wyrównaniu przepływów Soły i</w:t>
      </w:r>
      <w:r w:rsidR="00BD59D2" w:rsidRPr="004D2481">
        <w:rPr>
          <w:color w:val="000000"/>
          <w:sz w:val="22"/>
          <w:szCs w:val="22"/>
        </w:rPr>
        <w:t> </w:t>
      </w:r>
      <w:r w:rsidRPr="004D2481">
        <w:rPr>
          <w:color w:val="000000"/>
          <w:sz w:val="22"/>
          <w:szCs w:val="22"/>
        </w:rPr>
        <w:t>wpływa na zwiększenie efektu wyrównawczego zbiornika Tresna,  pełni również funkcje rekreacyjne</w:t>
      </w:r>
    </w:p>
    <w:p w:rsidR="009D767C" w:rsidRPr="004D2481" w:rsidRDefault="009D767C" w:rsidP="00BD59D2">
      <w:pPr>
        <w:pStyle w:val="Punktowaniel1"/>
        <w:rPr>
          <w:sz w:val="22"/>
          <w:szCs w:val="22"/>
        </w:rPr>
      </w:pPr>
      <w:r w:rsidRPr="004D2481">
        <w:rPr>
          <w:sz w:val="22"/>
          <w:szCs w:val="22"/>
        </w:rPr>
        <w:t>Zbiornik Czaniec, o powierzchni 46 ha i pojemności 1,3 mln m</w:t>
      </w:r>
      <w:r w:rsidRPr="004D2481">
        <w:rPr>
          <w:sz w:val="22"/>
          <w:szCs w:val="22"/>
          <w:vertAlign w:val="superscript"/>
        </w:rPr>
        <w:t>3</w:t>
      </w:r>
      <w:r w:rsidRPr="004D2481">
        <w:rPr>
          <w:sz w:val="22"/>
          <w:szCs w:val="22"/>
        </w:rPr>
        <w:t>, jest zbiornikiem wody pitnej dla aglomeracji śląskiej i bielskiej . Poza tym woda ze zbiornika zasila stawy rybne i wyrównuje przepływy na rzece poniżej zbiornika</w:t>
      </w:r>
    </w:p>
    <w:p w:rsidR="009D767C" w:rsidRPr="004D2481" w:rsidRDefault="009D767C" w:rsidP="009F3D6E">
      <w:pPr>
        <w:pStyle w:val="Punktowaniel1"/>
        <w:rPr>
          <w:color w:val="000000"/>
          <w:sz w:val="22"/>
          <w:szCs w:val="22"/>
        </w:rPr>
      </w:pPr>
      <w:r w:rsidRPr="004D2481">
        <w:rPr>
          <w:color w:val="000000"/>
          <w:sz w:val="22"/>
          <w:szCs w:val="22"/>
        </w:rPr>
        <w:t>Zbiornik Wapienica powstał ze spiętrzenia wód potoków Wapienica i Barbara, a jego celem jest dostarczanie wody dla potrzeb komunalnych. Pojemność zbiornika wynosi 1,1 mln m</w:t>
      </w:r>
      <w:r w:rsidRPr="004D2481">
        <w:rPr>
          <w:color w:val="000000"/>
          <w:sz w:val="22"/>
          <w:szCs w:val="22"/>
          <w:vertAlign w:val="superscript"/>
        </w:rPr>
        <w:t>3</w:t>
      </w:r>
      <w:r w:rsidRPr="004D2481">
        <w:rPr>
          <w:color w:val="000000"/>
          <w:sz w:val="22"/>
          <w:szCs w:val="22"/>
        </w:rPr>
        <w:t>, a jego powierzchnia 17,5 ha</w:t>
      </w:r>
    </w:p>
    <w:p w:rsidR="009D767C" w:rsidRPr="004D2481" w:rsidRDefault="009D767C" w:rsidP="009F3D6E">
      <w:pPr>
        <w:pStyle w:val="Punktowaniel1"/>
        <w:rPr>
          <w:color w:val="000000"/>
          <w:sz w:val="22"/>
          <w:szCs w:val="22"/>
        </w:rPr>
      </w:pPr>
      <w:r w:rsidRPr="004D2481">
        <w:rPr>
          <w:color w:val="000000"/>
          <w:sz w:val="22"/>
          <w:szCs w:val="22"/>
        </w:rPr>
        <w:t>Zbiornik Poraj na Warcie pełni przede wszystkim funkcje przeciwpowodziowe i ma zapewnić stały przepływ na Warcie poniżej zbiornika. Poza tym, pełni funkcje rekreacyjne. Powierzchnia zbiornika wynosi 497 ha, a pojemność 25,1 mln m</w:t>
      </w:r>
      <w:r w:rsidRPr="004D2481">
        <w:rPr>
          <w:color w:val="000000"/>
          <w:sz w:val="22"/>
          <w:szCs w:val="22"/>
          <w:vertAlign w:val="superscript"/>
        </w:rPr>
        <w:t>3</w:t>
      </w:r>
    </w:p>
    <w:p w:rsidR="009D767C" w:rsidRPr="004D2481" w:rsidRDefault="009D767C" w:rsidP="009F3D6E">
      <w:pPr>
        <w:pStyle w:val="Punktowaniel1"/>
        <w:rPr>
          <w:color w:val="000000"/>
          <w:sz w:val="22"/>
          <w:szCs w:val="22"/>
        </w:rPr>
      </w:pPr>
      <w:r w:rsidRPr="004D2481">
        <w:rPr>
          <w:color w:val="000000"/>
          <w:sz w:val="22"/>
          <w:szCs w:val="22"/>
        </w:rPr>
        <w:t>Zbiornik Kozłowa Góra na Brynicy powstał w 1938 roku. Jest on</w:t>
      </w:r>
      <w:r w:rsidR="004D2481">
        <w:rPr>
          <w:color w:val="000000"/>
          <w:sz w:val="22"/>
          <w:szCs w:val="22"/>
        </w:rPr>
        <w:t xml:space="preserve"> częścią systemu zaopatrzenia w </w:t>
      </w:r>
      <w:r w:rsidRPr="004D2481">
        <w:rPr>
          <w:color w:val="000000"/>
          <w:sz w:val="22"/>
          <w:szCs w:val="22"/>
        </w:rPr>
        <w:t>wodę aglomeracji górnośląskiej, a także służy ochronie przeciwpowodziowej. Powierzchnia zbiornika przy maksymalnym stanie wody wynosi 632 ha, a mak</w:t>
      </w:r>
      <w:r w:rsidRPr="004D2481">
        <w:rPr>
          <w:color w:val="000000"/>
          <w:sz w:val="22"/>
          <w:szCs w:val="22"/>
        </w:rPr>
        <w:softHyphen/>
        <w:t>symalna pojemność 16,75 mln m</w:t>
      </w:r>
      <w:r w:rsidRPr="004D2481">
        <w:rPr>
          <w:color w:val="000000"/>
          <w:sz w:val="22"/>
          <w:szCs w:val="22"/>
          <w:vertAlign w:val="superscript"/>
        </w:rPr>
        <w:t>3</w:t>
      </w:r>
    </w:p>
    <w:p w:rsidR="009D767C" w:rsidRPr="004D2481" w:rsidRDefault="009D767C" w:rsidP="009F3D6E">
      <w:pPr>
        <w:pStyle w:val="Punktowaniel1"/>
        <w:rPr>
          <w:color w:val="000000"/>
          <w:sz w:val="22"/>
          <w:szCs w:val="22"/>
        </w:rPr>
      </w:pPr>
      <w:r w:rsidRPr="004D2481">
        <w:rPr>
          <w:color w:val="000000"/>
          <w:sz w:val="22"/>
          <w:szCs w:val="22"/>
        </w:rPr>
        <w:t>Zbiornik Paprocany na Gostynce, wybudowany w 1870 roku ma całkowitą pojemność 2,5 mln m</w:t>
      </w:r>
      <w:r w:rsidRPr="004D2481">
        <w:rPr>
          <w:color w:val="000000"/>
          <w:sz w:val="22"/>
          <w:szCs w:val="22"/>
          <w:vertAlign w:val="superscript"/>
        </w:rPr>
        <w:t>3</w:t>
      </w:r>
      <w:r w:rsidRPr="004D2481">
        <w:rPr>
          <w:color w:val="000000"/>
          <w:sz w:val="22"/>
          <w:szCs w:val="22"/>
        </w:rPr>
        <w:t>. Wykorzystywany jest do celów rekreacyjnych i ochrony przeciwpowodziowej</w:t>
      </w:r>
    </w:p>
    <w:p w:rsidR="009D767C" w:rsidRPr="004D2481" w:rsidRDefault="009D767C" w:rsidP="009F3D6E">
      <w:pPr>
        <w:pStyle w:val="Punktowaniel1"/>
        <w:rPr>
          <w:color w:val="000000"/>
          <w:sz w:val="22"/>
          <w:szCs w:val="22"/>
        </w:rPr>
      </w:pPr>
      <w:r w:rsidRPr="004D2481">
        <w:rPr>
          <w:color w:val="000000"/>
          <w:sz w:val="22"/>
          <w:szCs w:val="22"/>
        </w:rPr>
        <w:t>Zbiornik Łąka na Pszczynce powstał w roku 1983. Ma całkowitą pojemność 11,2 mln m</w:t>
      </w:r>
      <w:r w:rsidRPr="004D2481">
        <w:rPr>
          <w:color w:val="000000"/>
          <w:sz w:val="22"/>
          <w:szCs w:val="22"/>
          <w:vertAlign w:val="superscript"/>
        </w:rPr>
        <w:t>3</w:t>
      </w:r>
      <w:r w:rsidRPr="004D2481">
        <w:rPr>
          <w:color w:val="000000"/>
          <w:sz w:val="22"/>
          <w:szCs w:val="22"/>
        </w:rPr>
        <w:t>. Podstawową funkcją zbiornika jest ochrona przeciwpowodziowa miasta Pszczyna, a także zaopatrzenie w wodę przemysłową Rybnickiego Okręgu Węglowego, zasilanie niżej położonych stawów rybnych i rekreacja</w:t>
      </w:r>
    </w:p>
    <w:p w:rsidR="009D767C" w:rsidRPr="004D2481" w:rsidRDefault="009D767C" w:rsidP="009F3D6E">
      <w:pPr>
        <w:pStyle w:val="Punktowaniel1"/>
        <w:rPr>
          <w:color w:val="000000"/>
          <w:sz w:val="22"/>
          <w:szCs w:val="22"/>
        </w:rPr>
      </w:pPr>
      <w:r w:rsidRPr="004D2481">
        <w:rPr>
          <w:color w:val="000000"/>
          <w:sz w:val="22"/>
          <w:szCs w:val="22"/>
        </w:rPr>
        <w:t>Zbiornik Przeczyce na Czarnej Przemszy, istniejący od 1964 roku, z którego woda jest wykorzystywana na cele przemysłowe. Zbiornik pełni również funkcję przeciwpowodziową, wyrównawczą i rekreacyjną. Całkowita pojemność zbiornika wynosi 20,74 mln m</w:t>
      </w:r>
      <w:r w:rsidRPr="004D2481">
        <w:rPr>
          <w:color w:val="000000"/>
          <w:sz w:val="22"/>
          <w:szCs w:val="22"/>
          <w:vertAlign w:val="superscript"/>
        </w:rPr>
        <w:t>3</w:t>
      </w:r>
    </w:p>
    <w:p w:rsidR="009D767C" w:rsidRPr="004D2481" w:rsidRDefault="009D767C" w:rsidP="009F3D6E">
      <w:pPr>
        <w:pStyle w:val="Punktowaniel1"/>
        <w:rPr>
          <w:color w:val="000000"/>
          <w:sz w:val="22"/>
          <w:szCs w:val="22"/>
        </w:rPr>
      </w:pPr>
      <w:r w:rsidRPr="004D2481">
        <w:rPr>
          <w:color w:val="000000"/>
          <w:sz w:val="22"/>
          <w:szCs w:val="22"/>
        </w:rPr>
        <w:t>Zbiornik Rybnicki na Rudzie, oddany do użytku w 1972 roku, jest zbiornikiem wody chłodniczej dla elektrowni Rybnik.</w:t>
      </w:r>
    </w:p>
    <w:p w:rsidR="009D767C" w:rsidRPr="008F1805" w:rsidRDefault="009D767C" w:rsidP="00F4768F">
      <w:pPr>
        <w:pStyle w:val="aPMR30"/>
      </w:pPr>
      <w:bookmarkStart w:id="40" w:name="_Toc383766799"/>
      <w:bookmarkStart w:id="41" w:name="_Toc383766800"/>
      <w:bookmarkStart w:id="42" w:name="_Toc459811497"/>
      <w:bookmarkEnd w:id="40"/>
      <w:bookmarkEnd w:id="41"/>
      <w:r w:rsidRPr="008F1805">
        <w:t>Wody podziemne</w:t>
      </w:r>
      <w:bookmarkEnd w:id="42"/>
    </w:p>
    <w:p w:rsidR="009D767C" w:rsidRPr="004D2481" w:rsidRDefault="009D767C" w:rsidP="002836C7">
      <w:pPr>
        <w:pStyle w:val="Tekst"/>
        <w:spacing w:before="120"/>
        <w:rPr>
          <w:color w:val="000000"/>
          <w:sz w:val="22"/>
          <w:szCs w:val="22"/>
        </w:rPr>
      </w:pPr>
      <w:r w:rsidRPr="004D2481">
        <w:rPr>
          <w:color w:val="000000"/>
          <w:sz w:val="22"/>
          <w:szCs w:val="22"/>
        </w:rPr>
        <w:t>W obszarze woj. śląskiego użytkowe wody podziemne występują w utworach: czwartorzędu, trzeciorzędu, kredy, jury, triasu, karbonu i dewonu oraz podrzędnie permu, a obszary charakteryzujące się największymi ich zasobami wodnymi oraz najlepszymi warunkami hydrogeologicznymi są wyszczególnione poprzez wydzielenie ponad dwudziestu tzw. głównych zbiorników wód podziemnych (GZWP).</w:t>
      </w:r>
    </w:p>
    <w:p w:rsidR="009D767C" w:rsidRPr="004D2481" w:rsidRDefault="009D767C" w:rsidP="00DC1646">
      <w:pPr>
        <w:pStyle w:val="Tekst"/>
        <w:spacing w:before="120"/>
        <w:rPr>
          <w:color w:val="000000"/>
          <w:sz w:val="22"/>
          <w:szCs w:val="22"/>
        </w:rPr>
      </w:pPr>
      <w:r w:rsidRPr="004D2481">
        <w:rPr>
          <w:color w:val="000000"/>
          <w:sz w:val="22"/>
          <w:szCs w:val="22"/>
        </w:rPr>
        <w:t>W oparciu o podstawowe kryteria ilościowe i jakościowe stosowane w opracowaniach wykonywanych w ramach CPBP 04.10 (A. Kleczkowski, red., 1990) na obszarze</w:t>
      </w:r>
      <w:r w:rsidR="004D2481">
        <w:rPr>
          <w:color w:val="000000"/>
          <w:sz w:val="22"/>
          <w:szCs w:val="22"/>
        </w:rPr>
        <w:t xml:space="preserve"> woj. śląskiego wydziela się 10 </w:t>
      </w:r>
      <w:r w:rsidRPr="004D2481">
        <w:rPr>
          <w:color w:val="000000"/>
          <w:sz w:val="22"/>
          <w:szCs w:val="22"/>
        </w:rPr>
        <w:t>Głównych Zbiorników Wód Podziemnych (GZWP) w utworach:</w:t>
      </w:r>
    </w:p>
    <w:p w:rsidR="009D767C" w:rsidRPr="004D2481" w:rsidRDefault="009D767C" w:rsidP="009F3D6E">
      <w:pPr>
        <w:pStyle w:val="Punktowaniel1"/>
        <w:rPr>
          <w:color w:val="000000"/>
          <w:sz w:val="22"/>
          <w:szCs w:val="22"/>
        </w:rPr>
      </w:pPr>
      <w:r w:rsidRPr="004D2481">
        <w:rPr>
          <w:color w:val="000000"/>
          <w:sz w:val="22"/>
          <w:szCs w:val="22"/>
        </w:rPr>
        <w:t>Kredy (Niecka Miechowska - GZWP 408);</w:t>
      </w:r>
    </w:p>
    <w:p w:rsidR="009D767C" w:rsidRPr="004D2481" w:rsidRDefault="009D767C" w:rsidP="009F3D6E">
      <w:pPr>
        <w:pStyle w:val="Punktowaniel1"/>
        <w:rPr>
          <w:color w:val="000000"/>
          <w:sz w:val="22"/>
          <w:szCs w:val="22"/>
        </w:rPr>
      </w:pPr>
      <w:r w:rsidRPr="004D2481">
        <w:rPr>
          <w:color w:val="000000"/>
          <w:sz w:val="22"/>
          <w:szCs w:val="22"/>
        </w:rPr>
        <w:t>Jury górnej (Częstochowa E - GZWP 326);</w:t>
      </w:r>
    </w:p>
    <w:p w:rsidR="009D767C" w:rsidRPr="004D2481" w:rsidRDefault="009D767C" w:rsidP="009F3D6E">
      <w:pPr>
        <w:pStyle w:val="Punktowaniel1"/>
        <w:rPr>
          <w:color w:val="000000"/>
          <w:sz w:val="22"/>
          <w:szCs w:val="22"/>
        </w:rPr>
      </w:pPr>
      <w:r w:rsidRPr="004D2481">
        <w:rPr>
          <w:color w:val="000000"/>
          <w:sz w:val="22"/>
          <w:szCs w:val="22"/>
        </w:rPr>
        <w:t>Jury środkowej (Częstochowa W - GZWP 325);</w:t>
      </w:r>
    </w:p>
    <w:p w:rsidR="009D767C" w:rsidRPr="004D2481" w:rsidRDefault="009D767C" w:rsidP="009F3D6E">
      <w:pPr>
        <w:pStyle w:val="Punktowaniel1"/>
        <w:rPr>
          <w:color w:val="000000"/>
          <w:sz w:val="22"/>
          <w:szCs w:val="22"/>
        </w:rPr>
      </w:pPr>
      <w:r w:rsidRPr="004D2481">
        <w:rPr>
          <w:color w:val="000000"/>
          <w:sz w:val="22"/>
          <w:szCs w:val="22"/>
        </w:rPr>
        <w:t>Triasu (Lubliniec - Myszków - GZWP 327; Bytom - GZWP 329; Gliwice - GZWP 330; Chrzanów - GZWP 452; Olkusz - Zawiercie - GZWP 454);</w:t>
      </w:r>
    </w:p>
    <w:p w:rsidR="009D767C" w:rsidRPr="004D2481" w:rsidRDefault="009D767C" w:rsidP="009F3D6E">
      <w:pPr>
        <w:pStyle w:val="Punktowaniel1"/>
        <w:rPr>
          <w:color w:val="000000"/>
          <w:sz w:val="22"/>
          <w:szCs w:val="22"/>
        </w:rPr>
      </w:pPr>
      <w:r w:rsidRPr="004D2481">
        <w:rPr>
          <w:color w:val="000000"/>
          <w:sz w:val="22"/>
          <w:szCs w:val="22"/>
        </w:rPr>
        <w:t>Karbonu (Będzin - GZWP 456; Tychy - Siersza - GZWP 457).</w:t>
      </w:r>
    </w:p>
    <w:p w:rsidR="009D767C" w:rsidRPr="004D2481" w:rsidRDefault="009D767C" w:rsidP="002836C7">
      <w:pPr>
        <w:pStyle w:val="Tekst"/>
        <w:spacing w:before="120"/>
        <w:rPr>
          <w:color w:val="000000"/>
          <w:sz w:val="22"/>
          <w:szCs w:val="22"/>
        </w:rPr>
      </w:pPr>
      <w:r w:rsidRPr="004D2481">
        <w:rPr>
          <w:color w:val="000000"/>
          <w:sz w:val="22"/>
          <w:szCs w:val="22"/>
        </w:rPr>
        <w:t>Według kryteriów indywidualnych, niższych od wyżej wymieni</w:t>
      </w:r>
      <w:r w:rsidR="004D2481">
        <w:rPr>
          <w:color w:val="000000"/>
          <w:sz w:val="22"/>
          <w:szCs w:val="22"/>
        </w:rPr>
        <w:t>onych kryteriów podstawowych, w </w:t>
      </w:r>
      <w:r w:rsidRPr="004D2481">
        <w:rPr>
          <w:color w:val="000000"/>
          <w:sz w:val="22"/>
          <w:szCs w:val="22"/>
        </w:rPr>
        <w:t xml:space="preserve">zasięgu województwa wydzielono 10 czwartorzędowych GZWP (328, 351, 345, 346, 347, 349, 350, 453, 455, 347), a w południowej części województwa wydzielono 3 fliszowe trzeciorzędowo-kredowe GZWP (348, 445 i 447). Aktualnie na obszarze woj. śląskiego </w:t>
      </w:r>
      <w:r w:rsidR="004D2481">
        <w:rPr>
          <w:color w:val="000000"/>
          <w:sz w:val="22"/>
          <w:szCs w:val="22"/>
        </w:rPr>
        <w:t>wydziela się 23 GZWP. Ponadto w </w:t>
      </w:r>
      <w:r w:rsidRPr="004D2481">
        <w:rPr>
          <w:color w:val="000000"/>
          <w:sz w:val="22"/>
          <w:szCs w:val="22"/>
        </w:rPr>
        <w:t>granicach woj. śląskiego występuje szereg tzw. użytkowych poziomów wód podziemnych (UPWP).</w:t>
      </w:r>
    </w:p>
    <w:p w:rsidR="00BD59D2" w:rsidRPr="008F1805" w:rsidRDefault="00BD59D2" w:rsidP="002836C7">
      <w:pPr>
        <w:pStyle w:val="Tekst"/>
        <w:spacing w:before="120"/>
        <w:rPr>
          <w:color w:val="000000"/>
        </w:rPr>
      </w:pPr>
    </w:p>
    <w:p w:rsidR="009D767C" w:rsidRPr="008F1805" w:rsidRDefault="009D767C" w:rsidP="009F3D6E">
      <w:pPr>
        <w:shd w:val="clear" w:color="auto" w:fill="FFFFFF"/>
        <w:spacing w:before="120" w:line="240" w:lineRule="auto"/>
        <w:ind w:left="34" w:right="125"/>
        <w:rPr>
          <w:color w:val="000000"/>
          <w:sz w:val="22"/>
          <w:szCs w:val="22"/>
        </w:rPr>
      </w:pPr>
      <w:r w:rsidRPr="004D2481">
        <w:rPr>
          <w:b/>
          <w:color w:val="000000"/>
          <w:sz w:val="22"/>
          <w:szCs w:val="22"/>
        </w:rPr>
        <w:t>Tabela 3.3.3.1.</w:t>
      </w:r>
      <w:r w:rsidRPr="008F1805">
        <w:rPr>
          <w:color w:val="000000"/>
          <w:sz w:val="22"/>
          <w:szCs w:val="22"/>
        </w:rPr>
        <w:t xml:space="preserve"> Charakterystyka Głównych Zbiorników Wód Podziemnych, zasoby wód podziemnych i ich wykorzystanie w województwie śląskim.</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576"/>
        <w:gridCol w:w="2128"/>
        <w:gridCol w:w="1275"/>
        <w:gridCol w:w="2127"/>
        <w:gridCol w:w="1670"/>
        <w:gridCol w:w="1501"/>
      </w:tblGrid>
      <w:tr w:rsidR="009D767C" w:rsidRPr="008F1805" w:rsidTr="007045E9">
        <w:trPr>
          <w:cantSplit/>
          <w:trHeight w:val="227"/>
          <w:jc w:val="center"/>
        </w:trPr>
        <w:tc>
          <w:tcPr>
            <w:tcW w:w="576" w:type="dxa"/>
            <w:vAlign w:val="center"/>
          </w:tcPr>
          <w:p w:rsidR="009D767C" w:rsidRPr="007045E9" w:rsidRDefault="009D767C" w:rsidP="00A6307A">
            <w:pPr>
              <w:pStyle w:val="Standard"/>
              <w:snapToGrid w:val="0"/>
              <w:spacing w:line="276" w:lineRule="auto"/>
              <w:jc w:val="center"/>
              <w:rPr>
                <w:rFonts w:ascii="Arial Narrow" w:hAnsi="Arial Narrow"/>
                <w:b/>
                <w:color w:val="000000"/>
                <w:szCs w:val="20"/>
              </w:rPr>
            </w:pPr>
            <w:r w:rsidRPr="007045E9">
              <w:rPr>
                <w:rFonts w:ascii="Arial Narrow" w:hAnsi="Arial Narrow"/>
                <w:b/>
                <w:color w:val="000000"/>
                <w:szCs w:val="20"/>
              </w:rPr>
              <w:t>L.p.</w:t>
            </w:r>
          </w:p>
        </w:tc>
        <w:tc>
          <w:tcPr>
            <w:tcW w:w="2128" w:type="dxa"/>
            <w:vAlign w:val="center"/>
          </w:tcPr>
          <w:p w:rsidR="009D767C" w:rsidRPr="007045E9" w:rsidRDefault="009D767C" w:rsidP="00A6307A">
            <w:pPr>
              <w:pStyle w:val="Standard"/>
              <w:snapToGrid w:val="0"/>
              <w:spacing w:line="276" w:lineRule="auto"/>
              <w:jc w:val="center"/>
              <w:rPr>
                <w:rFonts w:ascii="Arial Narrow" w:hAnsi="Arial Narrow"/>
                <w:b/>
                <w:color w:val="000000"/>
                <w:spacing w:val="-1"/>
                <w:szCs w:val="20"/>
              </w:rPr>
            </w:pPr>
            <w:r w:rsidRPr="007045E9">
              <w:rPr>
                <w:rFonts w:ascii="Arial Narrow" w:hAnsi="Arial Narrow"/>
                <w:b/>
                <w:color w:val="000000"/>
                <w:spacing w:val="-1"/>
                <w:szCs w:val="20"/>
              </w:rPr>
              <w:t>Nazwa i numer zbiornika</w:t>
            </w:r>
          </w:p>
        </w:tc>
        <w:tc>
          <w:tcPr>
            <w:tcW w:w="1275" w:type="dxa"/>
            <w:vAlign w:val="center"/>
          </w:tcPr>
          <w:p w:rsidR="009D767C" w:rsidRPr="007045E9" w:rsidRDefault="009D767C" w:rsidP="00A6307A">
            <w:pPr>
              <w:pStyle w:val="Standard"/>
              <w:snapToGrid w:val="0"/>
              <w:spacing w:line="276" w:lineRule="auto"/>
              <w:jc w:val="center"/>
              <w:rPr>
                <w:rFonts w:ascii="Arial Narrow" w:hAnsi="Arial Narrow"/>
                <w:b/>
                <w:color w:val="000000"/>
                <w:spacing w:val="-2"/>
                <w:szCs w:val="20"/>
              </w:rPr>
            </w:pPr>
            <w:r w:rsidRPr="007045E9">
              <w:rPr>
                <w:rFonts w:ascii="Arial Narrow" w:hAnsi="Arial Narrow"/>
                <w:b/>
                <w:color w:val="000000"/>
                <w:szCs w:val="20"/>
              </w:rPr>
              <w:t xml:space="preserve">Wiek utworów </w:t>
            </w:r>
            <w:r w:rsidRPr="007045E9">
              <w:rPr>
                <w:rFonts w:ascii="Arial Narrow" w:hAnsi="Arial Narrow"/>
                <w:b/>
                <w:color w:val="000000"/>
                <w:spacing w:val="-2"/>
                <w:szCs w:val="20"/>
              </w:rPr>
              <w:t>wodonośnych</w:t>
            </w:r>
          </w:p>
        </w:tc>
        <w:tc>
          <w:tcPr>
            <w:tcW w:w="2127" w:type="dxa"/>
            <w:vAlign w:val="center"/>
          </w:tcPr>
          <w:p w:rsidR="009D767C" w:rsidRPr="007045E9" w:rsidRDefault="009D767C" w:rsidP="00A6307A">
            <w:pPr>
              <w:pStyle w:val="Standard"/>
              <w:snapToGrid w:val="0"/>
              <w:spacing w:line="276" w:lineRule="auto"/>
              <w:jc w:val="center"/>
              <w:rPr>
                <w:rFonts w:ascii="Arial Narrow" w:hAnsi="Arial Narrow"/>
                <w:b/>
                <w:color w:val="000000"/>
                <w:szCs w:val="20"/>
              </w:rPr>
            </w:pPr>
            <w:r w:rsidRPr="007045E9">
              <w:rPr>
                <w:rFonts w:ascii="Arial Narrow" w:hAnsi="Arial Narrow"/>
                <w:b/>
                <w:color w:val="000000"/>
                <w:spacing w:val="-1"/>
                <w:szCs w:val="20"/>
              </w:rPr>
              <w:t xml:space="preserve">Powierzchnia: </w:t>
            </w:r>
            <w:r w:rsidRPr="007045E9">
              <w:rPr>
                <w:rFonts w:ascii="Arial Narrow" w:hAnsi="Arial Narrow"/>
                <w:b/>
                <w:color w:val="000000"/>
                <w:szCs w:val="20"/>
              </w:rPr>
              <w:t>w granicach województwa</w:t>
            </w:r>
          </w:p>
          <w:p w:rsidR="009D767C" w:rsidRPr="007045E9" w:rsidRDefault="009D767C" w:rsidP="00A6307A">
            <w:pPr>
              <w:pStyle w:val="Standard"/>
              <w:spacing w:line="276" w:lineRule="auto"/>
              <w:jc w:val="center"/>
              <w:rPr>
                <w:rFonts w:ascii="Arial Narrow" w:hAnsi="Arial Narrow"/>
                <w:b/>
                <w:color w:val="000000"/>
                <w:szCs w:val="20"/>
              </w:rPr>
            </w:pPr>
            <w:r w:rsidRPr="007045E9">
              <w:rPr>
                <w:rFonts w:ascii="Arial Narrow" w:hAnsi="Arial Narrow"/>
                <w:b/>
                <w:color w:val="000000"/>
                <w:szCs w:val="20"/>
              </w:rPr>
              <w:t>/całkowita [km</w:t>
            </w:r>
            <w:r w:rsidRPr="007045E9">
              <w:rPr>
                <w:rFonts w:ascii="Arial Narrow" w:hAnsi="Arial Narrow"/>
                <w:b/>
                <w:color w:val="000000"/>
                <w:szCs w:val="20"/>
                <w:vertAlign w:val="superscript"/>
              </w:rPr>
              <w:t>2</w:t>
            </w:r>
            <w:r w:rsidRPr="007045E9">
              <w:rPr>
                <w:rFonts w:ascii="Arial Narrow" w:hAnsi="Arial Narrow"/>
                <w:b/>
                <w:color w:val="000000"/>
                <w:szCs w:val="20"/>
              </w:rPr>
              <w:t>]</w:t>
            </w:r>
          </w:p>
        </w:tc>
        <w:tc>
          <w:tcPr>
            <w:tcW w:w="1670" w:type="dxa"/>
            <w:vAlign w:val="center"/>
          </w:tcPr>
          <w:p w:rsidR="009D767C" w:rsidRPr="007045E9" w:rsidRDefault="009D767C" w:rsidP="00A6307A">
            <w:pPr>
              <w:pStyle w:val="Standard"/>
              <w:snapToGrid w:val="0"/>
              <w:spacing w:line="276" w:lineRule="auto"/>
              <w:jc w:val="center"/>
              <w:rPr>
                <w:rFonts w:ascii="Arial Narrow" w:hAnsi="Arial Narrow"/>
                <w:b/>
                <w:color w:val="000000"/>
                <w:spacing w:val="-1"/>
                <w:szCs w:val="20"/>
              </w:rPr>
            </w:pPr>
            <w:r w:rsidRPr="007045E9">
              <w:rPr>
                <w:rFonts w:ascii="Arial Narrow" w:hAnsi="Arial Narrow"/>
                <w:b/>
                <w:color w:val="000000"/>
                <w:szCs w:val="20"/>
              </w:rPr>
              <w:t xml:space="preserve">Zasoby </w:t>
            </w:r>
            <w:r w:rsidRPr="007045E9">
              <w:rPr>
                <w:rFonts w:ascii="Arial Narrow" w:hAnsi="Arial Narrow"/>
                <w:b/>
                <w:color w:val="000000"/>
                <w:spacing w:val="-1"/>
                <w:szCs w:val="20"/>
              </w:rPr>
              <w:t>dyspozycyjne</w:t>
            </w:r>
          </w:p>
          <w:p w:rsidR="009D767C" w:rsidRPr="007045E9" w:rsidRDefault="009D767C" w:rsidP="00A6307A">
            <w:pPr>
              <w:pStyle w:val="Standard"/>
              <w:spacing w:line="276" w:lineRule="auto"/>
              <w:jc w:val="center"/>
              <w:rPr>
                <w:rFonts w:ascii="Arial Narrow" w:hAnsi="Arial Narrow"/>
                <w:b/>
                <w:color w:val="000000"/>
                <w:szCs w:val="20"/>
              </w:rPr>
            </w:pPr>
            <w:r w:rsidRPr="007045E9">
              <w:rPr>
                <w:rFonts w:ascii="Arial Narrow" w:hAnsi="Arial Narrow"/>
                <w:b/>
                <w:color w:val="000000"/>
                <w:szCs w:val="20"/>
              </w:rPr>
              <w:t>GZWP [mln m</w:t>
            </w:r>
            <w:r w:rsidRPr="007045E9">
              <w:rPr>
                <w:rFonts w:ascii="Arial Narrow" w:hAnsi="Arial Narrow"/>
                <w:b/>
                <w:color w:val="000000"/>
                <w:szCs w:val="20"/>
                <w:vertAlign w:val="superscript"/>
              </w:rPr>
              <w:t>3</w:t>
            </w:r>
            <w:r w:rsidRPr="007045E9">
              <w:rPr>
                <w:rFonts w:ascii="Arial Narrow" w:hAnsi="Arial Narrow"/>
                <w:b/>
                <w:color w:val="000000"/>
                <w:szCs w:val="20"/>
              </w:rPr>
              <w:t>/rok]</w:t>
            </w:r>
          </w:p>
        </w:tc>
        <w:tc>
          <w:tcPr>
            <w:tcW w:w="1501" w:type="dxa"/>
            <w:vAlign w:val="center"/>
          </w:tcPr>
          <w:p w:rsidR="009D767C" w:rsidRPr="007045E9" w:rsidRDefault="009D767C" w:rsidP="00A6307A">
            <w:pPr>
              <w:pStyle w:val="Standard"/>
              <w:snapToGrid w:val="0"/>
              <w:spacing w:line="276" w:lineRule="auto"/>
              <w:jc w:val="center"/>
              <w:rPr>
                <w:rFonts w:ascii="Arial Narrow" w:hAnsi="Arial Narrow"/>
                <w:b/>
                <w:color w:val="000000"/>
                <w:szCs w:val="20"/>
              </w:rPr>
            </w:pPr>
            <w:r w:rsidRPr="007045E9">
              <w:rPr>
                <w:rFonts w:ascii="Arial Narrow" w:hAnsi="Arial Narrow"/>
                <w:b/>
                <w:color w:val="000000"/>
                <w:szCs w:val="20"/>
              </w:rPr>
              <w:t>Pobór wody*</w:t>
            </w:r>
          </w:p>
          <w:p w:rsidR="009D767C" w:rsidRPr="007045E9" w:rsidRDefault="009D767C" w:rsidP="00A6307A">
            <w:pPr>
              <w:pStyle w:val="Standard"/>
              <w:spacing w:line="276" w:lineRule="auto"/>
              <w:jc w:val="center"/>
              <w:rPr>
                <w:rFonts w:ascii="Arial Narrow" w:hAnsi="Arial Narrow"/>
                <w:b/>
                <w:color w:val="000000"/>
                <w:spacing w:val="-8"/>
                <w:szCs w:val="20"/>
              </w:rPr>
            </w:pPr>
            <w:r w:rsidRPr="007045E9">
              <w:rPr>
                <w:rFonts w:ascii="Arial Narrow" w:hAnsi="Arial Narrow"/>
                <w:b/>
                <w:color w:val="000000"/>
                <w:spacing w:val="-8"/>
                <w:szCs w:val="20"/>
              </w:rPr>
              <w:t>[mln m</w:t>
            </w:r>
            <w:r w:rsidRPr="007045E9">
              <w:rPr>
                <w:rFonts w:ascii="Arial Narrow" w:hAnsi="Arial Narrow"/>
                <w:b/>
                <w:color w:val="000000"/>
                <w:spacing w:val="-8"/>
                <w:szCs w:val="20"/>
                <w:vertAlign w:val="superscript"/>
              </w:rPr>
              <w:t>3</w:t>
            </w:r>
            <w:r w:rsidRPr="007045E9">
              <w:rPr>
                <w:rFonts w:ascii="Arial Narrow" w:hAnsi="Arial Narrow"/>
                <w:b/>
                <w:color w:val="000000"/>
                <w:spacing w:val="-8"/>
                <w:szCs w:val="20"/>
              </w:rPr>
              <w:t>/rok]</w:t>
            </w:r>
          </w:p>
        </w:tc>
      </w:tr>
      <w:tr w:rsidR="009D767C" w:rsidRPr="008F1805" w:rsidTr="007045E9">
        <w:trPr>
          <w:cantSplit/>
          <w:trHeight w:val="227"/>
          <w:jc w:val="center"/>
        </w:trPr>
        <w:tc>
          <w:tcPr>
            <w:tcW w:w="576" w:type="dxa"/>
            <w:vAlign w:val="center"/>
          </w:tcPr>
          <w:p w:rsidR="009D767C" w:rsidRPr="007045E9" w:rsidRDefault="009D767C" w:rsidP="00A6307A">
            <w:pPr>
              <w:pStyle w:val="Standard"/>
              <w:snapToGrid w:val="0"/>
              <w:spacing w:line="276" w:lineRule="auto"/>
              <w:jc w:val="center"/>
              <w:rPr>
                <w:rFonts w:ascii="Arial Narrow" w:hAnsi="Arial Narrow"/>
                <w:b/>
                <w:color w:val="000000"/>
                <w:sz w:val="18"/>
                <w:szCs w:val="18"/>
              </w:rPr>
            </w:pPr>
            <w:r w:rsidRPr="007045E9">
              <w:rPr>
                <w:rFonts w:ascii="Arial Narrow" w:hAnsi="Arial Narrow"/>
                <w:b/>
                <w:color w:val="000000"/>
                <w:sz w:val="18"/>
                <w:szCs w:val="18"/>
              </w:rPr>
              <w:t>1.</w:t>
            </w:r>
          </w:p>
        </w:tc>
        <w:tc>
          <w:tcPr>
            <w:tcW w:w="2128" w:type="dxa"/>
            <w:vAlign w:val="center"/>
          </w:tcPr>
          <w:p w:rsidR="009D767C" w:rsidRPr="007045E9" w:rsidRDefault="009D767C" w:rsidP="00A6307A">
            <w:pPr>
              <w:pStyle w:val="Standard"/>
              <w:snapToGrid w:val="0"/>
              <w:spacing w:line="276" w:lineRule="auto"/>
              <w:jc w:val="center"/>
              <w:rPr>
                <w:rFonts w:ascii="Arial Narrow" w:hAnsi="Arial Narrow"/>
                <w:b/>
                <w:color w:val="000000"/>
                <w:sz w:val="18"/>
                <w:szCs w:val="18"/>
              </w:rPr>
            </w:pPr>
            <w:r w:rsidRPr="007045E9">
              <w:rPr>
                <w:rFonts w:ascii="Arial Narrow" w:hAnsi="Arial Narrow"/>
                <w:b/>
                <w:color w:val="000000"/>
                <w:sz w:val="18"/>
                <w:szCs w:val="18"/>
              </w:rPr>
              <w:t>2.</w:t>
            </w:r>
          </w:p>
        </w:tc>
        <w:tc>
          <w:tcPr>
            <w:tcW w:w="1275" w:type="dxa"/>
            <w:vAlign w:val="center"/>
          </w:tcPr>
          <w:p w:rsidR="009D767C" w:rsidRPr="007045E9" w:rsidRDefault="009D767C" w:rsidP="00A6307A">
            <w:pPr>
              <w:pStyle w:val="Standard"/>
              <w:snapToGrid w:val="0"/>
              <w:spacing w:line="276" w:lineRule="auto"/>
              <w:jc w:val="center"/>
              <w:rPr>
                <w:rFonts w:ascii="Arial Narrow" w:hAnsi="Arial Narrow"/>
                <w:b/>
                <w:color w:val="000000"/>
                <w:sz w:val="18"/>
                <w:szCs w:val="18"/>
              </w:rPr>
            </w:pPr>
            <w:r w:rsidRPr="007045E9">
              <w:rPr>
                <w:rFonts w:ascii="Arial Narrow" w:hAnsi="Arial Narrow"/>
                <w:b/>
                <w:color w:val="000000"/>
                <w:sz w:val="18"/>
                <w:szCs w:val="18"/>
              </w:rPr>
              <w:t>3.</w:t>
            </w:r>
          </w:p>
        </w:tc>
        <w:tc>
          <w:tcPr>
            <w:tcW w:w="2127" w:type="dxa"/>
            <w:vAlign w:val="center"/>
          </w:tcPr>
          <w:p w:rsidR="009D767C" w:rsidRPr="007045E9" w:rsidRDefault="009D767C" w:rsidP="00A6307A">
            <w:pPr>
              <w:pStyle w:val="Standard"/>
              <w:snapToGrid w:val="0"/>
              <w:spacing w:line="276" w:lineRule="auto"/>
              <w:jc w:val="center"/>
              <w:rPr>
                <w:rFonts w:ascii="Arial Narrow" w:hAnsi="Arial Narrow"/>
                <w:b/>
                <w:color w:val="000000"/>
                <w:sz w:val="18"/>
                <w:szCs w:val="18"/>
              </w:rPr>
            </w:pPr>
            <w:r w:rsidRPr="007045E9">
              <w:rPr>
                <w:rFonts w:ascii="Arial Narrow" w:hAnsi="Arial Narrow"/>
                <w:b/>
                <w:color w:val="000000"/>
                <w:sz w:val="18"/>
                <w:szCs w:val="18"/>
              </w:rPr>
              <w:t>4.</w:t>
            </w:r>
          </w:p>
        </w:tc>
        <w:tc>
          <w:tcPr>
            <w:tcW w:w="1670" w:type="dxa"/>
            <w:vAlign w:val="center"/>
          </w:tcPr>
          <w:p w:rsidR="009D767C" w:rsidRPr="007045E9" w:rsidRDefault="009D767C" w:rsidP="00A6307A">
            <w:pPr>
              <w:pStyle w:val="Standard"/>
              <w:snapToGrid w:val="0"/>
              <w:spacing w:line="276" w:lineRule="auto"/>
              <w:jc w:val="center"/>
              <w:rPr>
                <w:rFonts w:ascii="Arial Narrow" w:hAnsi="Arial Narrow"/>
                <w:b/>
                <w:color w:val="000000"/>
                <w:sz w:val="18"/>
                <w:szCs w:val="18"/>
              </w:rPr>
            </w:pPr>
            <w:r w:rsidRPr="007045E9">
              <w:rPr>
                <w:rFonts w:ascii="Arial Narrow" w:hAnsi="Arial Narrow"/>
                <w:b/>
                <w:color w:val="000000"/>
                <w:sz w:val="18"/>
                <w:szCs w:val="18"/>
              </w:rPr>
              <w:t>5.</w:t>
            </w:r>
          </w:p>
        </w:tc>
        <w:tc>
          <w:tcPr>
            <w:tcW w:w="1501" w:type="dxa"/>
            <w:vAlign w:val="center"/>
          </w:tcPr>
          <w:p w:rsidR="009D767C" w:rsidRPr="007045E9" w:rsidRDefault="009D767C" w:rsidP="00A6307A">
            <w:pPr>
              <w:pStyle w:val="Standard"/>
              <w:snapToGrid w:val="0"/>
              <w:spacing w:line="276" w:lineRule="auto"/>
              <w:jc w:val="center"/>
              <w:rPr>
                <w:rFonts w:ascii="Arial Narrow" w:hAnsi="Arial Narrow"/>
                <w:b/>
                <w:color w:val="000000"/>
                <w:sz w:val="18"/>
                <w:szCs w:val="18"/>
              </w:rPr>
            </w:pPr>
            <w:r w:rsidRPr="007045E9">
              <w:rPr>
                <w:rFonts w:ascii="Arial Narrow" w:hAnsi="Arial Narrow"/>
                <w:b/>
                <w:color w:val="000000"/>
                <w:sz w:val="18"/>
                <w:szCs w:val="18"/>
              </w:rPr>
              <w:t>6.</w:t>
            </w:r>
          </w:p>
        </w:tc>
      </w:tr>
      <w:tr w:rsidR="009D767C" w:rsidRPr="008F1805" w:rsidTr="007045E9">
        <w:trPr>
          <w:cantSplit/>
          <w:trHeight w:val="227"/>
          <w:jc w:val="center"/>
        </w:trPr>
        <w:tc>
          <w:tcPr>
            <w:tcW w:w="9277" w:type="dxa"/>
            <w:gridSpan w:val="6"/>
            <w:vAlign w:val="center"/>
          </w:tcPr>
          <w:p w:rsidR="009D767C" w:rsidRPr="007045E9" w:rsidRDefault="009D767C" w:rsidP="007045E9">
            <w:pPr>
              <w:snapToGrid w:val="0"/>
              <w:spacing w:line="276" w:lineRule="auto"/>
              <w:jc w:val="center"/>
              <w:rPr>
                <w:rFonts w:ascii="Arial Narrow" w:hAnsi="Arial Narrow"/>
                <w:b/>
                <w:i/>
                <w:color w:val="000000"/>
              </w:rPr>
            </w:pPr>
            <w:r w:rsidRPr="007045E9">
              <w:rPr>
                <w:rFonts w:ascii="Arial Narrow" w:hAnsi="Arial Narrow"/>
                <w:b/>
                <w:i/>
                <w:color w:val="000000"/>
                <w:sz w:val="22"/>
                <w:szCs w:val="22"/>
              </w:rPr>
              <w:t>ZLEWNIA RZEKI ODRY</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w:t>
            </w:r>
          </w:p>
        </w:tc>
        <w:tc>
          <w:tcPr>
            <w:tcW w:w="2128" w:type="dxa"/>
            <w:vAlign w:val="center"/>
          </w:tcPr>
          <w:p w:rsidR="009D767C" w:rsidRPr="007045E9" w:rsidRDefault="009D767C" w:rsidP="00A6307A">
            <w:pPr>
              <w:pStyle w:val="WW-Domylnie"/>
              <w:shd w:val="clear" w:color="auto" w:fill="FFFFFF"/>
              <w:snapToGrid w:val="0"/>
              <w:spacing w:line="276" w:lineRule="auto"/>
              <w:jc w:val="left"/>
              <w:rPr>
                <w:rFonts w:ascii="Arial Narrow" w:hAnsi="Arial Narrow"/>
                <w:color w:val="000000"/>
                <w:spacing w:val="-1"/>
                <w:sz w:val="22"/>
                <w:szCs w:val="22"/>
              </w:rPr>
            </w:pPr>
            <w:r w:rsidRPr="007045E9">
              <w:rPr>
                <w:rFonts w:ascii="Arial Narrow" w:hAnsi="Arial Narrow"/>
                <w:color w:val="000000"/>
                <w:spacing w:val="-1"/>
                <w:sz w:val="22"/>
                <w:szCs w:val="22"/>
              </w:rPr>
              <w:t>Dolina Kopalna rzeki Górna Kłodnica (331)</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Q</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 / 70</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37,0</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w:t>
            </w:r>
          </w:p>
        </w:tc>
        <w:tc>
          <w:tcPr>
            <w:tcW w:w="2128" w:type="dxa"/>
            <w:vAlign w:val="center"/>
          </w:tcPr>
          <w:p w:rsidR="009D767C" w:rsidRPr="007045E9" w:rsidRDefault="009D767C" w:rsidP="00A6307A">
            <w:pPr>
              <w:snapToGrid w:val="0"/>
              <w:spacing w:line="276" w:lineRule="auto"/>
              <w:rPr>
                <w:rFonts w:ascii="Arial Narrow" w:hAnsi="Arial Narrow"/>
                <w:color w:val="000000"/>
              </w:rPr>
            </w:pPr>
            <w:r w:rsidRPr="007045E9">
              <w:rPr>
                <w:rFonts w:ascii="Arial Narrow" w:hAnsi="Arial Narrow"/>
                <w:color w:val="000000"/>
                <w:sz w:val="22"/>
                <w:szCs w:val="22"/>
              </w:rPr>
              <w:t>Zbiornik Rybnik (345)</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Q</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73 / 84</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6,5</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6,5</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3.</w:t>
            </w:r>
          </w:p>
        </w:tc>
        <w:tc>
          <w:tcPr>
            <w:tcW w:w="2128" w:type="dxa"/>
            <w:vAlign w:val="center"/>
          </w:tcPr>
          <w:p w:rsidR="009D767C" w:rsidRPr="007045E9" w:rsidRDefault="009D767C" w:rsidP="00A6307A">
            <w:pPr>
              <w:snapToGrid w:val="0"/>
              <w:spacing w:line="276" w:lineRule="auto"/>
              <w:rPr>
                <w:rFonts w:ascii="Arial Narrow" w:hAnsi="Arial Narrow"/>
                <w:color w:val="000000"/>
              </w:rPr>
            </w:pPr>
            <w:r w:rsidRPr="007045E9">
              <w:rPr>
                <w:rFonts w:ascii="Arial Narrow" w:hAnsi="Arial Narrow"/>
                <w:color w:val="000000"/>
                <w:sz w:val="22"/>
                <w:szCs w:val="22"/>
              </w:rPr>
              <w:t>Zbiornik Pszczyna – Żory (346)</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Q</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74 / 74</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4,3</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&lt;1</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4.</w:t>
            </w:r>
          </w:p>
        </w:tc>
        <w:tc>
          <w:tcPr>
            <w:tcW w:w="2128" w:type="dxa"/>
            <w:vAlign w:val="center"/>
          </w:tcPr>
          <w:p w:rsidR="009D767C" w:rsidRPr="007045E9" w:rsidRDefault="009D767C" w:rsidP="00A6307A">
            <w:pPr>
              <w:snapToGrid w:val="0"/>
              <w:spacing w:line="276" w:lineRule="auto"/>
              <w:rPr>
                <w:rFonts w:ascii="Arial Narrow" w:hAnsi="Arial Narrow"/>
                <w:color w:val="000000"/>
              </w:rPr>
            </w:pPr>
            <w:r w:rsidRPr="007045E9">
              <w:rPr>
                <w:rFonts w:ascii="Arial Narrow" w:hAnsi="Arial Narrow"/>
                <w:color w:val="000000"/>
                <w:sz w:val="22"/>
                <w:szCs w:val="22"/>
              </w:rPr>
              <w:t>Zbiornik Gliwice (330)</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T</w:t>
            </w:r>
            <w:r w:rsidRPr="007045E9">
              <w:rPr>
                <w:rFonts w:ascii="Arial Narrow" w:hAnsi="Arial Narrow"/>
                <w:color w:val="000000"/>
                <w:sz w:val="22"/>
                <w:szCs w:val="22"/>
                <w:vertAlign w:val="subscript"/>
              </w:rPr>
              <w:t>1,2</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392 / 392</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39,3</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29</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5.</w:t>
            </w:r>
          </w:p>
        </w:tc>
        <w:tc>
          <w:tcPr>
            <w:tcW w:w="2128" w:type="dxa"/>
            <w:vAlign w:val="center"/>
          </w:tcPr>
          <w:p w:rsidR="009D767C" w:rsidRPr="007045E9" w:rsidRDefault="009D767C" w:rsidP="00A6307A">
            <w:pPr>
              <w:snapToGrid w:val="0"/>
              <w:spacing w:line="276" w:lineRule="auto"/>
              <w:rPr>
                <w:rFonts w:ascii="Arial Narrow" w:hAnsi="Arial Narrow"/>
                <w:color w:val="000000"/>
              </w:rPr>
            </w:pPr>
            <w:r w:rsidRPr="007045E9">
              <w:rPr>
                <w:rFonts w:ascii="Arial Narrow" w:hAnsi="Arial Narrow"/>
                <w:color w:val="000000"/>
                <w:sz w:val="22"/>
                <w:szCs w:val="22"/>
              </w:rPr>
              <w:t>Subniecka kędzierzyńsko – głubczycka (332)</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T</w:t>
            </w:r>
            <w:r w:rsidRPr="007045E9">
              <w:rPr>
                <w:rFonts w:ascii="Arial Narrow" w:hAnsi="Arial Narrow"/>
                <w:color w:val="000000"/>
                <w:sz w:val="22"/>
                <w:szCs w:val="22"/>
                <w:vertAlign w:val="subscript"/>
              </w:rPr>
              <w:t>r</w:t>
            </w:r>
            <w:r w:rsidRPr="007045E9">
              <w:rPr>
                <w:rFonts w:ascii="Arial Narrow" w:hAnsi="Arial Narrow"/>
                <w:color w:val="000000"/>
                <w:sz w:val="22"/>
                <w:szCs w:val="22"/>
              </w:rPr>
              <w:t xml:space="preserve"> , Q</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 / 1350</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130,0</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6.</w:t>
            </w:r>
          </w:p>
        </w:tc>
        <w:tc>
          <w:tcPr>
            <w:tcW w:w="2128" w:type="dxa"/>
            <w:vAlign w:val="center"/>
          </w:tcPr>
          <w:p w:rsidR="009D767C" w:rsidRPr="007045E9" w:rsidRDefault="009D767C" w:rsidP="00A6307A">
            <w:pPr>
              <w:snapToGrid w:val="0"/>
              <w:spacing w:line="276" w:lineRule="auto"/>
              <w:rPr>
                <w:rFonts w:ascii="Arial Narrow" w:hAnsi="Arial Narrow"/>
                <w:color w:val="000000"/>
              </w:rPr>
            </w:pPr>
            <w:r w:rsidRPr="007045E9">
              <w:rPr>
                <w:rFonts w:ascii="Arial Narrow" w:hAnsi="Arial Narrow"/>
                <w:color w:val="000000"/>
                <w:sz w:val="22"/>
                <w:szCs w:val="22"/>
              </w:rPr>
              <w:t>Zbiornik Opole-Zawadzkie (333)</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T</w:t>
            </w:r>
            <w:r w:rsidRPr="007045E9">
              <w:rPr>
                <w:rFonts w:ascii="Arial Narrow" w:hAnsi="Arial Narrow"/>
                <w:color w:val="000000"/>
                <w:sz w:val="22"/>
                <w:szCs w:val="22"/>
                <w:vertAlign w:val="subscript"/>
              </w:rPr>
              <w:t>1</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 / 776,4</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106,0</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7.</w:t>
            </w:r>
          </w:p>
        </w:tc>
        <w:tc>
          <w:tcPr>
            <w:tcW w:w="2128" w:type="dxa"/>
            <w:vAlign w:val="center"/>
          </w:tcPr>
          <w:p w:rsidR="009D767C" w:rsidRPr="007045E9" w:rsidRDefault="009D767C" w:rsidP="00A6307A">
            <w:pPr>
              <w:snapToGrid w:val="0"/>
              <w:spacing w:line="276" w:lineRule="auto"/>
              <w:rPr>
                <w:rFonts w:ascii="Arial Narrow" w:hAnsi="Arial Narrow"/>
                <w:color w:val="000000"/>
              </w:rPr>
            </w:pPr>
            <w:r w:rsidRPr="007045E9">
              <w:rPr>
                <w:rFonts w:ascii="Arial Narrow" w:hAnsi="Arial Narrow"/>
                <w:color w:val="000000"/>
                <w:sz w:val="22"/>
                <w:szCs w:val="22"/>
              </w:rPr>
              <w:t>Zbiornik Krapkowice-Strzelce Opolskie (335)</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T</w:t>
            </w:r>
            <w:r w:rsidRPr="007045E9">
              <w:rPr>
                <w:rFonts w:ascii="Arial Narrow" w:hAnsi="Arial Narrow"/>
                <w:color w:val="000000"/>
                <w:sz w:val="22"/>
                <w:szCs w:val="22"/>
                <w:vertAlign w:val="subscript"/>
              </w:rPr>
              <w:t>1</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 / 2050</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50,0</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8.</w:t>
            </w:r>
          </w:p>
        </w:tc>
        <w:tc>
          <w:tcPr>
            <w:tcW w:w="2128" w:type="dxa"/>
            <w:vAlign w:val="center"/>
          </w:tcPr>
          <w:p w:rsidR="009D767C" w:rsidRPr="007045E9" w:rsidRDefault="009D767C" w:rsidP="00965148">
            <w:pPr>
              <w:pStyle w:val="WW-Domylnie"/>
              <w:shd w:val="clear" w:color="auto" w:fill="FFFFFF"/>
              <w:snapToGrid w:val="0"/>
              <w:spacing w:line="276" w:lineRule="auto"/>
              <w:rPr>
                <w:rFonts w:ascii="Arial Narrow" w:hAnsi="Arial Narrow"/>
                <w:color w:val="000000"/>
                <w:sz w:val="22"/>
                <w:szCs w:val="22"/>
              </w:rPr>
            </w:pPr>
            <w:r w:rsidRPr="007045E9">
              <w:rPr>
                <w:rFonts w:ascii="Arial Narrow" w:hAnsi="Arial Narrow"/>
                <w:color w:val="000000"/>
                <w:sz w:val="22"/>
                <w:szCs w:val="22"/>
              </w:rPr>
              <w:t>Zbiornik Bytom (329)</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T</w:t>
            </w:r>
            <w:r w:rsidRPr="007045E9">
              <w:rPr>
                <w:rFonts w:ascii="Arial Narrow" w:hAnsi="Arial Narrow"/>
                <w:color w:val="000000"/>
                <w:sz w:val="22"/>
                <w:szCs w:val="22"/>
                <w:vertAlign w:val="subscript"/>
              </w:rPr>
              <w:t>1,2</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130 / 130</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22,8</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22,8</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9.</w:t>
            </w:r>
          </w:p>
        </w:tc>
        <w:tc>
          <w:tcPr>
            <w:tcW w:w="2128" w:type="dxa"/>
            <w:vAlign w:val="center"/>
          </w:tcPr>
          <w:p w:rsidR="009D767C" w:rsidRPr="007045E9" w:rsidRDefault="009D767C" w:rsidP="00A6307A">
            <w:pPr>
              <w:pStyle w:val="WW-Domylnie"/>
              <w:shd w:val="clear" w:color="auto" w:fill="FFFFFF"/>
              <w:snapToGrid w:val="0"/>
              <w:spacing w:line="276" w:lineRule="auto"/>
              <w:jc w:val="left"/>
              <w:rPr>
                <w:rFonts w:ascii="Arial Narrow" w:hAnsi="Arial Narrow"/>
                <w:color w:val="000000"/>
                <w:sz w:val="22"/>
                <w:szCs w:val="22"/>
              </w:rPr>
            </w:pPr>
            <w:r w:rsidRPr="007045E9">
              <w:rPr>
                <w:rFonts w:ascii="Arial Narrow" w:hAnsi="Arial Narrow"/>
                <w:color w:val="000000"/>
                <w:sz w:val="22"/>
                <w:szCs w:val="22"/>
              </w:rPr>
              <w:t>Dolina rzeki Biała (448)</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Q</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 / 22</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w:t>
            </w:r>
          </w:p>
        </w:tc>
      </w:tr>
      <w:tr w:rsidR="009D767C" w:rsidRPr="008F1805" w:rsidTr="007045E9">
        <w:trPr>
          <w:cantSplit/>
          <w:trHeight w:val="227"/>
          <w:jc w:val="center"/>
        </w:trPr>
        <w:tc>
          <w:tcPr>
            <w:tcW w:w="9277" w:type="dxa"/>
            <w:gridSpan w:val="6"/>
            <w:shd w:val="clear" w:color="auto" w:fill="FFFFFF"/>
            <w:vAlign w:val="center"/>
          </w:tcPr>
          <w:p w:rsidR="009D767C" w:rsidRPr="007045E9" w:rsidRDefault="009D767C" w:rsidP="007045E9">
            <w:pPr>
              <w:snapToGrid w:val="0"/>
              <w:spacing w:line="276" w:lineRule="auto"/>
              <w:jc w:val="center"/>
              <w:rPr>
                <w:rFonts w:ascii="Arial Narrow" w:hAnsi="Arial Narrow"/>
                <w:b/>
                <w:i/>
                <w:color w:val="000000"/>
              </w:rPr>
            </w:pPr>
            <w:r w:rsidRPr="007045E9">
              <w:rPr>
                <w:rFonts w:ascii="Arial Narrow" w:hAnsi="Arial Narrow"/>
                <w:b/>
                <w:i/>
                <w:color w:val="000000"/>
                <w:sz w:val="22"/>
                <w:szCs w:val="22"/>
              </w:rPr>
              <w:t>ZLEWNIA RZEKI PILICY</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10.</w:t>
            </w:r>
          </w:p>
        </w:tc>
        <w:tc>
          <w:tcPr>
            <w:tcW w:w="2128" w:type="dxa"/>
            <w:vAlign w:val="center"/>
          </w:tcPr>
          <w:p w:rsidR="009D767C" w:rsidRPr="007045E9" w:rsidRDefault="009D767C" w:rsidP="00965148">
            <w:pPr>
              <w:snapToGrid w:val="0"/>
              <w:spacing w:line="276" w:lineRule="auto"/>
              <w:jc w:val="left"/>
              <w:rPr>
                <w:rFonts w:ascii="Arial Narrow" w:hAnsi="Arial Narrow"/>
                <w:color w:val="000000"/>
              </w:rPr>
            </w:pPr>
            <w:r w:rsidRPr="007045E9">
              <w:rPr>
                <w:rFonts w:ascii="Arial Narrow" w:hAnsi="Arial Narrow"/>
                <w:color w:val="000000"/>
                <w:sz w:val="22"/>
                <w:szCs w:val="22"/>
              </w:rPr>
              <w:t>Zbiornik Lubliniec-Myszków (327)</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T</w:t>
            </w:r>
            <w:r w:rsidRPr="007045E9">
              <w:rPr>
                <w:rFonts w:ascii="Arial Narrow" w:hAnsi="Arial Narrow"/>
                <w:color w:val="000000"/>
                <w:sz w:val="22"/>
                <w:szCs w:val="22"/>
                <w:vertAlign w:val="subscript"/>
              </w:rPr>
              <w:t>1,2</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pacing w:val="-1"/>
                <w:sz w:val="22"/>
                <w:szCs w:val="22"/>
              </w:rPr>
            </w:pPr>
            <w:r w:rsidRPr="007045E9">
              <w:rPr>
                <w:rFonts w:ascii="Arial Narrow" w:hAnsi="Arial Narrow"/>
                <w:color w:val="000000"/>
                <w:spacing w:val="-1"/>
                <w:sz w:val="22"/>
                <w:szCs w:val="22"/>
              </w:rPr>
              <w:t>1490 / 2111,4</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81,1</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47</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11.</w:t>
            </w:r>
          </w:p>
        </w:tc>
        <w:tc>
          <w:tcPr>
            <w:tcW w:w="2128" w:type="dxa"/>
            <w:vAlign w:val="center"/>
          </w:tcPr>
          <w:p w:rsidR="009D767C" w:rsidRPr="007045E9" w:rsidRDefault="009D767C" w:rsidP="00A6307A">
            <w:pPr>
              <w:snapToGrid w:val="0"/>
              <w:spacing w:line="276" w:lineRule="auto"/>
              <w:rPr>
                <w:rFonts w:ascii="Arial Narrow" w:hAnsi="Arial Narrow"/>
                <w:color w:val="000000"/>
              </w:rPr>
            </w:pPr>
            <w:r w:rsidRPr="007045E9">
              <w:rPr>
                <w:rFonts w:ascii="Arial Narrow" w:hAnsi="Arial Narrow"/>
                <w:color w:val="000000"/>
                <w:sz w:val="22"/>
                <w:szCs w:val="22"/>
              </w:rPr>
              <w:t>Zbiornik Olkusz-Zawiercie (454)</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T</w:t>
            </w:r>
            <w:r w:rsidRPr="007045E9">
              <w:rPr>
                <w:rFonts w:ascii="Arial Narrow" w:hAnsi="Arial Narrow"/>
                <w:color w:val="000000"/>
                <w:sz w:val="22"/>
                <w:szCs w:val="22"/>
                <w:vertAlign w:val="subscript"/>
              </w:rPr>
              <w:t>1,2</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513 / 1033</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146</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130</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12.</w:t>
            </w:r>
          </w:p>
        </w:tc>
        <w:tc>
          <w:tcPr>
            <w:tcW w:w="2128" w:type="dxa"/>
            <w:vAlign w:val="center"/>
          </w:tcPr>
          <w:p w:rsidR="009D767C" w:rsidRPr="007045E9" w:rsidRDefault="009D767C" w:rsidP="00A6307A">
            <w:pPr>
              <w:pStyle w:val="WW-Domylnie"/>
              <w:shd w:val="clear" w:color="auto" w:fill="FFFFFF"/>
              <w:snapToGrid w:val="0"/>
              <w:spacing w:line="276" w:lineRule="auto"/>
              <w:jc w:val="left"/>
              <w:rPr>
                <w:rFonts w:ascii="Arial Narrow" w:hAnsi="Arial Narrow"/>
                <w:color w:val="000000"/>
                <w:sz w:val="22"/>
                <w:szCs w:val="22"/>
              </w:rPr>
            </w:pPr>
            <w:r w:rsidRPr="007045E9">
              <w:rPr>
                <w:rFonts w:ascii="Arial Narrow" w:hAnsi="Arial Narrow"/>
                <w:color w:val="000000"/>
                <w:sz w:val="22"/>
                <w:szCs w:val="22"/>
              </w:rPr>
              <w:t>Zbiornik Biskupi Bór (453)</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Q</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31 / 67</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28,3</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28,3</w:t>
            </w:r>
          </w:p>
        </w:tc>
      </w:tr>
      <w:tr w:rsidR="009D767C" w:rsidRPr="008F1805" w:rsidTr="007045E9">
        <w:trPr>
          <w:cantSplit/>
          <w:trHeight w:val="227"/>
          <w:jc w:val="center"/>
        </w:trPr>
        <w:tc>
          <w:tcPr>
            <w:tcW w:w="9277" w:type="dxa"/>
            <w:gridSpan w:val="6"/>
            <w:vAlign w:val="center"/>
          </w:tcPr>
          <w:p w:rsidR="009D767C" w:rsidRPr="007045E9" w:rsidRDefault="009D767C" w:rsidP="00A6307A">
            <w:pPr>
              <w:snapToGrid w:val="0"/>
              <w:spacing w:line="276" w:lineRule="auto"/>
              <w:jc w:val="center"/>
              <w:rPr>
                <w:rFonts w:ascii="Arial Narrow" w:hAnsi="Arial Narrow"/>
                <w:b/>
                <w:i/>
                <w:color w:val="000000"/>
              </w:rPr>
            </w:pPr>
            <w:r w:rsidRPr="007045E9">
              <w:rPr>
                <w:rFonts w:ascii="Arial Narrow" w:hAnsi="Arial Narrow"/>
                <w:b/>
                <w:i/>
                <w:color w:val="000000"/>
                <w:sz w:val="22"/>
                <w:szCs w:val="22"/>
              </w:rPr>
              <w:t>ZLEWNIA RZEKI MAŁEJ PANWI</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13.</w:t>
            </w:r>
          </w:p>
        </w:tc>
        <w:tc>
          <w:tcPr>
            <w:tcW w:w="2128" w:type="dxa"/>
            <w:vAlign w:val="center"/>
          </w:tcPr>
          <w:p w:rsidR="009D767C" w:rsidRPr="007045E9" w:rsidRDefault="009D767C" w:rsidP="00A6307A">
            <w:pPr>
              <w:pStyle w:val="WW-Domylnie"/>
              <w:shd w:val="clear" w:color="auto" w:fill="FFFFFF"/>
              <w:snapToGrid w:val="0"/>
              <w:spacing w:line="276" w:lineRule="auto"/>
              <w:jc w:val="left"/>
              <w:rPr>
                <w:rFonts w:ascii="Arial Narrow" w:hAnsi="Arial Narrow"/>
                <w:color w:val="000000"/>
                <w:spacing w:val="-1"/>
                <w:sz w:val="22"/>
                <w:szCs w:val="22"/>
              </w:rPr>
            </w:pPr>
            <w:r w:rsidRPr="007045E9">
              <w:rPr>
                <w:rFonts w:ascii="Arial Narrow" w:hAnsi="Arial Narrow"/>
                <w:color w:val="000000"/>
                <w:spacing w:val="-1"/>
                <w:sz w:val="22"/>
                <w:szCs w:val="22"/>
              </w:rPr>
              <w:t>Dolina kopalna rzeki Mała Panew (328)</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Q</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87 / 158</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7,4</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&lt;1</w:t>
            </w:r>
          </w:p>
        </w:tc>
      </w:tr>
      <w:tr w:rsidR="009D767C" w:rsidRPr="008F1805" w:rsidTr="007045E9">
        <w:trPr>
          <w:cantSplit/>
          <w:trHeight w:val="227"/>
          <w:jc w:val="center"/>
        </w:trPr>
        <w:tc>
          <w:tcPr>
            <w:tcW w:w="9277" w:type="dxa"/>
            <w:gridSpan w:val="6"/>
            <w:vAlign w:val="center"/>
          </w:tcPr>
          <w:p w:rsidR="009D767C" w:rsidRPr="007045E9" w:rsidRDefault="009D767C" w:rsidP="007045E9">
            <w:pPr>
              <w:snapToGrid w:val="0"/>
              <w:spacing w:line="276" w:lineRule="auto"/>
              <w:jc w:val="center"/>
              <w:rPr>
                <w:rFonts w:ascii="Arial Narrow" w:hAnsi="Arial Narrow"/>
                <w:b/>
                <w:i/>
                <w:color w:val="000000"/>
              </w:rPr>
            </w:pPr>
            <w:r w:rsidRPr="007045E9">
              <w:rPr>
                <w:rFonts w:ascii="Arial Narrow" w:hAnsi="Arial Narrow"/>
                <w:b/>
                <w:i/>
                <w:color w:val="000000"/>
                <w:sz w:val="22"/>
                <w:szCs w:val="22"/>
              </w:rPr>
              <w:t>ZLEWNIA RZEKI WARTY</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14.</w:t>
            </w:r>
          </w:p>
        </w:tc>
        <w:tc>
          <w:tcPr>
            <w:tcW w:w="2128" w:type="dxa"/>
            <w:vAlign w:val="center"/>
          </w:tcPr>
          <w:p w:rsidR="009D767C" w:rsidRPr="007045E9" w:rsidRDefault="009D767C" w:rsidP="00965148">
            <w:pPr>
              <w:snapToGrid w:val="0"/>
              <w:spacing w:line="276" w:lineRule="auto"/>
              <w:jc w:val="left"/>
              <w:rPr>
                <w:rFonts w:ascii="Arial Narrow" w:hAnsi="Arial Narrow"/>
                <w:color w:val="000000"/>
              </w:rPr>
            </w:pPr>
            <w:r w:rsidRPr="007045E9">
              <w:rPr>
                <w:rFonts w:ascii="Arial Narrow" w:hAnsi="Arial Narrow"/>
                <w:color w:val="000000"/>
                <w:sz w:val="22"/>
                <w:szCs w:val="22"/>
              </w:rPr>
              <w:t>Zbiornik Częstochowa (E) (326)</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J</w:t>
            </w:r>
            <w:r w:rsidRPr="007045E9">
              <w:rPr>
                <w:rFonts w:ascii="Arial Narrow" w:hAnsi="Arial Narrow"/>
                <w:color w:val="000000"/>
                <w:sz w:val="22"/>
                <w:szCs w:val="22"/>
                <w:vertAlign w:val="subscript"/>
              </w:rPr>
              <w:t>3</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pacing w:val="-1"/>
                <w:sz w:val="22"/>
                <w:szCs w:val="22"/>
              </w:rPr>
            </w:pPr>
            <w:r w:rsidRPr="007045E9">
              <w:rPr>
                <w:rFonts w:ascii="Arial Narrow" w:hAnsi="Arial Narrow"/>
                <w:color w:val="000000"/>
                <w:spacing w:val="-1"/>
                <w:sz w:val="22"/>
                <w:szCs w:val="22"/>
              </w:rPr>
              <w:t>1035 / 3257</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409</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298</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15.</w:t>
            </w:r>
          </w:p>
        </w:tc>
        <w:tc>
          <w:tcPr>
            <w:tcW w:w="2128" w:type="dxa"/>
            <w:vAlign w:val="center"/>
          </w:tcPr>
          <w:p w:rsidR="009D767C" w:rsidRPr="007045E9" w:rsidRDefault="009D767C" w:rsidP="00965148">
            <w:pPr>
              <w:snapToGrid w:val="0"/>
              <w:spacing w:line="276" w:lineRule="auto"/>
              <w:jc w:val="left"/>
              <w:rPr>
                <w:rFonts w:ascii="Arial Narrow" w:hAnsi="Arial Narrow"/>
                <w:color w:val="000000"/>
              </w:rPr>
            </w:pPr>
            <w:r w:rsidRPr="007045E9">
              <w:rPr>
                <w:rFonts w:ascii="Arial Narrow" w:hAnsi="Arial Narrow"/>
                <w:color w:val="000000"/>
                <w:sz w:val="22"/>
                <w:szCs w:val="22"/>
              </w:rPr>
              <w:t>Zbiornik Częstochowa (W) (325)</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J</w:t>
            </w:r>
            <w:r w:rsidRPr="007045E9">
              <w:rPr>
                <w:rFonts w:ascii="Arial Narrow" w:hAnsi="Arial Narrow"/>
                <w:color w:val="000000"/>
                <w:sz w:val="22"/>
                <w:szCs w:val="22"/>
                <w:vertAlign w:val="subscript"/>
              </w:rPr>
              <w:t>2</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680 / 848</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43,8</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10,6</w:t>
            </w:r>
          </w:p>
        </w:tc>
      </w:tr>
      <w:tr w:rsidR="009D767C" w:rsidRPr="008F1805" w:rsidTr="007045E9">
        <w:trPr>
          <w:cantSplit/>
          <w:trHeight w:val="227"/>
          <w:jc w:val="center"/>
        </w:trPr>
        <w:tc>
          <w:tcPr>
            <w:tcW w:w="9277" w:type="dxa"/>
            <w:gridSpan w:val="6"/>
            <w:vAlign w:val="center"/>
          </w:tcPr>
          <w:p w:rsidR="009D767C" w:rsidRPr="007045E9" w:rsidRDefault="009D767C" w:rsidP="00A6307A">
            <w:pPr>
              <w:snapToGrid w:val="0"/>
              <w:spacing w:line="276" w:lineRule="auto"/>
              <w:jc w:val="center"/>
              <w:rPr>
                <w:rFonts w:ascii="Arial Narrow" w:hAnsi="Arial Narrow"/>
                <w:b/>
                <w:i/>
                <w:color w:val="000000"/>
              </w:rPr>
            </w:pPr>
            <w:r w:rsidRPr="007045E9">
              <w:rPr>
                <w:rFonts w:ascii="Arial Narrow" w:hAnsi="Arial Narrow"/>
                <w:b/>
                <w:i/>
                <w:color w:val="000000"/>
                <w:sz w:val="22"/>
                <w:szCs w:val="22"/>
              </w:rPr>
              <w:t>ZLEWNIA RZEKI SOŁY</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16.</w:t>
            </w:r>
          </w:p>
        </w:tc>
        <w:tc>
          <w:tcPr>
            <w:tcW w:w="2128" w:type="dxa"/>
            <w:vAlign w:val="center"/>
          </w:tcPr>
          <w:p w:rsidR="009D767C" w:rsidRPr="007045E9" w:rsidRDefault="009D767C" w:rsidP="00A6307A">
            <w:pPr>
              <w:pStyle w:val="WW-Domylnie"/>
              <w:shd w:val="clear" w:color="auto" w:fill="FFFFFF"/>
              <w:snapToGrid w:val="0"/>
              <w:spacing w:line="276" w:lineRule="auto"/>
              <w:ind w:left="5" w:right="-25"/>
              <w:jc w:val="left"/>
              <w:rPr>
                <w:rFonts w:ascii="Arial Narrow" w:hAnsi="Arial Narrow"/>
                <w:color w:val="000000"/>
                <w:sz w:val="22"/>
                <w:szCs w:val="22"/>
              </w:rPr>
            </w:pPr>
            <w:r w:rsidRPr="007045E9">
              <w:rPr>
                <w:rFonts w:ascii="Arial Narrow" w:hAnsi="Arial Narrow"/>
                <w:color w:val="000000"/>
                <w:spacing w:val="-2"/>
                <w:sz w:val="22"/>
                <w:szCs w:val="22"/>
              </w:rPr>
              <w:t xml:space="preserve">Niecka Miechowska (NW) </w:t>
            </w:r>
            <w:r w:rsidRPr="007045E9">
              <w:rPr>
                <w:rFonts w:ascii="Arial Narrow" w:hAnsi="Arial Narrow"/>
                <w:color w:val="000000"/>
                <w:sz w:val="22"/>
                <w:szCs w:val="22"/>
              </w:rPr>
              <w:t>(408)</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K</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pacing w:val="-1"/>
                <w:sz w:val="22"/>
                <w:szCs w:val="22"/>
              </w:rPr>
            </w:pPr>
            <w:r w:rsidRPr="007045E9">
              <w:rPr>
                <w:rFonts w:ascii="Arial Narrow" w:hAnsi="Arial Narrow"/>
                <w:color w:val="000000"/>
                <w:spacing w:val="-1"/>
                <w:sz w:val="22"/>
                <w:szCs w:val="22"/>
              </w:rPr>
              <w:t>1039 / 3194</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170</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72</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17.</w:t>
            </w:r>
          </w:p>
        </w:tc>
        <w:tc>
          <w:tcPr>
            <w:tcW w:w="2128" w:type="dxa"/>
            <w:vAlign w:val="center"/>
          </w:tcPr>
          <w:p w:rsidR="009D767C" w:rsidRPr="007045E9" w:rsidRDefault="009D767C" w:rsidP="00A6307A">
            <w:pPr>
              <w:pStyle w:val="WW-Domylnie"/>
              <w:shd w:val="clear" w:color="auto" w:fill="FFFFFF"/>
              <w:snapToGrid w:val="0"/>
              <w:spacing w:line="276" w:lineRule="auto"/>
              <w:ind w:left="5" w:right="-10"/>
              <w:jc w:val="left"/>
              <w:rPr>
                <w:rFonts w:ascii="Arial Narrow" w:hAnsi="Arial Narrow"/>
                <w:color w:val="000000"/>
                <w:sz w:val="22"/>
                <w:szCs w:val="22"/>
              </w:rPr>
            </w:pPr>
            <w:r w:rsidRPr="007045E9">
              <w:rPr>
                <w:rFonts w:ascii="Arial Narrow" w:hAnsi="Arial Narrow"/>
                <w:color w:val="000000"/>
                <w:spacing w:val="-1"/>
                <w:sz w:val="22"/>
                <w:szCs w:val="22"/>
              </w:rPr>
              <w:t>Zbiornik warstw Magura (Babia Góra)  (</w:t>
            </w:r>
            <w:r w:rsidRPr="007045E9">
              <w:rPr>
                <w:rFonts w:ascii="Arial Narrow" w:hAnsi="Arial Narrow"/>
                <w:color w:val="000000"/>
                <w:sz w:val="22"/>
                <w:szCs w:val="22"/>
              </w:rPr>
              <w:t>445)</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T</w:t>
            </w:r>
            <w:r w:rsidRPr="007045E9">
              <w:rPr>
                <w:rFonts w:ascii="Arial Narrow" w:hAnsi="Arial Narrow"/>
                <w:color w:val="000000"/>
                <w:sz w:val="22"/>
                <w:szCs w:val="22"/>
                <w:vertAlign w:val="subscript"/>
              </w:rPr>
              <w:t>rf</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318 / 763</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8,7</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&lt;5</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18.</w:t>
            </w:r>
          </w:p>
        </w:tc>
        <w:tc>
          <w:tcPr>
            <w:tcW w:w="2128" w:type="dxa"/>
            <w:vAlign w:val="center"/>
          </w:tcPr>
          <w:p w:rsidR="009D767C" w:rsidRPr="007045E9" w:rsidRDefault="009D767C" w:rsidP="00A6307A">
            <w:pPr>
              <w:pStyle w:val="WW-Domylnie"/>
              <w:shd w:val="clear" w:color="auto" w:fill="FFFFFF"/>
              <w:snapToGrid w:val="0"/>
              <w:spacing w:line="276" w:lineRule="auto"/>
              <w:ind w:left="5" w:right="-25"/>
              <w:jc w:val="left"/>
              <w:rPr>
                <w:rFonts w:ascii="Arial Narrow" w:hAnsi="Arial Narrow"/>
                <w:color w:val="000000"/>
                <w:sz w:val="22"/>
                <w:szCs w:val="22"/>
              </w:rPr>
            </w:pPr>
            <w:r w:rsidRPr="007045E9">
              <w:rPr>
                <w:rFonts w:ascii="Arial Narrow" w:hAnsi="Arial Narrow"/>
                <w:color w:val="000000"/>
                <w:spacing w:val="-1"/>
                <w:sz w:val="22"/>
                <w:szCs w:val="22"/>
              </w:rPr>
              <w:t>Zbiornik Warstw Godula (Beskid Śląski)  (</w:t>
            </w:r>
            <w:r w:rsidRPr="007045E9">
              <w:rPr>
                <w:rFonts w:ascii="Arial Narrow" w:hAnsi="Arial Narrow"/>
                <w:color w:val="000000"/>
                <w:sz w:val="22"/>
                <w:szCs w:val="22"/>
              </w:rPr>
              <w:t>348)</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K</w:t>
            </w:r>
            <w:r w:rsidRPr="007045E9">
              <w:rPr>
                <w:rFonts w:ascii="Arial Narrow" w:hAnsi="Arial Narrow"/>
                <w:color w:val="000000"/>
                <w:sz w:val="22"/>
                <w:szCs w:val="22"/>
                <w:vertAlign w:val="subscript"/>
              </w:rPr>
              <w:t>f</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378 / 410</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3,1</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&lt;5</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19.</w:t>
            </w:r>
          </w:p>
        </w:tc>
        <w:tc>
          <w:tcPr>
            <w:tcW w:w="2128" w:type="dxa"/>
            <w:vAlign w:val="center"/>
          </w:tcPr>
          <w:p w:rsidR="009D767C" w:rsidRPr="007045E9" w:rsidRDefault="009D767C" w:rsidP="00A6307A">
            <w:pPr>
              <w:pStyle w:val="WW-Domylnie"/>
              <w:shd w:val="clear" w:color="auto" w:fill="FFFFFF"/>
              <w:snapToGrid w:val="0"/>
              <w:spacing w:line="276" w:lineRule="auto"/>
              <w:ind w:left="5" w:right="-10"/>
              <w:jc w:val="left"/>
              <w:rPr>
                <w:rFonts w:ascii="Arial Narrow" w:hAnsi="Arial Narrow"/>
                <w:color w:val="000000"/>
                <w:sz w:val="22"/>
                <w:szCs w:val="22"/>
              </w:rPr>
            </w:pPr>
            <w:r w:rsidRPr="007045E9">
              <w:rPr>
                <w:rFonts w:ascii="Arial Narrow" w:hAnsi="Arial Narrow"/>
                <w:color w:val="000000"/>
                <w:spacing w:val="-1"/>
                <w:sz w:val="22"/>
                <w:szCs w:val="22"/>
              </w:rPr>
              <w:t>Zbiornik Warstw Godula (Beskid Mały) (</w:t>
            </w:r>
            <w:r w:rsidRPr="007045E9">
              <w:rPr>
                <w:rFonts w:ascii="Arial Narrow" w:hAnsi="Arial Narrow"/>
                <w:color w:val="000000"/>
                <w:sz w:val="22"/>
                <w:szCs w:val="22"/>
              </w:rPr>
              <w:t>447)</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K</w:t>
            </w:r>
            <w:r w:rsidRPr="007045E9">
              <w:rPr>
                <w:rFonts w:ascii="Arial Narrow" w:hAnsi="Arial Narrow"/>
                <w:color w:val="000000"/>
                <w:sz w:val="22"/>
                <w:szCs w:val="22"/>
                <w:vertAlign w:val="subscript"/>
              </w:rPr>
              <w:t>f</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171 / 256</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2,9</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&lt;1</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20.</w:t>
            </w:r>
          </w:p>
        </w:tc>
        <w:tc>
          <w:tcPr>
            <w:tcW w:w="2128" w:type="dxa"/>
            <w:vAlign w:val="center"/>
          </w:tcPr>
          <w:p w:rsidR="009D767C" w:rsidRPr="007045E9" w:rsidRDefault="009D767C" w:rsidP="00A6307A">
            <w:pPr>
              <w:pStyle w:val="WW-Domylnie"/>
              <w:shd w:val="clear" w:color="auto" w:fill="FFFFFF"/>
              <w:snapToGrid w:val="0"/>
              <w:spacing w:line="276" w:lineRule="auto"/>
              <w:jc w:val="left"/>
              <w:rPr>
                <w:rFonts w:ascii="Arial Narrow" w:hAnsi="Arial Narrow"/>
                <w:color w:val="000000"/>
                <w:sz w:val="22"/>
                <w:szCs w:val="22"/>
              </w:rPr>
            </w:pPr>
            <w:r w:rsidRPr="007045E9">
              <w:rPr>
                <w:rFonts w:ascii="Arial Narrow" w:hAnsi="Arial Narrow"/>
                <w:color w:val="000000"/>
                <w:sz w:val="22"/>
                <w:szCs w:val="22"/>
              </w:rPr>
              <w:t>Dolina rzeki Soły (446)</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Q</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 / 116,0</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15,0</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b.d.</w:t>
            </w:r>
          </w:p>
        </w:tc>
      </w:tr>
      <w:tr w:rsidR="009D767C" w:rsidRPr="008F1805" w:rsidTr="007045E9">
        <w:trPr>
          <w:cantSplit/>
          <w:trHeight w:val="227"/>
          <w:jc w:val="center"/>
        </w:trPr>
        <w:tc>
          <w:tcPr>
            <w:tcW w:w="9277" w:type="dxa"/>
            <w:gridSpan w:val="6"/>
            <w:vAlign w:val="center"/>
          </w:tcPr>
          <w:p w:rsidR="009D767C" w:rsidRPr="007045E9" w:rsidRDefault="009D767C" w:rsidP="007045E9">
            <w:pPr>
              <w:snapToGrid w:val="0"/>
              <w:spacing w:line="276" w:lineRule="auto"/>
              <w:jc w:val="center"/>
              <w:rPr>
                <w:rFonts w:ascii="Arial Narrow" w:hAnsi="Arial Narrow"/>
                <w:b/>
                <w:i/>
                <w:color w:val="000000"/>
              </w:rPr>
            </w:pPr>
            <w:r w:rsidRPr="007045E9">
              <w:rPr>
                <w:rFonts w:ascii="Arial Narrow" w:hAnsi="Arial Narrow"/>
                <w:b/>
                <w:i/>
                <w:color w:val="000000"/>
                <w:sz w:val="22"/>
                <w:szCs w:val="22"/>
              </w:rPr>
              <w:t>ZLEWNIA RZEKI WISŁY</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21.</w:t>
            </w:r>
          </w:p>
        </w:tc>
        <w:tc>
          <w:tcPr>
            <w:tcW w:w="2128" w:type="dxa"/>
            <w:vAlign w:val="center"/>
          </w:tcPr>
          <w:p w:rsidR="009D767C" w:rsidRPr="007045E9" w:rsidRDefault="009D767C" w:rsidP="00A6307A">
            <w:pPr>
              <w:pStyle w:val="WW-Domylnie"/>
              <w:shd w:val="clear" w:color="auto" w:fill="FFFFFF"/>
              <w:snapToGrid w:val="0"/>
              <w:spacing w:line="276" w:lineRule="auto"/>
              <w:jc w:val="left"/>
              <w:rPr>
                <w:rFonts w:ascii="Arial Narrow" w:hAnsi="Arial Narrow"/>
                <w:color w:val="000000"/>
                <w:sz w:val="22"/>
                <w:szCs w:val="22"/>
              </w:rPr>
            </w:pPr>
            <w:r w:rsidRPr="007045E9">
              <w:rPr>
                <w:rFonts w:ascii="Arial Narrow" w:hAnsi="Arial Narrow"/>
                <w:color w:val="000000"/>
                <w:sz w:val="22"/>
                <w:szCs w:val="22"/>
              </w:rPr>
              <w:t>Zbiornik Chrzanów (452)</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vertAlign w:val="subscript"/>
              </w:rPr>
            </w:pPr>
            <w:r w:rsidRPr="007045E9">
              <w:rPr>
                <w:rFonts w:ascii="Arial Narrow" w:hAnsi="Arial Narrow"/>
                <w:color w:val="000000"/>
                <w:sz w:val="22"/>
                <w:szCs w:val="22"/>
              </w:rPr>
              <w:t>T</w:t>
            </w:r>
            <w:r w:rsidRPr="007045E9">
              <w:rPr>
                <w:rFonts w:ascii="Arial Narrow" w:hAnsi="Arial Narrow"/>
                <w:color w:val="000000"/>
                <w:sz w:val="22"/>
                <w:szCs w:val="22"/>
                <w:vertAlign w:val="subscript"/>
              </w:rPr>
              <w:t>1,2</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106 / 273</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30,1</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26</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22.</w:t>
            </w:r>
          </w:p>
        </w:tc>
        <w:tc>
          <w:tcPr>
            <w:tcW w:w="2128" w:type="dxa"/>
            <w:vAlign w:val="center"/>
          </w:tcPr>
          <w:p w:rsidR="009D767C" w:rsidRPr="007045E9" w:rsidRDefault="009D767C" w:rsidP="00A6307A">
            <w:pPr>
              <w:snapToGrid w:val="0"/>
              <w:spacing w:line="276" w:lineRule="auto"/>
              <w:rPr>
                <w:rFonts w:ascii="Arial Narrow" w:hAnsi="Arial Narrow"/>
                <w:color w:val="000000"/>
              </w:rPr>
            </w:pPr>
            <w:r w:rsidRPr="007045E9">
              <w:rPr>
                <w:rFonts w:ascii="Arial Narrow" w:hAnsi="Arial Narrow"/>
                <w:color w:val="000000"/>
                <w:sz w:val="22"/>
                <w:szCs w:val="22"/>
              </w:rPr>
              <w:t>Dolina rzeki Górna Wisła (347)</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Q</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29 / 29</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1,4</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1-2</w:t>
            </w:r>
          </w:p>
        </w:tc>
      </w:tr>
      <w:tr w:rsidR="009D767C" w:rsidRPr="008F1805" w:rsidTr="007045E9">
        <w:trPr>
          <w:cantSplit/>
          <w:trHeight w:val="227"/>
          <w:jc w:val="center"/>
        </w:trPr>
        <w:tc>
          <w:tcPr>
            <w:tcW w:w="576"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23.</w:t>
            </w:r>
          </w:p>
        </w:tc>
        <w:tc>
          <w:tcPr>
            <w:tcW w:w="2128" w:type="dxa"/>
            <w:vAlign w:val="center"/>
          </w:tcPr>
          <w:p w:rsidR="009D767C" w:rsidRPr="007045E9" w:rsidRDefault="009D767C" w:rsidP="00A6307A">
            <w:pPr>
              <w:pStyle w:val="WW-Domylnie"/>
              <w:shd w:val="clear" w:color="auto" w:fill="FFFFFF"/>
              <w:snapToGrid w:val="0"/>
              <w:spacing w:line="276" w:lineRule="auto"/>
              <w:jc w:val="left"/>
              <w:rPr>
                <w:rFonts w:ascii="Arial Narrow" w:hAnsi="Arial Narrow"/>
                <w:color w:val="000000"/>
                <w:spacing w:val="-1"/>
                <w:sz w:val="22"/>
                <w:szCs w:val="22"/>
              </w:rPr>
            </w:pPr>
            <w:r w:rsidRPr="007045E9">
              <w:rPr>
                <w:rFonts w:ascii="Arial Narrow" w:hAnsi="Arial Narrow"/>
                <w:color w:val="000000"/>
                <w:spacing w:val="-1"/>
                <w:sz w:val="22"/>
                <w:szCs w:val="22"/>
              </w:rPr>
              <w:t>Zbiornik Dąbrowa Górnicza (455)</w:t>
            </w:r>
          </w:p>
        </w:tc>
        <w:tc>
          <w:tcPr>
            <w:tcW w:w="1275"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Q</w:t>
            </w:r>
          </w:p>
        </w:tc>
        <w:tc>
          <w:tcPr>
            <w:tcW w:w="2127"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21 / 21</w:t>
            </w:r>
          </w:p>
        </w:tc>
        <w:tc>
          <w:tcPr>
            <w:tcW w:w="1670"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11,7</w:t>
            </w:r>
          </w:p>
        </w:tc>
        <w:tc>
          <w:tcPr>
            <w:tcW w:w="1501" w:type="dxa"/>
            <w:vAlign w:val="center"/>
          </w:tcPr>
          <w:p w:rsidR="009D767C" w:rsidRPr="007045E9" w:rsidRDefault="009D767C" w:rsidP="00A6307A">
            <w:pPr>
              <w:pStyle w:val="WW-Domylnie"/>
              <w:shd w:val="clear" w:color="auto" w:fill="FFFFFF"/>
              <w:snapToGrid w:val="0"/>
              <w:spacing w:line="276" w:lineRule="auto"/>
              <w:jc w:val="center"/>
              <w:rPr>
                <w:rFonts w:ascii="Arial Narrow" w:hAnsi="Arial Narrow"/>
                <w:color w:val="000000"/>
                <w:sz w:val="22"/>
                <w:szCs w:val="22"/>
              </w:rPr>
            </w:pPr>
            <w:r w:rsidRPr="007045E9">
              <w:rPr>
                <w:rFonts w:ascii="Arial Narrow" w:hAnsi="Arial Narrow"/>
                <w:color w:val="000000"/>
                <w:sz w:val="22"/>
                <w:szCs w:val="22"/>
              </w:rPr>
              <w:t>11,7</w:t>
            </w:r>
          </w:p>
        </w:tc>
      </w:tr>
    </w:tbl>
    <w:p w:rsidR="009D767C" w:rsidRPr="008F1805" w:rsidRDefault="009D767C" w:rsidP="00924B2B">
      <w:pPr>
        <w:pStyle w:val="WW-Domylnie"/>
        <w:shd w:val="clear" w:color="auto" w:fill="FFFFFF"/>
        <w:spacing w:line="276" w:lineRule="auto"/>
        <w:ind w:left="34"/>
        <w:rPr>
          <w:i/>
          <w:color w:val="000000"/>
          <w:sz w:val="20"/>
          <w:szCs w:val="20"/>
        </w:rPr>
      </w:pPr>
      <w:r w:rsidRPr="008F1805">
        <w:rPr>
          <w:i/>
          <w:color w:val="000000"/>
          <w:sz w:val="20"/>
          <w:szCs w:val="20"/>
        </w:rPr>
        <w:t>Źródło: PIG „Waloryzacja...”, PGW Odra, PGW Wisła</w:t>
      </w:r>
    </w:p>
    <w:p w:rsidR="009D767C" w:rsidRPr="008F1805" w:rsidRDefault="009D767C" w:rsidP="00924B2B">
      <w:pPr>
        <w:pStyle w:val="WW-Domylnie"/>
        <w:shd w:val="clear" w:color="auto" w:fill="FFFFFF"/>
        <w:spacing w:line="276" w:lineRule="auto"/>
        <w:ind w:left="34"/>
        <w:rPr>
          <w:i/>
          <w:color w:val="000000"/>
          <w:sz w:val="20"/>
          <w:szCs w:val="20"/>
        </w:rPr>
      </w:pPr>
      <w:r w:rsidRPr="008F1805">
        <w:rPr>
          <w:i/>
          <w:color w:val="000000"/>
          <w:sz w:val="20"/>
          <w:szCs w:val="20"/>
        </w:rPr>
        <w:t>* Szacowany pobór wody w całym obszarze GZWP. Objaśnienia: Q – zbiorniki czwartorzędowe, J – zbiorniki</w:t>
      </w:r>
    </w:p>
    <w:p w:rsidR="009D767C" w:rsidRPr="008F1805" w:rsidRDefault="009D767C" w:rsidP="00924B2B">
      <w:pPr>
        <w:pStyle w:val="WW-Domylnie"/>
        <w:shd w:val="clear" w:color="auto" w:fill="FFFFFF"/>
        <w:spacing w:line="276" w:lineRule="auto"/>
        <w:ind w:left="34"/>
        <w:rPr>
          <w:i/>
          <w:color w:val="000000"/>
          <w:sz w:val="20"/>
          <w:szCs w:val="20"/>
        </w:rPr>
      </w:pPr>
      <w:r w:rsidRPr="008F1805">
        <w:rPr>
          <w:i/>
          <w:color w:val="000000"/>
          <w:sz w:val="20"/>
          <w:szCs w:val="20"/>
        </w:rPr>
        <w:t>jurajskie, K – zbiorniki kredowe, C – zbiorniki karbońskie, T – zbiorniki triasowe.</w:t>
      </w:r>
    </w:p>
    <w:p w:rsidR="009D767C" w:rsidRPr="004D2481" w:rsidRDefault="009D767C" w:rsidP="002836C7">
      <w:pPr>
        <w:pStyle w:val="Tekst"/>
        <w:spacing w:before="120"/>
        <w:rPr>
          <w:color w:val="000000"/>
          <w:sz w:val="22"/>
          <w:szCs w:val="22"/>
        </w:rPr>
      </w:pPr>
      <w:r w:rsidRPr="004D2481">
        <w:rPr>
          <w:color w:val="000000"/>
          <w:sz w:val="22"/>
          <w:szCs w:val="22"/>
        </w:rPr>
        <w:t>Dominujący udział w ogólnej sumie zasobów dyspozycyjnych wód podziemnych mają zasoby zbiorników mezozoicznych: pięć zbiorników triasowych, po jednym jury górnej i kredy, a także zbiornika karbońskiego.</w:t>
      </w:r>
    </w:p>
    <w:p w:rsidR="009D767C" w:rsidRPr="004D2481" w:rsidRDefault="009D767C" w:rsidP="002836C7">
      <w:pPr>
        <w:pStyle w:val="Tekst"/>
        <w:spacing w:before="120"/>
        <w:rPr>
          <w:color w:val="000000"/>
          <w:sz w:val="22"/>
          <w:szCs w:val="22"/>
        </w:rPr>
      </w:pPr>
      <w:r w:rsidRPr="004D2481">
        <w:rPr>
          <w:color w:val="000000"/>
          <w:sz w:val="22"/>
          <w:szCs w:val="22"/>
        </w:rPr>
        <w:t>Zbiorniki triasowe zajmują powierzchnię około 4 000 km</w:t>
      </w:r>
      <w:r w:rsidRPr="004D2481">
        <w:rPr>
          <w:color w:val="000000"/>
          <w:sz w:val="22"/>
          <w:szCs w:val="22"/>
          <w:vertAlign w:val="superscript"/>
        </w:rPr>
        <w:t>2</w:t>
      </w:r>
      <w:r w:rsidRPr="004D2481">
        <w:rPr>
          <w:color w:val="000000"/>
          <w:sz w:val="22"/>
          <w:szCs w:val="22"/>
        </w:rPr>
        <w:t>, z tego 67% jest na obszarze województwa śląskiego. Ich łączne zasoby dyspozycyjne wynoszą około 320 mln m</w:t>
      </w:r>
      <w:r w:rsidRPr="004D2481">
        <w:rPr>
          <w:color w:val="000000"/>
          <w:sz w:val="22"/>
          <w:szCs w:val="22"/>
          <w:vertAlign w:val="superscript"/>
        </w:rPr>
        <w:t>3</w:t>
      </w:r>
      <w:r w:rsidRPr="004D2481">
        <w:rPr>
          <w:color w:val="000000"/>
          <w:sz w:val="22"/>
          <w:szCs w:val="22"/>
        </w:rPr>
        <w:t>/rok, a łączny pobór wody jest szacowany na 255 mln m</w:t>
      </w:r>
      <w:r w:rsidRPr="004D2481">
        <w:rPr>
          <w:color w:val="000000"/>
          <w:sz w:val="22"/>
          <w:szCs w:val="22"/>
          <w:vertAlign w:val="superscript"/>
        </w:rPr>
        <w:t>3</w:t>
      </w:r>
      <w:r w:rsidRPr="004D2481">
        <w:rPr>
          <w:color w:val="000000"/>
          <w:sz w:val="22"/>
          <w:szCs w:val="22"/>
        </w:rPr>
        <w:t>/rok. W tej wartości mieści się zarówno pobór wody na zaopatrzenie ludności i przemysłu, jak również drenaż wód przez kopalnie rud c</w:t>
      </w:r>
      <w:r w:rsidR="004D2481">
        <w:rPr>
          <w:color w:val="000000"/>
          <w:sz w:val="22"/>
          <w:szCs w:val="22"/>
        </w:rPr>
        <w:t>ynku i ołowiu, odprowadzanych w </w:t>
      </w:r>
      <w:r w:rsidRPr="004D2481">
        <w:rPr>
          <w:color w:val="000000"/>
          <w:sz w:val="22"/>
          <w:szCs w:val="22"/>
        </w:rPr>
        <w:t>większości do rzek.</w:t>
      </w:r>
    </w:p>
    <w:p w:rsidR="009D767C" w:rsidRPr="004D2481" w:rsidRDefault="009D767C" w:rsidP="002836C7">
      <w:pPr>
        <w:pStyle w:val="Tekst"/>
        <w:spacing w:before="120"/>
        <w:rPr>
          <w:color w:val="000000"/>
          <w:sz w:val="22"/>
          <w:szCs w:val="22"/>
        </w:rPr>
      </w:pPr>
      <w:r w:rsidRPr="004D2481">
        <w:rPr>
          <w:color w:val="000000"/>
          <w:sz w:val="22"/>
          <w:szCs w:val="22"/>
        </w:rPr>
        <w:t>Zbiorniki jurajski i kredowy zajmują ogromną powierzchnię, łącznie około 6 500 km</w:t>
      </w:r>
      <w:r w:rsidRPr="004D2481">
        <w:rPr>
          <w:color w:val="000000"/>
          <w:sz w:val="22"/>
          <w:szCs w:val="22"/>
          <w:vertAlign w:val="superscript"/>
        </w:rPr>
        <w:t>2</w:t>
      </w:r>
      <w:r w:rsidRPr="004D2481">
        <w:rPr>
          <w:color w:val="000000"/>
          <w:sz w:val="22"/>
          <w:szCs w:val="22"/>
        </w:rPr>
        <w:t>, z tego tylko jedna trzecia zalega w granicach województwa śląskiego. Ich ogromne zasoby dyspozycyjne, wynoszące łącznie około 579 mln m</w:t>
      </w:r>
      <w:r w:rsidRPr="004D2481">
        <w:rPr>
          <w:color w:val="000000"/>
          <w:sz w:val="22"/>
          <w:szCs w:val="22"/>
          <w:vertAlign w:val="superscript"/>
        </w:rPr>
        <w:t>3</w:t>
      </w:r>
      <w:r w:rsidRPr="004D2481">
        <w:rPr>
          <w:color w:val="000000"/>
          <w:sz w:val="22"/>
          <w:szCs w:val="22"/>
        </w:rPr>
        <w:t>/rok, są również w przeważającej części zlokalizowane poza granicami województwa śląskiego. Wykorzystanie tych zasobów szacuje się na poziomie 64%.</w:t>
      </w:r>
    </w:p>
    <w:p w:rsidR="009D767C" w:rsidRPr="004D2481" w:rsidRDefault="009D767C" w:rsidP="002836C7">
      <w:pPr>
        <w:pStyle w:val="Tekst"/>
        <w:spacing w:before="120"/>
        <w:rPr>
          <w:color w:val="000000"/>
          <w:sz w:val="22"/>
          <w:szCs w:val="22"/>
        </w:rPr>
      </w:pPr>
      <w:r w:rsidRPr="004D2481">
        <w:rPr>
          <w:color w:val="000000"/>
          <w:sz w:val="22"/>
          <w:szCs w:val="22"/>
        </w:rPr>
        <w:t>Wysokie zasoby dyspozycyjne zbiornika karbońskiego (nr 457) są uwarunkowane głębokim i rozległym drenażem wód przez górnictwo węgla kamiennego, czego wyrazem jest wartość poboru przekraczająca szacowane zasoby. Jednakże znaczna część tych wód miesza się w wyrobiskach z</w:t>
      </w:r>
      <w:r w:rsidR="004D2481">
        <w:rPr>
          <w:color w:val="000000"/>
          <w:sz w:val="22"/>
          <w:szCs w:val="22"/>
        </w:rPr>
        <w:t> </w:t>
      </w:r>
      <w:r w:rsidRPr="004D2481">
        <w:rPr>
          <w:color w:val="000000"/>
          <w:sz w:val="22"/>
          <w:szCs w:val="22"/>
        </w:rPr>
        <w:t>wodami zmineralizowanymi. Ich gospodarcze wykorzystanie wymaga</w:t>
      </w:r>
      <w:r w:rsidRPr="004D2481">
        <w:rPr>
          <w:color w:val="000000"/>
          <w:sz w:val="22"/>
          <w:szCs w:val="22"/>
        </w:rPr>
        <w:softHyphen/>
        <w:t>łoby selektywnego ich ujmowania.</w:t>
      </w:r>
    </w:p>
    <w:p w:rsidR="009D767C" w:rsidRPr="004D2481" w:rsidRDefault="009D767C" w:rsidP="002836C7">
      <w:pPr>
        <w:pStyle w:val="Tekst"/>
        <w:spacing w:before="120"/>
        <w:rPr>
          <w:color w:val="000000"/>
          <w:sz w:val="22"/>
          <w:szCs w:val="22"/>
        </w:rPr>
      </w:pPr>
      <w:r w:rsidRPr="004D2481">
        <w:rPr>
          <w:color w:val="000000"/>
          <w:sz w:val="22"/>
          <w:szCs w:val="22"/>
        </w:rPr>
        <w:t>W granicach województwa śląskiego znajduje się ponadto 11 dużych ujęć studziennych wód podziemnych o zatwierdzonych zasobach eksploatacyjnych przekraczających 10 000 m</w:t>
      </w:r>
      <w:r w:rsidRPr="004D2481">
        <w:rPr>
          <w:color w:val="000000"/>
          <w:sz w:val="22"/>
          <w:szCs w:val="22"/>
          <w:vertAlign w:val="superscript"/>
        </w:rPr>
        <w:t>3</w:t>
      </w:r>
      <w:r w:rsidRPr="004D2481">
        <w:rPr>
          <w:color w:val="000000"/>
          <w:sz w:val="22"/>
          <w:szCs w:val="22"/>
        </w:rPr>
        <w:t>/24h (maksymalnie 81 000 m</w:t>
      </w:r>
      <w:r w:rsidRPr="004D2481">
        <w:rPr>
          <w:color w:val="000000"/>
          <w:sz w:val="22"/>
          <w:szCs w:val="22"/>
          <w:vertAlign w:val="superscript"/>
        </w:rPr>
        <w:t>3</w:t>
      </w:r>
      <w:r w:rsidRPr="004D2481">
        <w:rPr>
          <w:color w:val="000000"/>
          <w:sz w:val="22"/>
          <w:szCs w:val="22"/>
        </w:rPr>
        <w:t>/24h). Są to następujące ujęcia: Bibiela, Gliwice-Łabędy, Karchowice-Zawada, Staszic, Repty Śląskie-Miedary, Boruszowice, Tworóg, Łazy Błędowskie, Wierzchowis</w:t>
      </w:r>
      <w:r w:rsidR="00F4768F">
        <w:rPr>
          <w:color w:val="000000"/>
          <w:sz w:val="22"/>
          <w:szCs w:val="22"/>
        </w:rPr>
        <w:t>ko, Łobodno i </w:t>
      </w:r>
      <w:r w:rsidRPr="004D2481">
        <w:rPr>
          <w:color w:val="000000"/>
          <w:sz w:val="22"/>
          <w:szCs w:val="22"/>
        </w:rPr>
        <w:t>Olsztyn-Mirów.</w:t>
      </w:r>
    </w:p>
    <w:p w:rsidR="009D767C" w:rsidRPr="004D2481" w:rsidRDefault="009D767C" w:rsidP="002836C7">
      <w:pPr>
        <w:pStyle w:val="WW-Domylnie"/>
        <w:spacing w:before="120" w:line="276" w:lineRule="auto"/>
        <w:rPr>
          <w:color w:val="000000"/>
          <w:sz w:val="22"/>
          <w:szCs w:val="22"/>
        </w:rPr>
      </w:pPr>
      <w:r w:rsidRPr="004D2481">
        <w:rPr>
          <w:color w:val="000000"/>
          <w:sz w:val="22"/>
          <w:szCs w:val="22"/>
        </w:rPr>
        <w:t>Wody podziemne stanowią istotne źródło zaopatrzenia w wodę do picia. Ich pobór na potrzeby ludności stanowi średnio ok. 35% ogólnego rocznego zapotrzebowania na wodę do picia, tj. ponad 150 hm</w:t>
      </w:r>
      <w:r w:rsidRPr="004D2481">
        <w:rPr>
          <w:color w:val="000000"/>
          <w:sz w:val="22"/>
          <w:szCs w:val="22"/>
          <w:vertAlign w:val="superscript"/>
        </w:rPr>
        <w:t>3</w:t>
      </w:r>
      <w:r w:rsidRPr="004D2481">
        <w:rPr>
          <w:color w:val="000000"/>
          <w:sz w:val="22"/>
          <w:szCs w:val="22"/>
        </w:rPr>
        <w:t xml:space="preserve">. </w:t>
      </w:r>
    </w:p>
    <w:p w:rsidR="009D767C" w:rsidRPr="004D2481" w:rsidRDefault="009D767C" w:rsidP="002836C7">
      <w:pPr>
        <w:pStyle w:val="WW-Domylnie"/>
        <w:spacing w:before="120" w:line="276" w:lineRule="auto"/>
        <w:rPr>
          <w:color w:val="000000"/>
          <w:sz w:val="22"/>
          <w:szCs w:val="22"/>
        </w:rPr>
      </w:pPr>
      <w:r w:rsidRPr="004D2481">
        <w:rPr>
          <w:color w:val="000000"/>
          <w:sz w:val="22"/>
          <w:szCs w:val="22"/>
        </w:rPr>
        <w:t>W 2010 roku w ramach monitoringu wód podziemnych w sieci krajowej Państwowy Instytut Geologiczny – Państwowy Instytut Badawczy na zlecenie Głównego Inspektora Ochrony Środowiska przeprowadził badania jakości wód podziemnych. Na terenie województwa śląskiego badania przeprowadzono w 81 punktach pomiarowych obejmujących 22 jedn</w:t>
      </w:r>
      <w:r w:rsidR="004D2481">
        <w:rPr>
          <w:color w:val="000000"/>
          <w:sz w:val="22"/>
          <w:szCs w:val="22"/>
        </w:rPr>
        <w:t>olite części wód podziemnych. W </w:t>
      </w:r>
      <w:r w:rsidRPr="004D2481">
        <w:rPr>
          <w:color w:val="000000"/>
          <w:sz w:val="22"/>
          <w:szCs w:val="22"/>
        </w:rPr>
        <w:t>32 przypadkach pomiary dotyczyły wód wgłębnych, w 45 – wód gruntowych, a w jednym źródła. W wyniku badań stwierdzono, że w przeważającej większości wody podziemne charakteryzują się dobrym stanem chemicznym (79%). Do tego stanu zaliczane są wody podziemne posiadające I, II lub III klasę jakości wód podziemnych. Na terenie województwa śląskiego 58% wód podziemnych zakwalifikowanych zostało do III klasy jakości wód podziemnych, 20%</w:t>
      </w:r>
      <w:r w:rsidR="004D2481">
        <w:rPr>
          <w:color w:val="000000"/>
          <w:sz w:val="22"/>
          <w:szCs w:val="22"/>
        </w:rPr>
        <w:t xml:space="preserve"> - do II klasy, a tylko 1% do I </w:t>
      </w:r>
      <w:r w:rsidRPr="004D2481">
        <w:rPr>
          <w:color w:val="000000"/>
          <w:sz w:val="22"/>
          <w:szCs w:val="22"/>
        </w:rPr>
        <w:t>klasy jakości wód podziemnych. Wody klasy IV i V charakteryzują</w:t>
      </w:r>
      <w:r w:rsidR="004D2481">
        <w:rPr>
          <w:color w:val="000000"/>
          <w:sz w:val="22"/>
          <w:szCs w:val="22"/>
        </w:rPr>
        <w:t xml:space="preserve"> się słabym stanem chemicznym i </w:t>
      </w:r>
      <w:r w:rsidRPr="004D2481">
        <w:rPr>
          <w:color w:val="000000"/>
          <w:sz w:val="22"/>
          <w:szCs w:val="22"/>
        </w:rPr>
        <w:t xml:space="preserve">stanowią odpowiednio 16% i 5% badanych wód. Ponadto wodę pobraną w punktach pomiarowych przebadano pod względem zdatności do spożycia. W przypadku 58% przebadanych próbek woda </w:t>
      </w:r>
      <w:r w:rsidR="00F4768F">
        <w:rPr>
          <w:color w:val="000000"/>
          <w:sz w:val="22"/>
          <w:szCs w:val="22"/>
        </w:rPr>
        <w:t>spełniała wymagania określone w </w:t>
      </w:r>
      <w:r w:rsidRPr="004D2481">
        <w:rPr>
          <w:color w:val="000000"/>
          <w:sz w:val="22"/>
          <w:szCs w:val="22"/>
        </w:rPr>
        <w:t>Rozporządzeniu Ministra Zd</w:t>
      </w:r>
      <w:r w:rsidR="004D2481">
        <w:rPr>
          <w:color w:val="000000"/>
          <w:sz w:val="22"/>
          <w:szCs w:val="22"/>
        </w:rPr>
        <w:t>rowia z dnia 29 marca 2007 r. w </w:t>
      </w:r>
      <w:r w:rsidRPr="004D2481">
        <w:rPr>
          <w:color w:val="000000"/>
          <w:sz w:val="22"/>
          <w:szCs w:val="22"/>
        </w:rPr>
        <w:t>sprawie jakości wody przeznaczonej do spożycia przez ludzi (Dz. U. 2007, nr 61, poz. 417)</w:t>
      </w:r>
      <w:r w:rsidRPr="004D2481">
        <w:rPr>
          <w:rStyle w:val="Odwoanieprzypisudolnego1"/>
          <w:color w:val="000000"/>
          <w:sz w:val="22"/>
          <w:szCs w:val="22"/>
        </w:rPr>
        <w:footnoteReference w:id="33"/>
      </w:r>
      <w:r w:rsidRPr="004D2481">
        <w:rPr>
          <w:color w:val="000000"/>
          <w:sz w:val="22"/>
          <w:szCs w:val="22"/>
        </w:rPr>
        <w:t>.</w:t>
      </w:r>
    </w:p>
    <w:p w:rsidR="009D767C" w:rsidRPr="004D2481" w:rsidRDefault="009D767C" w:rsidP="00DC1646">
      <w:pPr>
        <w:pStyle w:val="WW-Domylnie"/>
        <w:spacing w:before="120" w:line="276" w:lineRule="auto"/>
        <w:rPr>
          <w:color w:val="000000"/>
          <w:sz w:val="22"/>
          <w:szCs w:val="22"/>
        </w:rPr>
      </w:pPr>
      <w:r w:rsidRPr="004D2481">
        <w:rPr>
          <w:color w:val="000000"/>
          <w:sz w:val="22"/>
          <w:szCs w:val="22"/>
        </w:rPr>
        <w:t>W ramach Państwowego Monitoringu Środowiska Wojewódzki Inspektorat Ochrony Środowiska przeprowadził badania jakości wód podziemnych. Regionalna sieć punktów pomiarowych obejmowała 64 lokalizacje. Z powodu zamknięcia ujęcia Kalety, gdz</w:t>
      </w:r>
      <w:r w:rsidR="004D2481">
        <w:rPr>
          <w:color w:val="000000"/>
          <w:sz w:val="22"/>
          <w:szCs w:val="22"/>
        </w:rPr>
        <w:t>ie znajdował się punkt T203/R w </w:t>
      </w:r>
      <w:r w:rsidRPr="004D2481">
        <w:rPr>
          <w:color w:val="000000"/>
          <w:sz w:val="22"/>
          <w:szCs w:val="22"/>
        </w:rPr>
        <w:t>2010 roku przeprowadzono badania w 63 punktach. Siecią punktów pomiarowych objętych zostało 12 jednolitych wód podziemnych. W ramach regionalnej sieci pomiarowej przebadano wody wgłębne w 43 punktach pomiarowych, wody gruntowe w 18 punktach pomiarowych oraz źródła w 2 punktach po</w:t>
      </w:r>
      <w:r w:rsidR="00F4768F">
        <w:rPr>
          <w:color w:val="000000"/>
          <w:sz w:val="22"/>
          <w:szCs w:val="22"/>
        </w:rPr>
        <w:t>miarowych. W </w:t>
      </w:r>
      <w:r w:rsidRPr="004D2481">
        <w:rPr>
          <w:color w:val="000000"/>
          <w:sz w:val="22"/>
          <w:szCs w:val="22"/>
        </w:rPr>
        <w:t>52 punktach, co stanowi 83% wszystkich punktów pomiarowych, określono stan chemiczny wód podziemnych jako dobry. W 27 próbkach wodę podziemną zakwalifikowano do III klasy jakości wód podziemnych, w 24 – do II klasy jakości, a jedynie w 1 do I k</w:t>
      </w:r>
      <w:r w:rsidR="00F4768F">
        <w:rPr>
          <w:color w:val="000000"/>
          <w:sz w:val="22"/>
          <w:szCs w:val="22"/>
        </w:rPr>
        <w:t>lasy jakości wód podziemnych. W </w:t>
      </w:r>
      <w:r w:rsidRPr="004D2481">
        <w:rPr>
          <w:color w:val="000000"/>
          <w:sz w:val="22"/>
          <w:szCs w:val="22"/>
        </w:rPr>
        <w:t>pozostałych 11 próbkach woda została zakwalifikowana do IV klasy (9 próbek) oraz V klasy (2</w:t>
      </w:r>
      <w:r w:rsidR="00EE02A3">
        <w:rPr>
          <w:color w:val="000000"/>
          <w:sz w:val="22"/>
          <w:szCs w:val="22"/>
        </w:rPr>
        <w:t> </w:t>
      </w:r>
      <w:r w:rsidRPr="004D2481">
        <w:rPr>
          <w:color w:val="000000"/>
          <w:sz w:val="22"/>
          <w:szCs w:val="22"/>
        </w:rPr>
        <w:t>próbki)</w:t>
      </w:r>
      <w:r w:rsidRPr="004D2481">
        <w:rPr>
          <w:rStyle w:val="Odwoanieprzypisudolnego1"/>
          <w:color w:val="000000"/>
          <w:sz w:val="22"/>
          <w:szCs w:val="22"/>
        </w:rPr>
        <w:footnoteReference w:id="34"/>
      </w:r>
      <w:r w:rsidRPr="004D2481">
        <w:rPr>
          <w:color w:val="000000"/>
          <w:sz w:val="22"/>
          <w:szCs w:val="22"/>
        </w:rPr>
        <w:t>.</w:t>
      </w:r>
    </w:p>
    <w:p w:rsidR="009D767C" w:rsidRPr="004D2481" w:rsidRDefault="009D767C" w:rsidP="00DC1646">
      <w:pPr>
        <w:pStyle w:val="WW-Domylnie"/>
        <w:spacing w:before="120" w:line="276" w:lineRule="auto"/>
        <w:rPr>
          <w:color w:val="000000"/>
          <w:sz w:val="22"/>
          <w:szCs w:val="22"/>
        </w:rPr>
      </w:pPr>
      <w:r w:rsidRPr="004D2481">
        <w:rPr>
          <w:color w:val="000000"/>
          <w:sz w:val="22"/>
          <w:szCs w:val="22"/>
        </w:rPr>
        <w:t>Ogólnie zasoby wód podziemnych i powierzchniowych terenu województwa śląskiego w skali kraju charakteryzują się wartościami powyżej średniej. Ze względu na duże zróżnicowanie warunków hydrogeologicznych i hydrologicznych występuje tu ich rejonizacja od bardzo wysokich w rejonie północnym województwa do niskich w części centralnej i południowej województwa. Zdecydowana większość zwłaszcza dużych ujęć wód podziemnych jest zlokalizowana w regionalnych szczelinowo – krasowych i szczelinowych strukturach wodonośnych, w korzystnych warunkach zasilania. Większość głównych ujęć komunalnych o poborze przekraczającym 10</w:t>
      </w:r>
      <w:r w:rsidR="00F4768F">
        <w:rPr>
          <w:color w:val="000000"/>
          <w:sz w:val="22"/>
          <w:szCs w:val="22"/>
        </w:rPr>
        <w:t> </w:t>
      </w:r>
      <w:r w:rsidRPr="004D2481">
        <w:rPr>
          <w:color w:val="000000"/>
          <w:sz w:val="22"/>
          <w:szCs w:val="22"/>
        </w:rPr>
        <w:t>000 m</w:t>
      </w:r>
      <w:r w:rsidRPr="004D2481">
        <w:rPr>
          <w:color w:val="000000"/>
          <w:sz w:val="22"/>
          <w:szCs w:val="22"/>
          <w:vertAlign w:val="superscript"/>
        </w:rPr>
        <w:t>3</w:t>
      </w:r>
      <w:r w:rsidRPr="004D2481">
        <w:rPr>
          <w:color w:val="000000"/>
          <w:sz w:val="22"/>
          <w:szCs w:val="22"/>
        </w:rPr>
        <w:t>/d oraz rejonów koncentracji poboru posiada możliwości zwiększenia poboru bez wywołania negatywnych skutków środowiskowych. Stan rezerw zasobów wód podziemnych w części centralnej i południowej województwa jest niski, lokalnie bardzo niski – w obrębie powiatów: będzińskiego (gmina Sławków, Rybnika i Tychów) ze względu na zbyt wysokie pobory w stosunk</w:t>
      </w:r>
      <w:r w:rsidR="004D2481">
        <w:rPr>
          <w:color w:val="000000"/>
          <w:sz w:val="22"/>
          <w:szCs w:val="22"/>
        </w:rPr>
        <w:t>u do zasobów wód podziemnych, w </w:t>
      </w:r>
      <w:r w:rsidRPr="004D2481">
        <w:rPr>
          <w:color w:val="000000"/>
          <w:sz w:val="22"/>
          <w:szCs w:val="22"/>
        </w:rPr>
        <w:t>rejonie Górnośląskiego Okręgu Przemysłowego w centralnej części województwa w wyniku intensywnej antropopresji – degradacja ilościowa i jakościowa wód podziemnych, w rejonie Częstochowy ze względu na złą jakość wód spowodowaną prz</w:t>
      </w:r>
      <w:r w:rsidR="004D2481">
        <w:rPr>
          <w:color w:val="000000"/>
          <w:sz w:val="22"/>
          <w:szCs w:val="22"/>
        </w:rPr>
        <w:t>ekroczeniami żelaza i manganu w </w:t>
      </w:r>
      <w:r w:rsidRPr="004D2481">
        <w:rPr>
          <w:color w:val="000000"/>
          <w:sz w:val="22"/>
          <w:szCs w:val="22"/>
        </w:rPr>
        <w:t>wyniku dawnej eksploatacji rud żelaza oraz na południu województwa, gdzie utwory wodonośne nie spełniają kryteriów użytkowego poziomu wodonośnego</w:t>
      </w:r>
      <w:r w:rsidRPr="004D2481">
        <w:rPr>
          <w:rStyle w:val="FootnoteCharacters"/>
          <w:color w:val="000000"/>
          <w:sz w:val="22"/>
          <w:szCs w:val="22"/>
        </w:rPr>
        <w:footnoteReference w:id="35"/>
      </w:r>
      <w:r w:rsidRPr="004D2481">
        <w:rPr>
          <w:color w:val="000000"/>
          <w:sz w:val="22"/>
          <w:szCs w:val="22"/>
        </w:rPr>
        <w:t>.</w:t>
      </w:r>
    </w:p>
    <w:p w:rsidR="009D767C" w:rsidRDefault="009D767C" w:rsidP="002836C7">
      <w:pPr>
        <w:pStyle w:val="Tekst"/>
        <w:spacing w:before="120"/>
        <w:rPr>
          <w:color w:val="000000"/>
          <w:sz w:val="22"/>
          <w:szCs w:val="22"/>
        </w:rPr>
      </w:pPr>
      <w:r w:rsidRPr="004D2481">
        <w:rPr>
          <w:color w:val="000000"/>
          <w:sz w:val="22"/>
          <w:szCs w:val="22"/>
        </w:rPr>
        <w:t>Zagrożenie jakości wód podziemnych powodowane jest oddziaływaniem różnorodnych ognisk zanieczyszczeń. Specyficznym zanieczyszczeniem wód podziemnych poziomu górnojurajskiego na północ i północny zachód od Częstochowy jest chrom pochodzący z wypłukiwania niezabezpieczonych hałd odpadów poprodukcyjnych Zakładów Chemicznych w Aniołowie i w Rudnikach. Duże zagrożenie dla wód triasowych stanowią ogniska zanieczyszczeń różnego typu występujące na obszarze konurbacji górnośląskiej.</w:t>
      </w:r>
      <w:r w:rsidR="00B02D73">
        <w:rPr>
          <w:color w:val="000000"/>
          <w:sz w:val="22"/>
          <w:szCs w:val="22"/>
        </w:rPr>
        <w:t xml:space="preserve"> </w:t>
      </w:r>
      <w:r w:rsidRPr="004D2481">
        <w:rPr>
          <w:color w:val="000000"/>
          <w:sz w:val="22"/>
          <w:szCs w:val="22"/>
        </w:rPr>
        <w:t>Szczególny wpływ na jakość wód wywierają żelazo i mangan (pochodzenia naturalnego) oraz związki azotu (pochodzące z działalności człowieka).</w:t>
      </w:r>
    </w:p>
    <w:p w:rsidR="004D2481" w:rsidRPr="004D2481" w:rsidRDefault="004D2481" w:rsidP="002836C7">
      <w:pPr>
        <w:pStyle w:val="Tekst"/>
        <w:spacing w:before="120"/>
        <w:rPr>
          <w:color w:val="000000"/>
          <w:sz w:val="22"/>
          <w:szCs w:val="22"/>
        </w:rPr>
      </w:pPr>
    </w:p>
    <w:p w:rsidR="009D767C" w:rsidRPr="008F1805" w:rsidRDefault="009D767C" w:rsidP="004D2481">
      <w:pPr>
        <w:pStyle w:val="aPMR2"/>
      </w:pPr>
      <w:bookmarkStart w:id="43" w:name="_Toc459811498"/>
      <w:r>
        <w:t>Obszary narażone na niebezpieczeństwo powodzi</w:t>
      </w:r>
      <w:bookmarkEnd w:id="43"/>
    </w:p>
    <w:p w:rsidR="009D767C" w:rsidRPr="004D2481" w:rsidRDefault="009D767C" w:rsidP="002836C7">
      <w:pPr>
        <w:pStyle w:val="Tekst"/>
        <w:spacing w:before="120"/>
        <w:rPr>
          <w:color w:val="000000"/>
          <w:sz w:val="22"/>
          <w:szCs w:val="22"/>
        </w:rPr>
      </w:pPr>
      <w:r w:rsidRPr="004D2481">
        <w:rPr>
          <w:color w:val="000000"/>
          <w:sz w:val="22"/>
          <w:szCs w:val="22"/>
        </w:rPr>
        <w:t xml:space="preserve">Obszary narażone na wystąpienie powodzi stanowią obszary narażone na trwałe lub czasowe zalanie wodami powodziowymi w dolinach rzecznych, wodami z spływu powierzchniowego lub wodami z systemów kanalizacyjnych i melioracyjnych. Zalanie wodami niektórych obszarów może również nastąpić w wyniku przelania się wód przez koronę wału przeciwpowodziowego, jego zniszczenia lub uszkodzenia, jak również na skutek uszkodzenia lub zniszczenia budowli piętrzących. </w:t>
      </w:r>
    </w:p>
    <w:p w:rsidR="009D767C" w:rsidRPr="004D2481" w:rsidRDefault="009D767C" w:rsidP="002836C7">
      <w:pPr>
        <w:pStyle w:val="Tekst"/>
        <w:spacing w:before="120"/>
        <w:rPr>
          <w:color w:val="000000"/>
          <w:sz w:val="22"/>
          <w:szCs w:val="22"/>
        </w:rPr>
      </w:pPr>
      <w:r w:rsidRPr="004D2481">
        <w:rPr>
          <w:color w:val="000000"/>
          <w:sz w:val="22"/>
          <w:szCs w:val="22"/>
        </w:rPr>
        <w:t>Z powodu znacznego zróżnicowania warunków środowiska geograficznego województwa śląskiego terminy oraz charakter wezbrań i powodzi wykazują duże różnice czasowe i przestrzenne.</w:t>
      </w:r>
    </w:p>
    <w:p w:rsidR="009D767C" w:rsidRPr="004D2481" w:rsidRDefault="009D767C" w:rsidP="0043098C">
      <w:pPr>
        <w:pStyle w:val="Tekst"/>
        <w:spacing w:before="120"/>
        <w:rPr>
          <w:color w:val="000000"/>
          <w:sz w:val="22"/>
          <w:szCs w:val="22"/>
        </w:rPr>
      </w:pPr>
      <w:r w:rsidRPr="004D2481">
        <w:rPr>
          <w:color w:val="000000"/>
          <w:sz w:val="22"/>
          <w:szCs w:val="22"/>
        </w:rPr>
        <w:t>W południowej (wyżynnej, górskiej i podgórskiej) części województw</w:t>
      </w:r>
      <w:r w:rsidR="00F4768F">
        <w:rPr>
          <w:color w:val="000000"/>
          <w:sz w:val="22"/>
          <w:szCs w:val="22"/>
        </w:rPr>
        <w:t>a największy odpływ występuje w </w:t>
      </w:r>
      <w:r w:rsidRPr="004D2481">
        <w:rPr>
          <w:color w:val="000000"/>
          <w:sz w:val="22"/>
          <w:szCs w:val="22"/>
        </w:rPr>
        <w:t>czasie wiosennych roztopów; odpływ ten jest rozłożony w czas</w:t>
      </w:r>
      <w:r w:rsidR="004D2481">
        <w:rPr>
          <w:color w:val="000000"/>
          <w:sz w:val="22"/>
          <w:szCs w:val="22"/>
        </w:rPr>
        <w:t>ie, stąd największe wezbrania i </w:t>
      </w:r>
      <w:r w:rsidRPr="004D2481">
        <w:rPr>
          <w:color w:val="000000"/>
          <w:sz w:val="22"/>
          <w:szCs w:val="22"/>
        </w:rPr>
        <w:t>powodzie występują w tym regionie w lipcu i sierpniu (miesiąc</w:t>
      </w:r>
      <w:r w:rsidR="004D2481">
        <w:rPr>
          <w:color w:val="000000"/>
          <w:sz w:val="22"/>
          <w:szCs w:val="22"/>
        </w:rPr>
        <w:t>e o najwyższych sumach opadów w </w:t>
      </w:r>
      <w:r w:rsidRPr="004D2481">
        <w:rPr>
          <w:color w:val="000000"/>
          <w:sz w:val="22"/>
          <w:szCs w:val="22"/>
        </w:rPr>
        <w:t>przebiegu rocznym). Letnie opadowe wezbrania i powodzie mogą pojawiać się także w pozostałych częściach województwa. W nizinnych częściach województwa oprócz opadowych wezbrań i powodzi letnich mogą także pojawiać się wiosenne wezbrania i powodzie roztopowe, szczególnie po występowaniu zim z trwałą i grubą pokrywą śnieżną. Obszary zagrożone zalewami powodziowymi koncentrują się w dolinach większych rzek, jednak w centralnej części województwa śląskiego występują także obszary zalewane na skutek obniżania się powierzchni terenu z powodu prowadzenia podziemnej eksploatacji górniczej.</w:t>
      </w:r>
    </w:p>
    <w:p w:rsidR="009D767C" w:rsidRPr="004D2481" w:rsidRDefault="009D767C" w:rsidP="0043098C">
      <w:pPr>
        <w:pStyle w:val="Tekst"/>
        <w:spacing w:before="120"/>
        <w:rPr>
          <w:color w:val="000000"/>
          <w:sz w:val="22"/>
          <w:szCs w:val="22"/>
        </w:rPr>
      </w:pPr>
      <w:r w:rsidRPr="004D2481">
        <w:rPr>
          <w:color w:val="000000"/>
          <w:sz w:val="22"/>
          <w:szCs w:val="22"/>
        </w:rPr>
        <w:t xml:space="preserve">Na rysunku nr 3.4.1 przedstawiono pochodzącą z </w:t>
      </w:r>
      <w:r w:rsidRPr="004D2481">
        <w:rPr>
          <w:i/>
          <w:color w:val="000000"/>
          <w:sz w:val="22"/>
          <w:szCs w:val="22"/>
        </w:rPr>
        <w:t>Wstępnej oceny ryzyka powodziowego</w:t>
      </w:r>
      <w:r w:rsidRPr="004D2481">
        <w:rPr>
          <w:color w:val="000000"/>
          <w:sz w:val="22"/>
          <w:szCs w:val="22"/>
        </w:rPr>
        <w:t xml:space="preserve"> mapę obszarów narażonych na niebezpieczeństwo powodzi w woj. śląskim.</w:t>
      </w:r>
    </w:p>
    <w:p w:rsidR="009D767C" w:rsidRDefault="00FC7C49" w:rsidP="0043098C">
      <w:pPr>
        <w:pStyle w:val="Tekst"/>
        <w:spacing w:before="120"/>
        <w:rPr>
          <w:color w:val="000000"/>
        </w:rPr>
      </w:pPr>
      <w:r>
        <w:rPr>
          <w:noProof/>
          <w:color w:val="000000"/>
        </w:rPr>
        <w:drawing>
          <wp:inline distT="0" distB="0" distL="0" distR="0">
            <wp:extent cx="5774256" cy="6507677"/>
            <wp:effectExtent l="0" t="0" r="0" b="7620"/>
            <wp:docPr id="1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87657" cy="6522781"/>
                    </a:xfrm>
                    <a:prstGeom prst="rect">
                      <a:avLst/>
                    </a:prstGeom>
                    <a:noFill/>
                    <a:ln>
                      <a:noFill/>
                    </a:ln>
                  </pic:spPr>
                </pic:pic>
              </a:graphicData>
            </a:graphic>
          </wp:inline>
        </w:drawing>
      </w:r>
    </w:p>
    <w:p w:rsidR="009D767C" w:rsidRDefault="009D767C" w:rsidP="0043098C">
      <w:pPr>
        <w:pStyle w:val="Tekst"/>
        <w:spacing w:before="120"/>
        <w:rPr>
          <w:color w:val="000000"/>
        </w:rPr>
      </w:pPr>
      <w:r w:rsidRPr="004D2481">
        <w:rPr>
          <w:b/>
          <w:color w:val="000000"/>
        </w:rPr>
        <w:t>Rysunek 3.4.1.</w:t>
      </w:r>
      <w:r>
        <w:rPr>
          <w:color w:val="000000"/>
        </w:rPr>
        <w:t xml:space="preserve"> Mapa obszarów narażonych na niebezpieczeństwo powodzi w woj. śląskim</w:t>
      </w:r>
    </w:p>
    <w:p w:rsidR="009D767C" w:rsidRPr="00DC1646" w:rsidRDefault="009D767C" w:rsidP="00474C95">
      <w:pPr>
        <w:pStyle w:val="Tekst"/>
        <w:rPr>
          <w:i/>
          <w:color w:val="000000"/>
          <w:sz w:val="22"/>
        </w:rPr>
      </w:pPr>
      <w:r w:rsidRPr="00DC1646">
        <w:rPr>
          <w:i/>
          <w:color w:val="000000"/>
          <w:sz w:val="22"/>
        </w:rPr>
        <w:t>Źródło: Wstępna ocena ryzyka powodziowego, KZGW 2011</w:t>
      </w:r>
    </w:p>
    <w:p w:rsidR="009D767C" w:rsidRPr="004D2481" w:rsidRDefault="009D767C" w:rsidP="0043098C">
      <w:pPr>
        <w:pStyle w:val="Tekst"/>
        <w:spacing w:before="120"/>
        <w:rPr>
          <w:color w:val="000000"/>
          <w:sz w:val="22"/>
          <w:szCs w:val="22"/>
        </w:rPr>
      </w:pPr>
      <w:r w:rsidRPr="004D2481">
        <w:rPr>
          <w:color w:val="000000"/>
          <w:sz w:val="22"/>
          <w:szCs w:val="22"/>
        </w:rPr>
        <w:t xml:space="preserve">W dorzeczu Odry wezbrania i powodzie dotykają szczególnie terenów następujących dolin rzek: Odry (na całym odcinku przebiegającym przez teren województwa), Olzy (w rejonie Pogwizdowa, ujścia Szotkówki oraz ujścia Olzy do Odry), Piotrówki (dopływu Olzy), Psiny i Troji, Rudy (w rejonie Rybnika oraz na odcinku poniżej zbiornika rybnickiego), Suminy, Bierawki (poniżej Tworoga Małego), Kłodnicy, Małej Panwi, Warty (poniżej Częstochowy na całym odcinku przebiegającym przez teren województwa), Liswarty (poniżej Panoszowa). </w:t>
      </w:r>
    </w:p>
    <w:p w:rsidR="009D767C" w:rsidRPr="004D2481" w:rsidRDefault="009D767C" w:rsidP="0043098C">
      <w:pPr>
        <w:pStyle w:val="Tekst"/>
        <w:spacing w:before="120"/>
        <w:rPr>
          <w:color w:val="000000"/>
          <w:sz w:val="22"/>
          <w:szCs w:val="22"/>
        </w:rPr>
      </w:pPr>
      <w:r w:rsidRPr="004D2481">
        <w:rPr>
          <w:color w:val="000000"/>
          <w:sz w:val="22"/>
          <w:szCs w:val="22"/>
        </w:rPr>
        <w:t>Natomiast w dorzeczu Wisły wezbrania i powodzie największe rozmiary osiągają na obszarach dolin rzek: Wisły, Pszczynki (poniżej Pszczyny), Gostyn</w:t>
      </w:r>
      <w:r w:rsidR="008D7E3D">
        <w:rPr>
          <w:color w:val="000000"/>
          <w:sz w:val="22"/>
          <w:szCs w:val="22"/>
        </w:rPr>
        <w:t>k</w:t>
      </w:r>
      <w:r w:rsidRPr="004D2481">
        <w:rPr>
          <w:color w:val="000000"/>
          <w:sz w:val="22"/>
          <w:szCs w:val="22"/>
        </w:rPr>
        <w:t>i (w rejonie Tychów i Bierunia Starego), Przemszy (poniżej Jaworzna), Czarnej Przemszy (powyżej Siewierza), Białej Przemszy (na odcinku od Sławkowa do ujścia Sztoły), Bobrka (w Sosnowcu), dolina Soły (i jej dopły</w:t>
      </w:r>
      <w:r w:rsidR="00F4768F">
        <w:rPr>
          <w:color w:val="000000"/>
          <w:sz w:val="22"/>
          <w:szCs w:val="22"/>
        </w:rPr>
        <w:t>wu – Koszarawy), Pilicy (wraz z </w:t>
      </w:r>
      <w:r w:rsidRPr="004D2481">
        <w:rPr>
          <w:color w:val="000000"/>
          <w:sz w:val="22"/>
          <w:szCs w:val="22"/>
        </w:rPr>
        <w:t xml:space="preserve">dolinami dopływów – Żebrówki i Białej). </w:t>
      </w:r>
    </w:p>
    <w:p w:rsidR="009D767C" w:rsidRPr="004D2481" w:rsidRDefault="009D767C" w:rsidP="0043098C">
      <w:pPr>
        <w:pStyle w:val="Tekst"/>
        <w:spacing w:before="120"/>
        <w:rPr>
          <w:color w:val="000000"/>
          <w:sz w:val="22"/>
          <w:szCs w:val="22"/>
        </w:rPr>
      </w:pPr>
      <w:r w:rsidRPr="004D2481">
        <w:rPr>
          <w:color w:val="000000"/>
          <w:sz w:val="22"/>
          <w:szCs w:val="22"/>
        </w:rPr>
        <w:t xml:space="preserve">Poza dolinami rzecznymi tereny zalewane koncentrują się w rejonach pogórniczych osiadań terenu: </w:t>
      </w:r>
    </w:p>
    <w:p w:rsidR="009D767C" w:rsidRPr="004D2481" w:rsidRDefault="009D767C" w:rsidP="00AD51DD">
      <w:pPr>
        <w:pStyle w:val="Punktowaniel1"/>
        <w:rPr>
          <w:color w:val="000000"/>
          <w:sz w:val="22"/>
          <w:szCs w:val="22"/>
        </w:rPr>
      </w:pPr>
      <w:r w:rsidRPr="004D2481">
        <w:rPr>
          <w:color w:val="000000"/>
          <w:sz w:val="22"/>
          <w:szCs w:val="22"/>
        </w:rPr>
        <w:t>dorzecze Olzy – dolina Szotkówki i jej dopływów: Jastrzębianki i Ruptawki</w:t>
      </w:r>
    </w:p>
    <w:p w:rsidR="009D767C" w:rsidRPr="004D2481" w:rsidRDefault="009D767C" w:rsidP="00AD51DD">
      <w:pPr>
        <w:pStyle w:val="Punktowaniel1"/>
        <w:rPr>
          <w:color w:val="000000"/>
          <w:sz w:val="22"/>
          <w:szCs w:val="22"/>
        </w:rPr>
      </w:pPr>
      <w:r w:rsidRPr="004D2481">
        <w:rPr>
          <w:color w:val="000000"/>
          <w:sz w:val="22"/>
          <w:szCs w:val="22"/>
        </w:rPr>
        <w:t>dorzecze Rudy – zlewnie Potoku Chwałowickiego i Potoku Radziejowickiego</w:t>
      </w:r>
    </w:p>
    <w:p w:rsidR="009D767C" w:rsidRPr="004D2481" w:rsidRDefault="009D767C" w:rsidP="00AD51DD">
      <w:pPr>
        <w:pStyle w:val="Punktowaniel1"/>
        <w:rPr>
          <w:color w:val="000000"/>
          <w:sz w:val="22"/>
          <w:szCs w:val="22"/>
        </w:rPr>
      </w:pPr>
      <w:r w:rsidRPr="004D2481">
        <w:rPr>
          <w:color w:val="000000"/>
          <w:sz w:val="22"/>
          <w:szCs w:val="22"/>
        </w:rPr>
        <w:t>dorzecze Bierawki – dolina Bierawki i górne odcinki jej do</w:t>
      </w:r>
      <w:r w:rsidR="004D2481">
        <w:rPr>
          <w:color w:val="000000"/>
          <w:sz w:val="22"/>
          <w:szCs w:val="22"/>
        </w:rPr>
        <w:t>pływów – Potoku Krywałdzkiego i </w:t>
      </w:r>
      <w:r w:rsidRPr="004D2481">
        <w:rPr>
          <w:color w:val="000000"/>
          <w:sz w:val="22"/>
          <w:szCs w:val="22"/>
        </w:rPr>
        <w:t>Potoku Knurowskiego, a także w obszar źródliskowy Potoku Gierałtowickiego</w:t>
      </w:r>
    </w:p>
    <w:p w:rsidR="009D767C" w:rsidRPr="004D2481" w:rsidRDefault="009D767C" w:rsidP="00AD51DD">
      <w:pPr>
        <w:pStyle w:val="Punktowaniel1"/>
        <w:rPr>
          <w:color w:val="000000"/>
          <w:sz w:val="22"/>
          <w:szCs w:val="22"/>
        </w:rPr>
      </w:pPr>
      <w:r w:rsidRPr="004D2481">
        <w:rPr>
          <w:color w:val="000000"/>
          <w:sz w:val="22"/>
          <w:szCs w:val="22"/>
        </w:rPr>
        <w:t xml:space="preserve">dorzecze Kłodnicy – dolina Kłodnicy i jej dopływu – Potoku Bielszowickiego </w:t>
      </w:r>
    </w:p>
    <w:p w:rsidR="009D767C" w:rsidRPr="004D2481" w:rsidRDefault="009D767C" w:rsidP="00AD51DD">
      <w:pPr>
        <w:pStyle w:val="Punktowaniel1"/>
        <w:rPr>
          <w:color w:val="000000"/>
          <w:sz w:val="22"/>
          <w:szCs w:val="22"/>
        </w:rPr>
      </w:pPr>
      <w:r w:rsidRPr="004D2481">
        <w:rPr>
          <w:color w:val="000000"/>
          <w:sz w:val="22"/>
          <w:szCs w:val="22"/>
        </w:rPr>
        <w:t>dorzecze Wisły – dolina Wisły w rejonie Brzeszcz</w:t>
      </w:r>
    </w:p>
    <w:p w:rsidR="009D767C" w:rsidRPr="004D2481" w:rsidRDefault="009D767C" w:rsidP="00AD51DD">
      <w:pPr>
        <w:pStyle w:val="Punktowaniel1"/>
        <w:rPr>
          <w:color w:val="000000"/>
          <w:sz w:val="22"/>
          <w:szCs w:val="22"/>
        </w:rPr>
      </w:pPr>
      <w:r w:rsidRPr="004D2481">
        <w:rPr>
          <w:color w:val="000000"/>
          <w:sz w:val="22"/>
          <w:szCs w:val="22"/>
        </w:rPr>
        <w:t>dorzecze Pszczynki – ujściowy odcinek doliny oraz zlewnia Dębinki – dopływu Pszczynki</w:t>
      </w:r>
    </w:p>
    <w:p w:rsidR="009D767C" w:rsidRPr="004D2481" w:rsidRDefault="009D767C" w:rsidP="00AD51DD">
      <w:pPr>
        <w:pStyle w:val="Punktowaniel1"/>
        <w:rPr>
          <w:color w:val="000000"/>
          <w:sz w:val="22"/>
          <w:szCs w:val="22"/>
        </w:rPr>
      </w:pPr>
      <w:r w:rsidRPr="004D2481">
        <w:rPr>
          <w:color w:val="000000"/>
          <w:sz w:val="22"/>
          <w:szCs w:val="22"/>
        </w:rPr>
        <w:t>dorzecze Mlecznej</w:t>
      </w:r>
    </w:p>
    <w:p w:rsidR="009D767C" w:rsidRPr="004D2481" w:rsidRDefault="009D767C" w:rsidP="00AD51DD">
      <w:pPr>
        <w:pStyle w:val="Punktowaniel1"/>
        <w:rPr>
          <w:color w:val="000000"/>
          <w:sz w:val="22"/>
          <w:szCs w:val="22"/>
        </w:rPr>
      </w:pPr>
      <w:r w:rsidRPr="004D2481">
        <w:rPr>
          <w:color w:val="000000"/>
          <w:sz w:val="22"/>
          <w:szCs w:val="22"/>
        </w:rPr>
        <w:t xml:space="preserve">dorzecze Białej Przemszy – zlewnia potoku Bobrek. </w:t>
      </w:r>
    </w:p>
    <w:p w:rsidR="009D767C" w:rsidRPr="004D2481" w:rsidRDefault="009D767C" w:rsidP="00474C95">
      <w:pPr>
        <w:pStyle w:val="Tekst"/>
        <w:spacing w:after="120"/>
        <w:rPr>
          <w:color w:val="000000"/>
          <w:sz w:val="22"/>
          <w:szCs w:val="22"/>
        </w:rPr>
      </w:pPr>
      <w:r w:rsidRPr="004D2481">
        <w:rPr>
          <w:color w:val="000000"/>
          <w:sz w:val="22"/>
          <w:szCs w:val="22"/>
        </w:rPr>
        <w:t>Problematyka zagrożenia powodziowego w znacznej części dotyczy sf</w:t>
      </w:r>
      <w:r w:rsidR="00F4768F">
        <w:rPr>
          <w:color w:val="000000"/>
          <w:sz w:val="22"/>
          <w:szCs w:val="22"/>
        </w:rPr>
        <w:t>ery planowania przestrzennego i </w:t>
      </w:r>
      <w:r w:rsidRPr="004D2481">
        <w:rPr>
          <w:color w:val="000000"/>
          <w:sz w:val="22"/>
          <w:szCs w:val="22"/>
        </w:rPr>
        <w:t>użytkowania terenu w skali regionalnej i lokalnej. Jest to związane z problemem braku retencji wód opadowych w obszarach poddanych silnej urbanizacji i suburbanizacji. Nie można pominąć problemu ograniczenia spływu powierzchniowego z terenu zlewni, które są systematycznie i coraz bardziej dynamicznie zabudowywane. Zwłaszcza czułe będą tu zlewnie górskie, ponieważ ich powierzchnia jest stosunkowo mała, a w związku z tym odpowiedź na gwałtowny opad atmosferyczny jest natychmiastowa (znaczne zwiększenie przepływów i formowanie się fali powodziowej). Odpływ wody w warunkach górskich ma często gwałtowny przebieg, cechują go szybkie reagowan</w:t>
      </w:r>
      <w:r w:rsidR="00F4768F">
        <w:rPr>
          <w:color w:val="000000"/>
          <w:sz w:val="22"/>
          <w:szCs w:val="22"/>
        </w:rPr>
        <w:t>ie na zasilanie opadowe i </w:t>
      </w:r>
      <w:r w:rsidRPr="004D2481">
        <w:rPr>
          <w:color w:val="000000"/>
          <w:sz w:val="22"/>
          <w:szCs w:val="22"/>
        </w:rPr>
        <w:t xml:space="preserve">roztopowe, krótkotrwałe, ale wysokie przepływy kulminacyjne i fale o dużych objętościach. Fale roztopowo-opadowe na terenach górskich są groźne w skutkach, ponieważ wezbrania wczesnowiosenne zachodzą jednocześnie na znacznych obszarach gór powodując </w:t>
      </w:r>
      <w:r w:rsidR="00F4768F">
        <w:rPr>
          <w:color w:val="000000"/>
          <w:sz w:val="22"/>
          <w:szCs w:val="22"/>
        </w:rPr>
        <w:t>również zagrożenia powodziowe w </w:t>
      </w:r>
      <w:r w:rsidRPr="004D2481">
        <w:rPr>
          <w:color w:val="000000"/>
          <w:sz w:val="22"/>
          <w:szCs w:val="22"/>
        </w:rPr>
        <w:t xml:space="preserve">dolinach dużych rzek. </w:t>
      </w:r>
    </w:p>
    <w:p w:rsidR="009D767C" w:rsidRPr="004D2481" w:rsidRDefault="009D767C" w:rsidP="00474C95">
      <w:pPr>
        <w:pStyle w:val="Tekst"/>
        <w:spacing w:after="120"/>
        <w:rPr>
          <w:color w:val="000000"/>
          <w:sz w:val="22"/>
          <w:szCs w:val="22"/>
        </w:rPr>
      </w:pPr>
      <w:r w:rsidRPr="004D2481">
        <w:rPr>
          <w:color w:val="000000"/>
          <w:sz w:val="22"/>
          <w:szCs w:val="22"/>
        </w:rPr>
        <w:t>Stały rozwój gospodarczy i urbanizacja niosą za sobą zagrożenia dla ekosystemów wodnych i powiązanych ekosystemów lądowych, powodując przy tym wz</w:t>
      </w:r>
      <w:r w:rsidR="004D2481">
        <w:rPr>
          <w:color w:val="000000"/>
          <w:sz w:val="22"/>
          <w:szCs w:val="22"/>
        </w:rPr>
        <w:t>rost zagrożenia powodziowego, z </w:t>
      </w:r>
      <w:r w:rsidRPr="004D2481">
        <w:rPr>
          <w:color w:val="000000"/>
          <w:sz w:val="22"/>
          <w:szCs w:val="22"/>
        </w:rPr>
        <w:t xml:space="preserve">uwagi na: </w:t>
      </w:r>
    </w:p>
    <w:p w:rsidR="009D767C" w:rsidRPr="004D2481" w:rsidRDefault="009D767C" w:rsidP="00AD51DD">
      <w:pPr>
        <w:pStyle w:val="Punktowaniel1"/>
        <w:rPr>
          <w:color w:val="000000"/>
          <w:sz w:val="22"/>
          <w:szCs w:val="22"/>
        </w:rPr>
      </w:pPr>
      <w:r w:rsidRPr="004D2481">
        <w:rPr>
          <w:color w:val="000000"/>
          <w:sz w:val="22"/>
          <w:szCs w:val="22"/>
        </w:rPr>
        <w:t>niekorzystne zmiany struktury odpływu wód (malejący odpływ gruntowy na rzecz wzrostu odpływu powierzchniowego)</w:t>
      </w:r>
    </w:p>
    <w:p w:rsidR="009D767C" w:rsidRPr="004D2481" w:rsidRDefault="009D767C" w:rsidP="00AD51DD">
      <w:pPr>
        <w:pStyle w:val="Punktowaniel1"/>
        <w:rPr>
          <w:color w:val="000000"/>
          <w:sz w:val="22"/>
          <w:szCs w:val="22"/>
        </w:rPr>
      </w:pPr>
      <w:r w:rsidRPr="004D2481">
        <w:rPr>
          <w:color w:val="000000"/>
          <w:sz w:val="22"/>
          <w:szCs w:val="22"/>
        </w:rPr>
        <w:t>wymuszoną alokację przestrzenną stosunków wodnych (spowodowaną zmianą struktury odpływu, jak i koniecznością zaspokajania potrzeb wodnych), przy jednoczesnym braku restrykcyjnych ograniczeń w zakresie dopuszczalnego poziomu i przestrzennego zasięgu tej alokacji</w:t>
      </w:r>
    </w:p>
    <w:p w:rsidR="009D767C" w:rsidRPr="004D2481" w:rsidRDefault="009D767C" w:rsidP="00AD51DD">
      <w:pPr>
        <w:pStyle w:val="Punktowaniel1"/>
        <w:rPr>
          <w:color w:val="000000"/>
          <w:sz w:val="22"/>
          <w:szCs w:val="22"/>
        </w:rPr>
      </w:pPr>
      <w:r w:rsidRPr="004D2481">
        <w:rPr>
          <w:color w:val="000000"/>
          <w:sz w:val="22"/>
          <w:szCs w:val="22"/>
        </w:rPr>
        <w:t>zmniejszanie obszaru naturalnego odpływu na skutek stałeg</w:t>
      </w:r>
      <w:r w:rsidR="004D2481">
        <w:rPr>
          <w:color w:val="000000"/>
          <w:sz w:val="22"/>
          <w:szCs w:val="22"/>
        </w:rPr>
        <w:t>o powiększania zainwestowania w </w:t>
      </w:r>
      <w:r w:rsidRPr="004D2481">
        <w:rPr>
          <w:color w:val="000000"/>
          <w:sz w:val="22"/>
          <w:szCs w:val="22"/>
        </w:rPr>
        <w:t xml:space="preserve">tereny przybrzeżne i w inne na obszarach zlewni (źródłem problemu jest brak koordynacji użytkowania terenu w obrębie zlewni z warunkami przyrodniczymi). </w:t>
      </w:r>
    </w:p>
    <w:p w:rsidR="009D767C" w:rsidRPr="004D2481" w:rsidRDefault="009D767C" w:rsidP="00474C95">
      <w:pPr>
        <w:pStyle w:val="Tekst"/>
        <w:spacing w:before="120"/>
        <w:rPr>
          <w:color w:val="000000"/>
          <w:sz w:val="22"/>
          <w:szCs w:val="22"/>
        </w:rPr>
      </w:pPr>
      <w:r w:rsidRPr="004D2481">
        <w:rPr>
          <w:color w:val="000000"/>
          <w:sz w:val="22"/>
          <w:szCs w:val="22"/>
        </w:rPr>
        <w:t xml:space="preserve">Dla zwiększenia bezpieczeństwa powodziowego niezbędne jest stosowanie różnorodnych </w:t>
      </w:r>
      <w:r w:rsidR="004D2481">
        <w:rPr>
          <w:color w:val="000000"/>
          <w:sz w:val="22"/>
          <w:szCs w:val="22"/>
        </w:rPr>
        <w:t>i </w:t>
      </w:r>
      <w:r w:rsidRPr="004D2481">
        <w:rPr>
          <w:color w:val="000000"/>
          <w:sz w:val="22"/>
          <w:szCs w:val="22"/>
        </w:rPr>
        <w:t xml:space="preserve">wszechstronnych zabiegów. Do najważniejszych należy z jednej strony odpowiednie planowanie przestrzenne, a z drugiej — kształtowanie zasobów wodnych. Poza często stosowanymi rozwiązaniami hydrotechnicznymi, należy tu podkreślić znaczenie takich działań, jak </w:t>
      </w:r>
      <w:r w:rsidR="00F00A6F">
        <w:rPr>
          <w:color w:val="000000"/>
          <w:sz w:val="22"/>
          <w:szCs w:val="22"/>
        </w:rPr>
        <w:t>renaturyzacja dolin rzecznych i </w:t>
      </w:r>
      <w:r w:rsidRPr="004D2481">
        <w:rPr>
          <w:color w:val="000000"/>
          <w:sz w:val="22"/>
          <w:szCs w:val="22"/>
        </w:rPr>
        <w:t>obszarów podmokłych, odpowiednie kształtowanie systemów melioracji, w tym również melioracji wodnych podstawowych i szczegółowych, prowadzenie zalesień i realizowanie innych metod zwiększania retencyjności zlewni. Bardzo ważną rolę w formowaniu i przebiegu powodzi pełnią lasy, jako istotny czynnik kształtujący obieg wody w przyrodzie (łagodzenie fal wezbraniowych, opóźnianie roztopów, itp.).</w:t>
      </w:r>
      <w:r w:rsidRPr="004D2481">
        <w:rPr>
          <w:color w:val="000000"/>
          <w:sz w:val="22"/>
          <w:szCs w:val="22"/>
          <w:vertAlign w:val="superscript"/>
        </w:rPr>
        <w:footnoteReference w:id="36"/>
      </w:r>
      <w:r w:rsidRPr="004D2481">
        <w:rPr>
          <w:color w:val="000000"/>
          <w:sz w:val="22"/>
          <w:szCs w:val="22"/>
        </w:rPr>
        <w:t xml:space="preserve"> Do niezwykle ważnych działań należy zaliczyć prowadzenie systematycznej edukacji dotyczącej omawianych zagadnień, rozwój systemów ostrzegawczych i alarmowych, działania związane z przygotowaniem ewakuacji, rozwój systemu ubezpieczeń dedykowanych dla ochrony mienia narażanego na zalanie. W niektórych przypadkach, gdy brak innych możliwości rozwiązania problemu metodami bardziej przyjaznymi środowisku, konieczne jest podjęcie decyzji o zastosowaniu rozwiązań technicznych. </w:t>
      </w:r>
    </w:p>
    <w:p w:rsidR="009D767C" w:rsidRPr="004D2481" w:rsidRDefault="009D767C" w:rsidP="00DC1646">
      <w:pPr>
        <w:pStyle w:val="Tekst"/>
        <w:spacing w:before="120"/>
        <w:rPr>
          <w:color w:val="000000"/>
          <w:sz w:val="22"/>
          <w:szCs w:val="22"/>
        </w:rPr>
      </w:pPr>
      <w:r w:rsidRPr="004D2481">
        <w:rPr>
          <w:color w:val="000000"/>
          <w:sz w:val="22"/>
          <w:szCs w:val="22"/>
        </w:rPr>
        <w:t>Ważnym elementem prawodawstwa wspólnotowego w zakresie gospodarowania wodami jest Dyrektywa 2007/60/WE Parlamentu Europejskiego i Rady z 23 października 2007 roku w sprawie oceny ryzyka powodziowego i zarządzania nim, zwana Dyrektywą Powodziową. Dyrektywa Powodziowa wyznacza kolejne etapy, w ramach, których odbywa się realizacja jej założeń. Do 22 grudnia 2011 roku państwa członkowskie opracowały wstępną ocenę ryzyka powodziowego dla obszarów dorzeczy. Dalszym etapem było sporządzenie do dnia 22 grudnia 2013 roku map zagrożenia i</w:t>
      </w:r>
      <w:r w:rsidR="00EE02A3">
        <w:rPr>
          <w:color w:val="000000"/>
          <w:sz w:val="22"/>
          <w:szCs w:val="22"/>
        </w:rPr>
        <w:t> </w:t>
      </w:r>
      <w:r w:rsidRPr="004D2481">
        <w:rPr>
          <w:color w:val="000000"/>
          <w:sz w:val="22"/>
          <w:szCs w:val="22"/>
        </w:rPr>
        <w:t>ryzyka powodziowego, a w efekcie końcowym na ich podstawie sporządzenie do dnia 22 grudnia 2015 roku planu zarządzania ryzykiem powodziowym.</w:t>
      </w:r>
    </w:p>
    <w:p w:rsidR="009D767C" w:rsidRPr="004D2481" w:rsidRDefault="009D767C" w:rsidP="00DC1646">
      <w:pPr>
        <w:pStyle w:val="Tekst"/>
        <w:spacing w:before="120"/>
        <w:rPr>
          <w:sz w:val="22"/>
          <w:szCs w:val="22"/>
        </w:rPr>
      </w:pPr>
      <w:r w:rsidRPr="004D2481">
        <w:rPr>
          <w:color w:val="000000"/>
          <w:sz w:val="22"/>
          <w:szCs w:val="22"/>
        </w:rPr>
        <w:t>Zgodnie</w:t>
      </w:r>
      <w:r w:rsidRPr="004D2481">
        <w:rPr>
          <w:sz w:val="22"/>
          <w:szCs w:val="22"/>
        </w:rPr>
        <w:t xml:space="preserve"> z obowiązującymi już przepisami, granice obszarów narażonych na niebezpieczeństwo powodzi przedstawione na mapach będą musiały zostać uwzględnione w:</w:t>
      </w:r>
    </w:p>
    <w:p w:rsidR="009D767C" w:rsidRPr="004D2481" w:rsidRDefault="009D767C" w:rsidP="00225F68">
      <w:pPr>
        <w:numPr>
          <w:ilvl w:val="0"/>
          <w:numId w:val="49"/>
        </w:numPr>
        <w:autoSpaceDE w:val="0"/>
        <w:autoSpaceDN w:val="0"/>
        <w:adjustRightInd w:val="0"/>
        <w:spacing w:line="360" w:lineRule="auto"/>
        <w:rPr>
          <w:sz w:val="22"/>
          <w:szCs w:val="22"/>
        </w:rPr>
      </w:pPr>
      <w:r w:rsidRPr="004D2481">
        <w:rPr>
          <w:sz w:val="22"/>
          <w:szCs w:val="22"/>
        </w:rPr>
        <w:t>koncepcji zagospodarowania przestrzennego kraju,</w:t>
      </w:r>
    </w:p>
    <w:p w:rsidR="009D767C" w:rsidRPr="004D2481" w:rsidRDefault="009D767C" w:rsidP="00225F68">
      <w:pPr>
        <w:numPr>
          <w:ilvl w:val="0"/>
          <w:numId w:val="49"/>
        </w:numPr>
        <w:autoSpaceDE w:val="0"/>
        <w:autoSpaceDN w:val="0"/>
        <w:adjustRightInd w:val="0"/>
        <w:spacing w:line="360" w:lineRule="auto"/>
        <w:rPr>
          <w:sz w:val="22"/>
          <w:szCs w:val="22"/>
        </w:rPr>
      </w:pPr>
      <w:r w:rsidRPr="004D2481">
        <w:rPr>
          <w:sz w:val="22"/>
          <w:szCs w:val="22"/>
        </w:rPr>
        <w:t xml:space="preserve">planie zagospodarowania przestrzennego województwa, </w:t>
      </w:r>
    </w:p>
    <w:p w:rsidR="009D767C" w:rsidRPr="004D2481" w:rsidRDefault="009D767C" w:rsidP="00225F68">
      <w:pPr>
        <w:numPr>
          <w:ilvl w:val="0"/>
          <w:numId w:val="49"/>
        </w:numPr>
        <w:autoSpaceDE w:val="0"/>
        <w:autoSpaceDN w:val="0"/>
        <w:adjustRightInd w:val="0"/>
        <w:spacing w:line="360" w:lineRule="auto"/>
        <w:rPr>
          <w:sz w:val="22"/>
          <w:szCs w:val="22"/>
        </w:rPr>
      </w:pPr>
      <w:r w:rsidRPr="004D2481">
        <w:rPr>
          <w:sz w:val="22"/>
          <w:szCs w:val="22"/>
        </w:rPr>
        <w:t>studium uwarunkowań i zagospodarowania przestrzennego gminy,</w:t>
      </w:r>
    </w:p>
    <w:p w:rsidR="009D767C" w:rsidRPr="004D2481" w:rsidRDefault="009D767C" w:rsidP="00225F68">
      <w:pPr>
        <w:numPr>
          <w:ilvl w:val="0"/>
          <w:numId w:val="49"/>
        </w:numPr>
        <w:autoSpaceDE w:val="0"/>
        <w:autoSpaceDN w:val="0"/>
        <w:adjustRightInd w:val="0"/>
        <w:spacing w:line="360" w:lineRule="auto"/>
        <w:rPr>
          <w:sz w:val="22"/>
          <w:szCs w:val="22"/>
        </w:rPr>
      </w:pPr>
      <w:r w:rsidRPr="004D2481">
        <w:rPr>
          <w:sz w:val="22"/>
          <w:szCs w:val="22"/>
        </w:rPr>
        <w:t>miejscowym planie zagospodarowania przestrzennego.</w:t>
      </w:r>
    </w:p>
    <w:p w:rsidR="009D767C" w:rsidRPr="004D2481" w:rsidRDefault="009D767C" w:rsidP="00DC1646">
      <w:pPr>
        <w:pStyle w:val="Tekst"/>
        <w:spacing w:before="120"/>
        <w:rPr>
          <w:color w:val="000000"/>
          <w:sz w:val="22"/>
          <w:szCs w:val="22"/>
        </w:rPr>
      </w:pPr>
      <w:r w:rsidRPr="004D2481">
        <w:rPr>
          <w:sz w:val="22"/>
          <w:szCs w:val="22"/>
        </w:rPr>
        <w:t>Uwzględnienie tych obszarów w dokumentach planistycznych właśc</w:t>
      </w:r>
      <w:r w:rsidR="00F00A6F">
        <w:rPr>
          <w:sz w:val="22"/>
          <w:szCs w:val="22"/>
        </w:rPr>
        <w:t xml:space="preserve">iwe organy </w:t>
      </w:r>
      <w:r w:rsidR="008D7E3D">
        <w:rPr>
          <w:sz w:val="22"/>
          <w:szCs w:val="22"/>
        </w:rPr>
        <w:t xml:space="preserve">mogą </w:t>
      </w:r>
      <w:r w:rsidR="00F00A6F">
        <w:rPr>
          <w:sz w:val="22"/>
          <w:szCs w:val="22"/>
        </w:rPr>
        <w:t>przeprowadzić w </w:t>
      </w:r>
      <w:r w:rsidRPr="004D2481">
        <w:rPr>
          <w:sz w:val="22"/>
          <w:szCs w:val="22"/>
        </w:rPr>
        <w:t>terminie 18 miesięcy od otrzymania map zagrożenia i ryzyka powodziowego.</w:t>
      </w:r>
    </w:p>
    <w:p w:rsidR="009D767C" w:rsidRPr="008F1805" w:rsidRDefault="009D767C" w:rsidP="004D2481">
      <w:pPr>
        <w:pStyle w:val="aPMR2"/>
      </w:pPr>
      <w:bookmarkStart w:id="44" w:name="_Toc383766803"/>
      <w:bookmarkStart w:id="45" w:name="_Toc383766804"/>
      <w:bookmarkStart w:id="46" w:name="_Toc383766805"/>
      <w:bookmarkStart w:id="47" w:name="_Toc383766806"/>
      <w:bookmarkStart w:id="48" w:name="_Toc459811499"/>
      <w:bookmarkEnd w:id="44"/>
      <w:bookmarkEnd w:id="45"/>
      <w:bookmarkEnd w:id="46"/>
      <w:bookmarkEnd w:id="47"/>
      <w:r w:rsidRPr="008F1805">
        <w:t>Opad atmosferyczny</w:t>
      </w:r>
      <w:bookmarkEnd w:id="48"/>
    </w:p>
    <w:p w:rsidR="009D767C" w:rsidRPr="004D2481" w:rsidRDefault="009D767C" w:rsidP="009E6A30">
      <w:pPr>
        <w:pStyle w:val="Tekst"/>
        <w:spacing w:before="120"/>
        <w:rPr>
          <w:color w:val="000000"/>
          <w:sz w:val="22"/>
          <w:szCs w:val="22"/>
        </w:rPr>
      </w:pPr>
      <w:r w:rsidRPr="004D2481">
        <w:rPr>
          <w:color w:val="000000"/>
          <w:sz w:val="22"/>
          <w:szCs w:val="22"/>
        </w:rPr>
        <w:t>Województwo śląskie posiada bardzo urozmaicone ukształtowanie powierzchni terenu, ponieważ jego obszar położony jest obrębie wielu jednostek fizycznogeograficznych, obejmujących zarówno tereny nizinne, wyżynne jak i górskie. Bezwzględna różnica wysokości terenu na obszarze województwa śląskiego przekracza 1</w:t>
      </w:r>
      <w:r w:rsidR="00B54525" w:rsidRPr="004D2481">
        <w:rPr>
          <w:color w:val="000000"/>
          <w:sz w:val="22"/>
          <w:szCs w:val="22"/>
        </w:rPr>
        <w:t> </w:t>
      </w:r>
      <w:r w:rsidRPr="004D2481">
        <w:rPr>
          <w:color w:val="000000"/>
          <w:sz w:val="22"/>
          <w:szCs w:val="22"/>
        </w:rPr>
        <w:t>370 metrów, bowiem najwyższym punktem jest szczyt Pilska (1</w:t>
      </w:r>
      <w:r w:rsidR="00B54525" w:rsidRPr="004D2481">
        <w:rPr>
          <w:color w:val="000000"/>
          <w:sz w:val="22"/>
          <w:szCs w:val="22"/>
        </w:rPr>
        <w:t> </w:t>
      </w:r>
      <w:r w:rsidRPr="004D2481">
        <w:rPr>
          <w:color w:val="000000"/>
          <w:sz w:val="22"/>
          <w:szCs w:val="22"/>
        </w:rPr>
        <w:t>557 m. n.p.m.), natomiast w dolinie Odry, w</w:t>
      </w:r>
      <w:r w:rsidR="00B54525" w:rsidRPr="004D2481">
        <w:rPr>
          <w:color w:val="000000"/>
          <w:sz w:val="22"/>
          <w:szCs w:val="22"/>
        </w:rPr>
        <w:t> </w:t>
      </w:r>
      <w:r w:rsidRPr="004D2481">
        <w:rPr>
          <w:color w:val="000000"/>
          <w:sz w:val="22"/>
          <w:szCs w:val="22"/>
        </w:rPr>
        <w:t>rejonie Raciborza teren obniża się do wysokości 180 m n.p.m. Następstwem znacznego zróżnicowania wysokości i rzeźby terenu oraz równoleżnikowego układu krain geograficznych sprzyjającego przemieszczaniu się różnych mas powietrza i frontów atmosferycznych jest duża zmienność przestrzenna opadów atmosferycznych na terenie województwa śląskiego, a tym samym inne warunki naturalnego zasilania wpływające na wielkość odpływu rzecznego i kształtowania się bilansów wodnych w poszczególnych zlewniach.</w:t>
      </w:r>
    </w:p>
    <w:p w:rsidR="009D767C" w:rsidRPr="004D2481" w:rsidRDefault="009D767C" w:rsidP="009E6A30">
      <w:pPr>
        <w:pStyle w:val="Tekst"/>
        <w:spacing w:before="120"/>
        <w:rPr>
          <w:color w:val="000000"/>
          <w:sz w:val="22"/>
          <w:szCs w:val="22"/>
        </w:rPr>
      </w:pPr>
      <w:r w:rsidRPr="004D2481">
        <w:rPr>
          <w:color w:val="000000"/>
          <w:sz w:val="22"/>
          <w:szCs w:val="22"/>
        </w:rPr>
        <w:t>Bilans wodny porównuje ilość wody zasilającej daną zlewnię z ilością wody odprowadzanej ze zlewni. W pierwszej kolejności konieczne jest wyznaczenie przychodowej części bilansu, czyli średniej wysokości opadów jaka spadła na powierzchnię danej zlewni w określonym czasie.</w:t>
      </w:r>
    </w:p>
    <w:p w:rsidR="009D767C" w:rsidRPr="004D2481" w:rsidRDefault="009D767C" w:rsidP="009E6A30">
      <w:pPr>
        <w:pStyle w:val="Tekst"/>
        <w:spacing w:before="120"/>
        <w:rPr>
          <w:color w:val="000000"/>
          <w:sz w:val="22"/>
          <w:szCs w:val="22"/>
        </w:rPr>
      </w:pPr>
      <w:r w:rsidRPr="004D2481">
        <w:rPr>
          <w:color w:val="000000"/>
          <w:sz w:val="22"/>
          <w:szCs w:val="22"/>
        </w:rPr>
        <w:t>W 2008 r. wykonano „Bilans wodny i wodno-gospodarczy woj. Śląskiego dla potrzeb aktualizacji programu małej retencji”, w którym na podstawie rocznych sum opadów atmosferycznych z okresu 1971 – 2000, obliczono średnie wieloletnie wartości opadów rocznych charakteryzujące warunki przeciętne, co zostało zobrazowane na poniższym rysunku.</w:t>
      </w:r>
    </w:p>
    <w:p w:rsidR="009D767C" w:rsidRPr="008F1805" w:rsidRDefault="00156373" w:rsidP="007E3119">
      <w:pPr>
        <w:pStyle w:val="Tekst"/>
        <w:rPr>
          <w:color w:val="000000"/>
        </w:rPr>
      </w:pPr>
      <w:r>
        <w:rPr>
          <w:noProof/>
          <w:color w:val="000000"/>
        </w:rPr>
        <w:drawing>
          <wp:inline distT="0" distB="0" distL="0" distR="0">
            <wp:extent cx="5566867" cy="7883327"/>
            <wp:effectExtent l="0" t="0" r="0" b="381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edni_opad.jpg"/>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70404" cy="7888336"/>
                    </a:xfrm>
                    <a:prstGeom prst="rect">
                      <a:avLst/>
                    </a:prstGeom>
                  </pic:spPr>
                </pic:pic>
              </a:graphicData>
            </a:graphic>
          </wp:inline>
        </w:drawing>
      </w:r>
    </w:p>
    <w:p w:rsidR="009D767C" w:rsidRPr="00DC1646" w:rsidRDefault="009D767C" w:rsidP="00CF252B">
      <w:pPr>
        <w:pStyle w:val="rdo"/>
        <w:rPr>
          <w:i w:val="0"/>
          <w:color w:val="000000"/>
          <w:sz w:val="22"/>
          <w:szCs w:val="22"/>
        </w:rPr>
      </w:pPr>
      <w:r w:rsidRPr="004D2481">
        <w:rPr>
          <w:b/>
          <w:i w:val="0"/>
          <w:color w:val="000000"/>
          <w:sz w:val="22"/>
          <w:szCs w:val="22"/>
        </w:rPr>
        <w:t>Rysunek 3.5.1.1.</w:t>
      </w:r>
      <w:r w:rsidRPr="00DC1646">
        <w:rPr>
          <w:i w:val="0"/>
          <w:color w:val="000000"/>
          <w:sz w:val="22"/>
          <w:szCs w:val="22"/>
        </w:rPr>
        <w:t xml:space="preserve"> Rozmieszczenie średniego opadu w zlewniach woj. śląskiego</w:t>
      </w:r>
    </w:p>
    <w:p w:rsidR="009D767C" w:rsidRPr="008F1805" w:rsidRDefault="009D767C" w:rsidP="00CF252B">
      <w:pPr>
        <w:pStyle w:val="rdo"/>
        <w:rPr>
          <w:color w:val="000000"/>
        </w:rPr>
      </w:pPr>
      <w:r w:rsidRPr="008F1805">
        <w:rPr>
          <w:color w:val="000000"/>
        </w:rPr>
        <w:t xml:space="preserve">Źródło: „Bilans wodny i wodno-gospodarczy woj. śląskiego dla potrzeb aktualizacji programu małej retencji” </w:t>
      </w:r>
      <w:r w:rsidR="00156373">
        <w:rPr>
          <w:color w:val="000000"/>
        </w:rPr>
        <w:t>IMGW w </w:t>
      </w:r>
      <w:r w:rsidRPr="008F1805">
        <w:rPr>
          <w:color w:val="000000"/>
        </w:rPr>
        <w:t>Warszawie, Oddział w Krakowie, 2008r.</w:t>
      </w:r>
    </w:p>
    <w:p w:rsidR="009D767C" w:rsidRPr="00156373" w:rsidRDefault="009D767C" w:rsidP="00DC1646">
      <w:pPr>
        <w:pStyle w:val="Tekst"/>
        <w:spacing w:before="120"/>
        <w:rPr>
          <w:color w:val="000000"/>
          <w:sz w:val="22"/>
          <w:szCs w:val="22"/>
        </w:rPr>
      </w:pPr>
      <w:r w:rsidRPr="00156373">
        <w:rPr>
          <w:color w:val="000000"/>
          <w:sz w:val="22"/>
          <w:szCs w:val="22"/>
        </w:rPr>
        <w:t>Na podstawie mapy rozkładu średnich sum rocznych opadów z wielolecia można zauważyć, że największe opady występują w południowej części województwa śląskiego, a najmniejsze na północy wahając się od ok 650 mm do 1</w:t>
      </w:r>
      <w:r w:rsidR="00B54525" w:rsidRPr="00156373">
        <w:rPr>
          <w:color w:val="000000"/>
          <w:sz w:val="22"/>
          <w:szCs w:val="22"/>
        </w:rPr>
        <w:t> </w:t>
      </w:r>
      <w:r w:rsidRPr="00156373">
        <w:rPr>
          <w:color w:val="000000"/>
          <w:sz w:val="22"/>
          <w:szCs w:val="22"/>
        </w:rPr>
        <w:t>400 mm.</w:t>
      </w:r>
    </w:p>
    <w:p w:rsidR="009D767C" w:rsidRPr="00156373" w:rsidRDefault="009D767C" w:rsidP="009E6A30">
      <w:pPr>
        <w:spacing w:before="120"/>
        <w:rPr>
          <w:sz w:val="22"/>
          <w:szCs w:val="22"/>
        </w:rPr>
      </w:pPr>
      <w:r w:rsidRPr="00156373">
        <w:rPr>
          <w:sz w:val="22"/>
          <w:szCs w:val="22"/>
        </w:rPr>
        <w:t>Oprócz wartości średniego opadu atmosferycznego elementem o znaczącej wadze jest rozkład opadów w czasie oraz ich intensywność. Nadmienić należy, że w okresie ostatnich lat coraz częściej obserwuje się występowanie krótkotrwałych nawalnych opadów często o dużej koncentracji na obszarze kilku JCWP lub zlewni. Zjawisko to w połączeniu z intensywnymi zmianami antropogenicznymi wynikającymi m.in. z przeobrażania zagospodarowania przestrzennego oraz oddziaływania przemysłu (w tym wydobywczego) potęguje zagrożenie powodziowe.</w:t>
      </w:r>
    </w:p>
    <w:p w:rsidR="009D767C" w:rsidRPr="008F1805" w:rsidRDefault="009D767C" w:rsidP="00156373">
      <w:pPr>
        <w:pStyle w:val="aPMR2"/>
      </w:pPr>
      <w:bookmarkStart w:id="49" w:name="_Toc383766808"/>
      <w:bookmarkStart w:id="50" w:name="_Toc459811500"/>
      <w:bookmarkEnd w:id="49"/>
      <w:r w:rsidRPr="008F1805">
        <w:t>Występowanie zjawiska suszy</w:t>
      </w:r>
      <w:bookmarkEnd w:id="50"/>
    </w:p>
    <w:p w:rsidR="009D767C" w:rsidRPr="00156373" w:rsidRDefault="009D767C" w:rsidP="00DC1646">
      <w:pPr>
        <w:spacing w:before="120" w:line="276" w:lineRule="auto"/>
        <w:rPr>
          <w:color w:val="000000"/>
          <w:sz w:val="22"/>
          <w:szCs w:val="22"/>
        </w:rPr>
      </w:pPr>
      <w:r w:rsidRPr="00156373">
        <w:rPr>
          <w:color w:val="000000"/>
          <w:sz w:val="22"/>
          <w:szCs w:val="22"/>
        </w:rPr>
        <w:t>Zjawiskiem suszy nazywane jest obniżenie dostępności do wody poni</w:t>
      </w:r>
      <w:r w:rsidR="00156373">
        <w:rPr>
          <w:color w:val="000000"/>
          <w:sz w:val="22"/>
          <w:szCs w:val="22"/>
        </w:rPr>
        <w:t>żej normy dla danego obszaru, w </w:t>
      </w:r>
      <w:r w:rsidRPr="00156373">
        <w:rPr>
          <w:color w:val="000000"/>
          <w:sz w:val="22"/>
          <w:szCs w:val="22"/>
        </w:rPr>
        <w:t>wyniku długotrwałego zaniku opadów atmosferycznych lub powtarzających się opadów mniejszych od średnich. Oddziaływanie suszy na środowisko zależy od czasu je</w:t>
      </w:r>
      <w:r w:rsidR="00156373">
        <w:rPr>
          <w:color w:val="000000"/>
          <w:sz w:val="22"/>
          <w:szCs w:val="22"/>
        </w:rPr>
        <w:t>j trwania, natężenia, zasięgu i </w:t>
      </w:r>
      <w:r w:rsidRPr="00156373">
        <w:rPr>
          <w:color w:val="000000"/>
          <w:sz w:val="22"/>
          <w:szCs w:val="22"/>
        </w:rPr>
        <w:t>podatności środowiska na jej ujemne działanie. Niestety zdarza się, ż</w:t>
      </w:r>
      <w:r w:rsidR="00156373">
        <w:rPr>
          <w:color w:val="000000"/>
          <w:sz w:val="22"/>
          <w:szCs w:val="22"/>
        </w:rPr>
        <w:t>e efekt suszy jest zwiększony w </w:t>
      </w:r>
      <w:r w:rsidRPr="00156373">
        <w:rPr>
          <w:color w:val="000000"/>
          <w:sz w:val="22"/>
          <w:szCs w:val="22"/>
        </w:rPr>
        <w:t>wyniku niewłaściwego gospodarowania wodami oraz użytkowania ziemi, wskutek błędnych decyzji inwestycyjnych i niewłaściwego zarządzania (regulacja i zmniejszanie przepływu rzeki, naruszanie naturalnych ekosystemów wodnych poprzez zmianę sposobu użytkowania lub ukształtowania gruntu, niewłaściwe zabiegi melioracyjne). Zjawisko suszy różni się od większości katastrof naturalnych rozpoczynających się w określonym momencie i zazwyczaj w sposób nagły. Trudnym jest dokładne określenie początku i końca suszy oraz jej zasięgu terytorialnego.</w:t>
      </w:r>
    </w:p>
    <w:p w:rsidR="009D767C" w:rsidRPr="00156373" w:rsidRDefault="009D767C" w:rsidP="004B48F4">
      <w:pPr>
        <w:spacing w:line="276" w:lineRule="auto"/>
        <w:ind w:left="57" w:right="57"/>
        <w:rPr>
          <w:color w:val="000000"/>
          <w:sz w:val="22"/>
          <w:szCs w:val="22"/>
        </w:rPr>
      </w:pPr>
      <w:r w:rsidRPr="00156373">
        <w:rPr>
          <w:color w:val="000000"/>
          <w:sz w:val="22"/>
          <w:szCs w:val="22"/>
        </w:rPr>
        <w:t xml:space="preserve">Występują trzy rodzaje przyjętej klasyfikacji suszy: </w:t>
      </w:r>
    </w:p>
    <w:p w:rsidR="009D767C" w:rsidRPr="00156373" w:rsidRDefault="009D767C" w:rsidP="00225F68">
      <w:pPr>
        <w:pStyle w:val="Akapitzlist"/>
        <w:numPr>
          <w:ilvl w:val="0"/>
          <w:numId w:val="39"/>
        </w:numPr>
        <w:spacing w:after="0"/>
        <w:ind w:right="57"/>
        <w:jc w:val="both"/>
        <w:rPr>
          <w:rFonts w:ascii="Times New Roman" w:hAnsi="Times New Roman"/>
          <w:color w:val="000000"/>
        </w:rPr>
      </w:pPr>
      <w:r w:rsidRPr="00156373">
        <w:rPr>
          <w:rFonts w:ascii="Times New Roman" w:hAnsi="Times New Roman"/>
          <w:color w:val="000000"/>
        </w:rPr>
        <w:t xml:space="preserve">meteorologiczna (atmosferyczna), </w:t>
      </w:r>
    </w:p>
    <w:p w:rsidR="00D333C2" w:rsidRDefault="009D767C" w:rsidP="00225F68">
      <w:pPr>
        <w:pStyle w:val="Akapitzlist"/>
        <w:numPr>
          <w:ilvl w:val="0"/>
          <w:numId w:val="39"/>
        </w:numPr>
        <w:spacing w:after="0"/>
        <w:ind w:right="57"/>
        <w:jc w:val="both"/>
        <w:rPr>
          <w:rFonts w:ascii="Times New Roman" w:hAnsi="Times New Roman"/>
          <w:color w:val="000000"/>
        </w:rPr>
      </w:pPr>
      <w:r w:rsidRPr="00156373">
        <w:rPr>
          <w:rFonts w:ascii="Times New Roman" w:hAnsi="Times New Roman"/>
          <w:color w:val="000000"/>
        </w:rPr>
        <w:t>rolnicza (glebowa)</w:t>
      </w:r>
      <w:r w:rsidR="00D333C2">
        <w:rPr>
          <w:rFonts w:ascii="Times New Roman" w:hAnsi="Times New Roman"/>
          <w:color w:val="000000"/>
        </w:rPr>
        <w:t>,</w:t>
      </w:r>
    </w:p>
    <w:p w:rsidR="009D767C" w:rsidRPr="00D333C2" w:rsidRDefault="009D767C" w:rsidP="00225F68">
      <w:pPr>
        <w:pStyle w:val="Akapitzlist"/>
        <w:numPr>
          <w:ilvl w:val="0"/>
          <w:numId w:val="39"/>
        </w:numPr>
        <w:spacing w:after="0"/>
        <w:ind w:right="57"/>
        <w:jc w:val="both"/>
        <w:rPr>
          <w:rFonts w:ascii="Times New Roman" w:hAnsi="Times New Roman"/>
          <w:color w:val="000000"/>
        </w:rPr>
      </w:pPr>
      <w:r w:rsidRPr="00D333C2">
        <w:rPr>
          <w:rFonts w:ascii="Times New Roman" w:hAnsi="Times New Roman"/>
          <w:color w:val="000000"/>
        </w:rPr>
        <w:t xml:space="preserve">hydrologiczna. </w:t>
      </w:r>
    </w:p>
    <w:p w:rsidR="009D767C" w:rsidRPr="00156373" w:rsidRDefault="009D767C" w:rsidP="00DC1646">
      <w:pPr>
        <w:spacing w:before="120" w:line="276" w:lineRule="auto"/>
        <w:rPr>
          <w:color w:val="000000"/>
          <w:sz w:val="22"/>
          <w:szCs w:val="22"/>
        </w:rPr>
      </w:pPr>
      <w:r w:rsidRPr="00D333C2">
        <w:rPr>
          <w:b/>
          <w:color w:val="000000"/>
          <w:sz w:val="22"/>
          <w:szCs w:val="22"/>
        </w:rPr>
        <w:t>Susza meteorologicz</w:t>
      </w:r>
      <w:r w:rsidRPr="00156373">
        <w:rPr>
          <w:b/>
          <w:color w:val="000000"/>
          <w:sz w:val="22"/>
          <w:szCs w:val="22"/>
        </w:rPr>
        <w:t>na</w:t>
      </w:r>
      <w:r w:rsidRPr="00156373">
        <w:rPr>
          <w:color w:val="000000"/>
          <w:sz w:val="22"/>
          <w:szCs w:val="22"/>
        </w:rPr>
        <w:t xml:space="preserve"> występuje w przypadku braku lub obniżonych wielkości opadów deszczów przez okres miesięcy, a nawet lat, w których dopływ wilgoci do danego obszaru spada poniżej normalnego uwilgotnienia w danych warunkach klimatycznych. W Polsce uznaje się początek suszy meteorologicznej, jeśli w okresie wegetacyjnym przez 20 dni nie ma opadów. </w:t>
      </w:r>
    </w:p>
    <w:p w:rsidR="009D767C" w:rsidRPr="00156373" w:rsidRDefault="009D767C" w:rsidP="00DC1646">
      <w:pPr>
        <w:spacing w:before="120" w:line="276" w:lineRule="auto"/>
        <w:rPr>
          <w:color w:val="000000"/>
          <w:sz w:val="22"/>
          <w:szCs w:val="22"/>
        </w:rPr>
      </w:pPr>
      <w:r w:rsidRPr="00156373">
        <w:rPr>
          <w:color w:val="000000"/>
          <w:sz w:val="22"/>
          <w:szCs w:val="22"/>
        </w:rPr>
        <w:t xml:space="preserve">Dalszy brak opadów powoduje </w:t>
      </w:r>
      <w:r w:rsidRPr="00156373">
        <w:rPr>
          <w:b/>
          <w:color w:val="000000"/>
          <w:sz w:val="22"/>
          <w:szCs w:val="22"/>
        </w:rPr>
        <w:t>suszę rolniczą</w:t>
      </w:r>
      <w:r w:rsidRPr="00156373">
        <w:rPr>
          <w:color w:val="000000"/>
          <w:sz w:val="22"/>
          <w:szCs w:val="22"/>
        </w:rPr>
        <w:t>, podczas której wilgotność gleby jest niewystarczająca do zaspokojenia zapotrzebowania na wodę przez rośliny co w konsekwencji powoduje obniżenie plonów. Susza rolnicza uwarunkowana jest więc także strukturą upraw na danym obszarze i ich fazą rozwoju. Efekty suszy glebowej mogą zostać złagodzone minimalnymi opadami oraz działaniami nawadniającymi.</w:t>
      </w:r>
    </w:p>
    <w:p w:rsidR="009D767C" w:rsidRPr="00156373" w:rsidRDefault="009D767C" w:rsidP="00DC1646">
      <w:pPr>
        <w:spacing w:before="120" w:line="276" w:lineRule="auto"/>
        <w:rPr>
          <w:color w:val="000000"/>
          <w:sz w:val="22"/>
          <w:szCs w:val="22"/>
        </w:rPr>
      </w:pPr>
      <w:r w:rsidRPr="00156373">
        <w:rPr>
          <w:b/>
          <w:color w:val="000000"/>
          <w:sz w:val="22"/>
          <w:szCs w:val="22"/>
        </w:rPr>
        <w:t>Susza hydrologiczna</w:t>
      </w:r>
      <w:r w:rsidRPr="00156373">
        <w:rPr>
          <w:color w:val="000000"/>
          <w:sz w:val="22"/>
          <w:szCs w:val="22"/>
        </w:rPr>
        <w:t xml:space="preserve"> występuje w okresie długotrwałego braku opadów, kiedy następuje spadek przepływów w rzece poniżej przepływu średniego, a także obniżenie poziomu wód podziemnych, które zasilają wody powierzchniowe. </w:t>
      </w:r>
    </w:p>
    <w:p w:rsidR="009D767C" w:rsidRPr="00156373" w:rsidRDefault="009D767C" w:rsidP="00DC1646">
      <w:pPr>
        <w:spacing w:before="120" w:line="276" w:lineRule="auto"/>
        <w:rPr>
          <w:color w:val="000000"/>
          <w:sz w:val="22"/>
          <w:szCs w:val="22"/>
        </w:rPr>
      </w:pPr>
      <w:r w:rsidRPr="00156373">
        <w:rPr>
          <w:color w:val="000000"/>
          <w:sz w:val="22"/>
          <w:szCs w:val="22"/>
        </w:rPr>
        <w:t xml:space="preserve">Susza meteorologiczna i glebowa często są łagodzone nawet przez minimalne opady oraz zanikają stosunkowo szybko. Natomiast susza hydrologiczna, której skutkiem jest obniżenie poziomu wód gruntowych i powierzchniowych może trwać nawet kilka sezonów, gdyż odbudowa zasobów wodnych wymaga długotrwałego procesu zasilania poprzez obfite i długotrwałe opady deszczu i śniegu. </w:t>
      </w:r>
    </w:p>
    <w:p w:rsidR="009D767C" w:rsidRPr="00156373" w:rsidRDefault="009D767C" w:rsidP="00DC1646">
      <w:pPr>
        <w:spacing w:before="120" w:line="276" w:lineRule="auto"/>
        <w:rPr>
          <w:color w:val="000000"/>
          <w:sz w:val="22"/>
          <w:szCs w:val="22"/>
        </w:rPr>
      </w:pPr>
      <w:r w:rsidRPr="00156373">
        <w:rPr>
          <w:color w:val="000000"/>
          <w:sz w:val="22"/>
          <w:szCs w:val="22"/>
        </w:rPr>
        <w:t xml:space="preserve">W Polsce często wyżej wymienione susze występują równocześnie. </w:t>
      </w:r>
    </w:p>
    <w:p w:rsidR="009D767C" w:rsidRPr="00156373" w:rsidRDefault="009D767C" w:rsidP="00DC1646">
      <w:pPr>
        <w:spacing w:before="120" w:line="276" w:lineRule="auto"/>
        <w:rPr>
          <w:color w:val="000000"/>
          <w:sz w:val="22"/>
          <w:szCs w:val="22"/>
        </w:rPr>
      </w:pPr>
      <w:r w:rsidRPr="00156373">
        <w:rPr>
          <w:color w:val="000000"/>
          <w:sz w:val="22"/>
          <w:szCs w:val="22"/>
        </w:rPr>
        <w:t xml:space="preserve">Spotyka się również pojęcie zjawiska </w:t>
      </w:r>
      <w:r w:rsidRPr="00156373">
        <w:rPr>
          <w:b/>
          <w:i/>
          <w:color w:val="000000"/>
          <w:sz w:val="22"/>
          <w:szCs w:val="22"/>
        </w:rPr>
        <w:t>suszy gospodarczej</w:t>
      </w:r>
      <w:r w:rsidRPr="00156373">
        <w:rPr>
          <w:color w:val="000000"/>
          <w:sz w:val="22"/>
          <w:szCs w:val="22"/>
        </w:rPr>
        <w:t>, która jest następstwem susz meteorologicznej, rolniczej oraz hydrologicznej, a jej skutki dot</w:t>
      </w:r>
      <w:r w:rsidR="00156373">
        <w:rPr>
          <w:color w:val="000000"/>
          <w:sz w:val="22"/>
          <w:szCs w:val="22"/>
        </w:rPr>
        <w:t>ykają zagadnień ekonomicznych w </w:t>
      </w:r>
      <w:r w:rsidRPr="00156373">
        <w:rPr>
          <w:color w:val="000000"/>
          <w:sz w:val="22"/>
          <w:szCs w:val="22"/>
        </w:rPr>
        <w:t>działalności człowieka</w:t>
      </w:r>
      <w:r w:rsidRPr="00156373">
        <w:rPr>
          <w:rStyle w:val="Odwoanieprzypisudolnego"/>
          <w:color w:val="000000"/>
          <w:sz w:val="22"/>
          <w:szCs w:val="22"/>
        </w:rPr>
        <w:footnoteReference w:id="37"/>
      </w:r>
      <w:r w:rsidRPr="00156373">
        <w:rPr>
          <w:color w:val="000000"/>
          <w:sz w:val="22"/>
          <w:szCs w:val="22"/>
        </w:rPr>
        <w:t xml:space="preserve">. </w:t>
      </w:r>
    </w:p>
    <w:p w:rsidR="009D767C" w:rsidRPr="00156373" w:rsidRDefault="009D767C" w:rsidP="00DC1646">
      <w:pPr>
        <w:spacing w:before="120" w:line="276" w:lineRule="auto"/>
        <w:rPr>
          <w:color w:val="000000"/>
          <w:sz w:val="22"/>
          <w:szCs w:val="22"/>
        </w:rPr>
      </w:pPr>
      <w:r w:rsidRPr="00156373">
        <w:rPr>
          <w:color w:val="000000"/>
          <w:sz w:val="22"/>
          <w:szCs w:val="22"/>
        </w:rPr>
        <w:t xml:space="preserve">Bezpośrednim skutkiem suszy są zaburzenia bilansu wodnego w zlewniach. Podczas jej wystąpienia, samorządy stosują politykę ograniczonego poboru i zrzutów przez użytkowników oraz jeśli są rezerwy wód podziemnych to uruchamia się je dla celów pitnych. </w:t>
      </w:r>
    </w:p>
    <w:p w:rsidR="009D767C" w:rsidRPr="00156373" w:rsidRDefault="009D767C" w:rsidP="00DC1646">
      <w:pPr>
        <w:spacing w:before="120" w:line="276" w:lineRule="auto"/>
        <w:rPr>
          <w:color w:val="000000"/>
          <w:sz w:val="22"/>
          <w:szCs w:val="22"/>
        </w:rPr>
      </w:pPr>
      <w:r w:rsidRPr="00156373">
        <w:rPr>
          <w:color w:val="000000"/>
          <w:sz w:val="22"/>
          <w:szCs w:val="22"/>
        </w:rPr>
        <w:t>Polska zalicza się do krajów o ubogich zasobach wodnych. Deficyt wody jest wynikiem zarówno warunków klimatycznych, jak i nierównomiernego rozmieszczenia terytorialnego oraz złej jakości wód. Dodatkowo w obliczu prawdopodobieństwa wystąpienia zmian klima</w:t>
      </w:r>
      <w:r w:rsidR="00F00A6F">
        <w:rPr>
          <w:color w:val="000000"/>
          <w:sz w:val="22"/>
          <w:szCs w:val="22"/>
        </w:rPr>
        <w:t>tycznych w Polsce, należy się w </w:t>
      </w:r>
      <w:r w:rsidRPr="00156373">
        <w:rPr>
          <w:color w:val="000000"/>
          <w:sz w:val="22"/>
          <w:szCs w:val="22"/>
        </w:rPr>
        <w:t>przyszłości spodziewać zarówno wzrostu średniej temperatury powietrza, jak i spadku rocznej sumy opadów atmosferycznych. Już w drugiej połowie XX wieku przyrost średniej temperatury powietrza wyniósł prawie 0,9</w:t>
      </w:r>
      <w:r w:rsidRPr="00156373">
        <w:rPr>
          <w:color w:val="000000"/>
          <w:sz w:val="22"/>
          <w:szCs w:val="22"/>
          <w:vertAlign w:val="superscript"/>
        </w:rPr>
        <w:t>0</w:t>
      </w:r>
      <w:r w:rsidRPr="00156373">
        <w:rPr>
          <w:color w:val="000000"/>
          <w:sz w:val="22"/>
          <w:szCs w:val="22"/>
        </w:rPr>
        <w:t>C i wiele wskazuje na to, że zjawiska susz będą się nasilać i będzie to trend wieloletni</w:t>
      </w:r>
      <w:r w:rsidRPr="00156373">
        <w:rPr>
          <w:rStyle w:val="Odwoanieprzypisudolnego"/>
          <w:color w:val="000000"/>
          <w:sz w:val="22"/>
          <w:szCs w:val="22"/>
        </w:rPr>
        <w:footnoteReference w:id="38"/>
      </w:r>
      <w:r w:rsidRPr="00156373">
        <w:rPr>
          <w:color w:val="000000"/>
          <w:sz w:val="22"/>
          <w:szCs w:val="22"/>
          <w:vertAlign w:val="superscript"/>
        </w:rPr>
        <w:t>.</w:t>
      </w:r>
    </w:p>
    <w:p w:rsidR="009D767C" w:rsidRPr="00156373" w:rsidRDefault="009D767C" w:rsidP="004B48F4">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 xml:space="preserve">W Polsce obserwuje się ciągi lat suchych z niedoborem opadu i następujące po nich ciągi lat mokrych. Można stwierdzić, że zjawisko suszy występuje raz na 2-3 lata i jest spowodowana napływem bardzo ciepłego i suchego powietrza w okresie wegetacyjnym oraz poprzedzającymi ten okres niskimi opadami. W województwie śląskim susze atmosferyczne najczęściej występują w rejonach Niziny Śląskiej. </w:t>
      </w:r>
    </w:p>
    <w:p w:rsidR="009D767C" w:rsidRPr="00156373" w:rsidRDefault="009D767C" w:rsidP="004B48F4">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Zjawiska suszy w Polsce są notowane w kronikach od XIV w.  W l</w:t>
      </w:r>
      <w:r w:rsidR="00F00A6F">
        <w:rPr>
          <w:rFonts w:eastAsia="SimSun"/>
          <w:color w:val="000000"/>
          <w:kern w:val="2"/>
          <w:sz w:val="22"/>
          <w:szCs w:val="22"/>
          <w:lang w:eastAsia="zh-CN" w:bidi="hi-IN"/>
        </w:rPr>
        <w:t>atach 1951 – 2006 odnotowano 30 </w:t>
      </w:r>
      <w:r w:rsidRPr="00156373">
        <w:rPr>
          <w:rFonts w:eastAsia="SimSun"/>
          <w:color w:val="000000"/>
          <w:kern w:val="2"/>
          <w:sz w:val="22"/>
          <w:szCs w:val="22"/>
          <w:lang w:eastAsia="zh-CN" w:bidi="hi-IN"/>
        </w:rPr>
        <w:t xml:space="preserve">susz atmosferycznych, które łącznie trwały około 200 miesięcy, czyli można powiedzieć, że trwały przez ponad 30% analizowanego okresu. </w:t>
      </w:r>
    </w:p>
    <w:p w:rsidR="009D767C" w:rsidRPr="00156373" w:rsidRDefault="009D767C" w:rsidP="004B48F4">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 xml:space="preserve">W ostatnich latach w Polsce najsilniejsza susza wystąpiła w 1992 r. Stan wód powierzchniowych znacznie się obniżył, a ilość wody odprowadzanej przez rzeki w sierpniu była na poziomie 20-50% wieloletnich wartości średnich. Brak wody zaobserwowano w studniach, a zbiorniki retencyjne napełniane były wodą zaledwie do 40%.  </w:t>
      </w:r>
    </w:p>
    <w:p w:rsidR="009D767C" w:rsidRPr="00156373" w:rsidRDefault="009D767C" w:rsidP="004B48F4">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 xml:space="preserve">Szacuje się, że plony wyniosły 35-65% potencjalnych możliwości glebowych. </w:t>
      </w:r>
    </w:p>
    <w:p w:rsidR="009D767C" w:rsidRPr="00156373" w:rsidRDefault="009D767C" w:rsidP="004B48F4">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Warunki pogodowe związane z występowaniem zjawiska suszy sprzyjały także powstaniu zagrożenia pożarowego w obszarach leśnych oraz ogromnemu wzrostowi liczby pożarów. Należy również zaznaczyć, że na przeważającym obszarze w Administracji Lasów</w:t>
      </w:r>
      <w:r w:rsidR="00156373">
        <w:rPr>
          <w:rFonts w:eastAsia="SimSun"/>
          <w:color w:val="000000"/>
          <w:kern w:val="2"/>
          <w:sz w:val="22"/>
          <w:szCs w:val="22"/>
          <w:lang w:eastAsia="zh-CN" w:bidi="hi-IN"/>
        </w:rPr>
        <w:t xml:space="preserve"> Państwowych został ogłoszony I </w:t>
      </w:r>
      <w:r w:rsidRPr="00156373">
        <w:rPr>
          <w:rFonts w:eastAsia="SimSun"/>
          <w:color w:val="000000"/>
          <w:kern w:val="2"/>
          <w:sz w:val="22"/>
          <w:szCs w:val="22"/>
          <w:lang w:eastAsia="zh-CN" w:bidi="hi-IN"/>
        </w:rPr>
        <w:t>stopień zagrożenia pożarowego, w okolicach Lublińca, Koszęcina oraz Bielska Białej był II stopień zagrożenia, a w rejonie górskim przeważał III stopień zagrożenia. Powstałe zagrożenie pożarowe obrazuje poniższa mapa.</w:t>
      </w:r>
    </w:p>
    <w:p w:rsidR="00680274" w:rsidRDefault="00680274" w:rsidP="004B48F4">
      <w:pPr>
        <w:spacing w:before="120"/>
        <w:rPr>
          <w:rFonts w:eastAsia="SimSun"/>
          <w:color w:val="000000"/>
          <w:kern w:val="2"/>
          <w:lang w:eastAsia="zh-CN" w:bidi="hi-IN"/>
        </w:rPr>
      </w:pPr>
    </w:p>
    <w:p w:rsidR="00680274" w:rsidRPr="00156373" w:rsidRDefault="00680274" w:rsidP="004B48F4">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Warunki charakterystyczne dla poszczególnych stopni zagrożenia pożarowego w lasach przedstawiono poniżej:</w:t>
      </w:r>
    </w:p>
    <w:p w:rsidR="00680274" w:rsidRPr="00F00A6F" w:rsidRDefault="00F00A6F" w:rsidP="004B48F4">
      <w:pPr>
        <w:spacing w:before="120"/>
        <w:rPr>
          <w:rFonts w:eastAsia="SimSun"/>
          <w:color w:val="000000"/>
          <w:kern w:val="2"/>
          <w:sz w:val="22"/>
          <w:szCs w:val="22"/>
          <w:lang w:eastAsia="zh-CN" w:bidi="hi-IN"/>
        </w:rPr>
      </w:pPr>
      <w:r w:rsidRPr="00F00A6F">
        <w:rPr>
          <w:rFonts w:eastAsia="SimSun"/>
          <w:b/>
          <w:color w:val="000000"/>
          <w:kern w:val="2"/>
          <w:sz w:val="22"/>
          <w:szCs w:val="22"/>
          <w:lang w:eastAsia="zh-CN" w:bidi="hi-IN"/>
        </w:rPr>
        <w:t>Tabela 3.6.1.</w:t>
      </w:r>
      <w:r w:rsidRPr="00F00A6F">
        <w:rPr>
          <w:rFonts w:eastAsia="SimSun"/>
          <w:color w:val="000000"/>
          <w:kern w:val="2"/>
          <w:sz w:val="22"/>
          <w:szCs w:val="22"/>
          <w:lang w:eastAsia="zh-CN" w:bidi="hi-IN"/>
        </w:rPr>
        <w:t xml:space="preserve"> Stopień zagrożenia powodziowego </w:t>
      </w:r>
    </w:p>
    <w:tbl>
      <w:tblPr>
        <w:tblStyle w:val="Tabela-Siatka"/>
        <w:tblW w:w="0" w:type="auto"/>
        <w:tblLook w:val="04A0"/>
      </w:tblPr>
      <w:tblGrid>
        <w:gridCol w:w="3070"/>
        <w:gridCol w:w="3071"/>
        <w:gridCol w:w="3071"/>
      </w:tblGrid>
      <w:tr w:rsidR="00680274" w:rsidRPr="00680274" w:rsidTr="00680274">
        <w:tc>
          <w:tcPr>
            <w:tcW w:w="3070" w:type="dxa"/>
          </w:tcPr>
          <w:p w:rsidR="00680274" w:rsidRPr="00680274" w:rsidRDefault="00680274" w:rsidP="00680274">
            <w:pPr>
              <w:spacing w:before="120"/>
              <w:jc w:val="center"/>
              <w:rPr>
                <w:rFonts w:eastAsia="SimSun"/>
                <w:b/>
                <w:color w:val="000000"/>
                <w:kern w:val="2"/>
                <w:lang w:eastAsia="zh-CN" w:bidi="hi-IN"/>
              </w:rPr>
            </w:pPr>
            <w:r w:rsidRPr="00680274">
              <w:rPr>
                <w:rFonts w:eastAsia="SimSun"/>
                <w:b/>
                <w:color w:val="000000"/>
                <w:kern w:val="2"/>
                <w:lang w:eastAsia="zh-CN" w:bidi="hi-IN"/>
              </w:rPr>
              <w:t>STOPIEŃ ZAGROŻENIA</w:t>
            </w:r>
          </w:p>
        </w:tc>
        <w:tc>
          <w:tcPr>
            <w:tcW w:w="3071" w:type="dxa"/>
          </w:tcPr>
          <w:p w:rsidR="00680274" w:rsidRPr="00680274" w:rsidRDefault="00680274" w:rsidP="00680274">
            <w:pPr>
              <w:spacing w:before="120"/>
              <w:jc w:val="center"/>
              <w:rPr>
                <w:rFonts w:eastAsia="SimSun"/>
                <w:b/>
                <w:color w:val="000000"/>
                <w:kern w:val="2"/>
                <w:lang w:eastAsia="zh-CN" w:bidi="hi-IN"/>
              </w:rPr>
            </w:pPr>
            <w:r w:rsidRPr="00680274">
              <w:rPr>
                <w:rFonts w:eastAsia="SimSun"/>
                <w:b/>
                <w:color w:val="000000"/>
                <w:kern w:val="2"/>
                <w:lang w:eastAsia="zh-CN" w:bidi="hi-IN"/>
              </w:rPr>
              <w:t>WILGOTNOŚĆ ŚCIÓŁKI %</w:t>
            </w:r>
          </w:p>
        </w:tc>
        <w:tc>
          <w:tcPr>
            <w:tcW w:w="3071" w:type="dxa"/>
          </w:tcPr>
          <w:p w:rsidR="00680274" w:rsidRPr="00680274" w:rsidRDefault="00680274" w:rsidP="00680274">
            <w:pPr>
              <w:spacing w:before="120"/>
              <w:jc w:val="center"/>
              <w:rPr>
                <w:rFonts w:eastAsia="SimSun"/>
                <w:b/>
                <w:color w:val="000000"/>
                <w:kern w:val="2"/>
                <w:lang w:eastAsia="zh-CN" w:bidi="hi-IN"/>
              </w:rPr>
            </w:pPr>
            <w:r w:rsidRPr="00680274">
              <w:rPr>
                <w:rFonts w:eastAsia="SimSun"/>
                <w:b/>
                <w:color w:val="000000"/>
                <w:kern w:val="2"/>
                <w:lang w:eastAsia="zh-CN" w:bidi="hi-IN"/>
              </w:rPr>
              <w:t>WILGOTNOŚĆ POWIETRZA %</w:t>
            </w:r>
          </w:p>
        </w:tc>
      </w:tr>
      <w:tr w:rsidR="00680274" w:rsidRPr="00156373" w:rsidTr="00680274">
        <w:tc>
          <w:tcPr>
            <w:tcW w:w="3070" w:type="dxa"/>
          </w:tcPr>
          <w:p w:rsidR="00680274" w:rsidRPr="00156373" w:rsidRDefault="00680274" w:rsidP="00156373">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0 –brak zagrożenia</w:t>
            </w:r>
          </w:p>
        </w:tc>
        <w:tc>
          <w:tcPr>
            <w:tcW w:w="3071" w:type="dxa"/>
          </w:tcPr>
          <w:p w:rsidR="00680274" w:rsidRPr="00156373" w:rsidRDefault="00680274" w:rsidP="00156373">
            <w:pPr>
              <w:spacing w:before="120"/>
              <w:jc w:val="center"/>
              <w:rPr>
                <w:rFonts w:eastAsia="SimSun"/>
                <w:color w:val="000000"/>
                <w:kern w:val="2"/>
                <w:sz w:val="22"/>
                <w:szCs w:val="22"/>
                <w:lang w:eastAsia="zh-CN" w:bidi="hi-IN"/>
              </w:rPr>
            </w:pPr>
            <w:r w:rsidRPr="00156373">
              <w:rPr>
                <w:rFonts w:eastAsia="SimSun"/>
                <w:color w:val="000000"/>
                <w:kern w:val="2"/>
                <w:sz w:val="22"/>
                <w:szCs w:val="22"/>
                <w:lang w:eastAsia="zh-CN" w:bidi="hi-IN"/>
              </w:rPr>
              <w:t>ponad 60</w:t>
            </w:r>
          </w:p>
        </w:tc>
        <w:tc>
          <w:tcPr>
            <w:tcW w:w="3071" w:type="dxa"/>
          </w:tcPr>
          <w:p w:rsidR="00680274" w:rsidRPr="00156373" w:rsidRDefault="00680274" w:rsidP="00156373">
            <w:pPr>
              <w:spacing w:before="120"/>
              <w:jc w:val="center"/>
              <w:rPr>
                <w:rFonts w:eastAsia="SimSun"/>
                <w:color w:val="000000"/>
                <w:kern w:val="2"/>
                <w:sz w:val="22"/>
                <w:szCs w:val="22"/>
                <w:lang w:eastAsia="zh-CN" w:bidi="hi-IN"/>
              </w:rPr>
            </w:pPr>
            <w:r w:rsidRPr="00156373">
              <w:rPr>
                <w:rFonts w:eastAsia="SimSun"/>
                <w:color w:val="000000"/>
                <w:kern w:val="2"/>
                <w:sz w:val="22"/>
                <w:szCs w:val="22"/>
                <w:lang w:eastAsia="zh-CN" w:bidi="hi-IN"/>
              </w:rPr>
              <w:t>86 – 100</w:t>
            </w:r>
          </w:p>
        </w:tc>
      </w:tr>
      <w:tr w:rsidR="00680274" w:rsidRPr="00156373" w:rsidTr="00680274">
        <w:tc>
          <w:tcPr>
            <w:tcW w:w="3070" w:type="dxa"/>
          </w:tcPr>
          <w:p w:rsidR="00680274" w:rsidRPr="00156373" w:rsidRDefault="00680274" w:rsidP="00156373">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I – zagrożenie małe</w:t>
            </w:r>
          </w:p>
        </w:tc>
        <w:tc>
          <w:tcPr>
            <w:tcW w:w="3071" w:type="dxa"/>
          </w:tcPr>
          <w:p w:rsidR="00680274" w:rsidRPr="00156373" w:rsidRDefault="00680274" w:rsidP="00156373">
            <w:pPr>
              <w:spacing w:before="120"/>
              <w:jc w:val="center"/>
              <w:rPr>
                <w:rFonts w:eastAsia="SimSun"/>
                <w:color w:val="000000"/>
                <w:kern w:val="2"/>
                <w:sz w:val="22"/>
                <w:szCs w:val="22"/>
                <w:lang w:eastAsia="zh-CN" w:bidi="hi-IN"/>
              </w:rPr>
            </w:pPr>
            <w:r w:rsidRPr="00156373">
              <w:rPr>
                <w:rFonts w:eastAsia="SimSun"/>
                <w:color w:val="000000"/>
                <w:kern w:val="2"/>
                <w:sz w:val="22"/>
                <w:szCs w:val="22"/>
                <w:lang w:eastAsia="zh-CN" w:bidi="hi-IN"/>
              </w:rPr>
              <w:t>41 – 60</w:t>
            </w:r>
          </w:p>
        </w:tc>
        <w:tc>
          <w:tcPr>
            <w:tcW w:w="3071" w:type="dxa"/>
          </w:tcPr>
          <w:p w:rsidR="00680274" w:rsidRPr="00156373" w:rsidRDefault="00680274" w:rsidP="00156373">
            <w:pPr>
              <w:spacing w:before="120"/>
              <w:jc w:val="center"/>
              <w:rPr>
                <w:rFonts w:eastAsia="SimSun"/>
                <w:color w:val="000000"/>
                <w:kern w:val="2"/>
                <w:sz w:val="22"/>
                <w:szCs w:val="22"/>
                <w:lang w:eastAsia="zh-CN" w:bidi="hi-IN"/>
              </w:rPr>
            </w:pPr>
            <w:r w:rsidRPr="00156373">
              <w:rPr>
                <w:rFonts w:eastAsia="SimSun"/>
                <w:color w:val="000000"/>
                <w:kern w:val="2"/>
                <w:sz w:val="22"/>
                <w:szCs w:val="22"/>
                <w:lang w:eastAsia="zh-CN" w:bidi="hi-IN"/>
              </w:rPr>
              <w:t>66 – 85</w:t>
            </w:r>
          </w:p>
        </w:tc>
      </w:tr>
      <w:tr w:rsidR="00680274" w:rsidRPr="00156373" w:rsidTr="00680274">
        <w:tc>
          <w:tcPr>
            <w:tcW w:w="3070" w:type="dxa"/>
          </w:tcPr>
          <w:p w:rsidR="00680274" w:rsidRPr="00156373" w:rsidRDefault="00680274" w:rsidP="00156373">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II -  zagrożenie duże</w:t>
            </w:r>
          </w:p>
        </w:tc>
        <w:tc>
          <w:tcPr>
            <w:tcW w:w="3071" w:type="dxa"/>
          </w:tcPr>
          <w:p w:rsidR="00680274" w:rsidRPr="00156373" w:rsidRDefault="00680274" w:rsidP="00156373">
            <w:pPr>
              <w:spacing w:before="120"/>
              <w:jc w:val="center"/>
              <w:rPr>
                <w:rFonts w:eastAsia="SimSun"/>
                <w:color w:val="000000"/>
                <w:kern w:val="2"/>
                <w:sz w:val="22"/>
                <w:szCs w:val="22"/>
                <w:lang w:eastAsia="zh-CN" w:bidi="hi-IN"/>
              </w:rPr>
            </w:pPr>
            <w:r w:rsidRPr="00156373">
              <w:rPr>
                <w:rFonts w:eastAsia="SimSun"/>
                <w:color w:val="000000"/>
                <w:kern w:val="2"/>
                <w:sz w:val="22"/>
                <w:szCs w:val="22"/>
                <w:lang w:eastAsia="zh-CN" w:bidi="hi-IN"/>
              </w:rPr>
              <w:t>21 – 40</w:t>
            </w:r>
          </w:p>
        </w:tc>
        <w:tc>
          <w:tcPr>
            <w:tcW w:w="3071" w:type="dxa"/>
          </w:tcPr>
          <w:p w:rsidR="00680274" w:rsidRPr="00156373" w:rsidRDefault="00680274" w:rsidP="00156373">
            <w:pPr>
              <w:spacing w:before="120"/>
              <w:jc w:val="center"/>
              <w:rPr>
                <w:rFonts w:eastAsia="SimSun"/>
                <w:color w:val="000000"/>
                <w:kern w:val="2"/>
                <w:sz w:val="22"/>
                <w:szCs w:val="22"/>
                <w:lang w:eastAsia="zh-CN" w:bidi="hi-IN"/>
              </w:rPr>
            </w:pPr>
            <w:r w:rsidRPr="00156373">
              <w:rPr>
                <w:rFonts w:eastAsia="SimSun"/>
                <w:color w:val="000000"/>
                <w:kern w:val="2"/>
                <w:sz w:val="22"/>
                <w:szCs w:val="22"/>
                <w:lang w:eastAsia="zh-CN" w:bidi="hi-IN"/>
              </w:rPr>
              <w:t>51 – 65</w:t>
            </w:r>
          </w:p>
        </w:tc>
      </w:tr>
      <w:tr w:rsidR="00680274" w:rsidRPr="00156373" w:rsidTr="00680274">
        <w:tc>
          <w:tcPr>
            <w:tcW w:w="3070" w:type="dxa"/>
          </w:tcPr>
          <w:p w:rsidR="00680274" w:rsidRPr="00156373" w:rsidRDefault="00680274" w:rsidP="00156373">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III – zagrożenie katastrofalne</w:t>
            </w:r>
          </w:p>
        </w:tc>
        <w:tc>
          <w:tcPr>
            <w:tcW w:w="3071" w:type="dxa"/>
          </w:tcPr>
          <w:p w:rsidR="00680274" w:rsidRPr="00156373" w:rsidRDefault="00680274" w:rsidP="00156373">
            <w:pPr>
              <w:spacing w:before="120"/>
              <w:jc w:val="center"/>
              <w:rPr>
                <w:rFonts w:eastAsia="SimSun"/>
                <w:color w:val="000000"/>
                <w:kern w:val="2"/>
                <w:sz w:val="22"/>
                <w:szCs w:val="22"/>
                <w:lang w:eastAsia="zh-CN" w:bidi="hi-IN"/>
              </w:rPr>
            </w:pPr>
            <w:r w:rsidRPr="00156373">
              <w:rPr>
                <w:rFonts w:eastAsia="SimSun"/>
                <w:color w:val="000000"/>
                <w:kern w:val="2"/>
                <w:sz w:val="22"/>
                <w:szCs w:val="22"/>
                <w:lang w:eastAsia="zh-CN" w:bidi="hi-IN"/>
              </w:rPr>
              <w:t>do 20</w:t>
            </w:r>
          </w:p>
        </w:tc>
        <w:tc>
          <w:tcPr>
            <w:tcW w:w="3071" w:type="dxa"/>
          </w:tcPr>
          <w:p w:rsidR="00680274" w:rsidRPr="00156373" w:rsidRDefault="00680274" w:rsidP="00156373">
            <w:pPr>
              <w:spacing w:before="120"/>
              <w:jc w:val="center"/>
              <w:rPr>
                <w:rFonts w:eastAsia="SimSun"/>
                <w:color w:val="000000"/>
                <w:kern w:val="2"/>
                <w:sz w:val="22"/>
                <w:szCs w:val="22"/>
                <w:lang w:eastAsia="zh-CN" w:bidi="hi-IN"/>
              </w:rPr>
            </w:pPr>
            <w:r w:rsidRPr="00156373">
              <w:rPr>
                <w:rFonts w:eastAsia="SimSun"/>
                <w:color w:val="000000"/>
                <w:kern w:val="2"/>
                <w:sz w:val="22"/>
                <w:szCs w:val="22"/>
                <w:lang w:eastAsia="zh-CN" w:bidi="hi-IN"/>
              </w:rPr>
              <w:t>do 50</w:t>
            </w:r>
          </w:p>
        </w:tc>
      </w:tr>
    </w:tbl>
    <w:p w:rsidR="00680274" w:rsidRDefault="00680274" w:rsidP="004B48F4">
      <w:pPr>
        <w:spacing w:before="120"/>
        <w:rPr>
          <w:rFonts w:eastAsia="SimSun"/>
          <w:i/>
          <w:color w:val="000000"/>
          <w:kern w:val="2"/>
          <w:sz w:val="20"/>
          <w:szCs w:val="20"/>
          <w:lang w:eastAsia="zh-CN" w:bidi="hi-IN"/>
        </w:rPr>
      </w:pPr>
      <w:r w:rsidRPr="00680274">
        <w:rPr>
          <w:rFonts w:eastAsia="SimSun"/>
          <w:i/>
          <w:color w:val="000000"/>
          <w:kern w:val="2"/>
          <w:sz w:val="20"/>
          <w:szCs w:val="20"/>
          <w:lang w:eastAsia="zh-CN" w:bidi="hi-IN"/>
        </w:rPr>
        <w:t>Źródło: serwis RDLP</w:t>
      </w:r>
    </w:p>
    <w:p w:rsidR="00680274" w:rsidRPr="00680274" w:rsidRDefault="00680274" w:rsidP="004B48F4">
      <w:pPr>
        <w:spacing w:before="120"/>
        <w:rPr>
          <w:rFonts w:eastAsia="SimSun"/>
          <w:i/>
          <w:color w:val="000000"/>
          <w:kern w:val="2"/>
          <w:sz w:val="20"/>
          <w:szCs w:val="20"/>
          <w:lang w:eastAsia="zh-CN" w:bidi="hi-IN"/>
        </w:rPr>
      </w:pPr>
    </w:p>
    <w:p w:rsidR="009D767C" w:rsidRPr="008F1805" w:rsidRDefault="00FC7C49" w:rsidP="003E20DB">
      <w:pPr>
        <w:spacing w:before="120"/>
        <w:rPr>
          <w:color w:val="000000"/>
        </w:rPr>
      </w:pPr>
      <w:r>
        <w:rPr>
          <w:noProof/>
          <w:color w:val="000000"/>
        </w:rPr>
        <w:drawing>
          <wp:inline distT="0" distB="0" distL="0" distR="0">
            <wp:extent cx="5106670" cy="4519930"/>
            <wp:effectExtent l="0" t="0" r="0" b="0"/>
            <wp:docPr id="4" name="Obraz 4" descr="image_gallery?uuid=da5ac7b8-3a25-4bd0-842c-f631c19a0a9c&amp;groupId=18148&amp;t=123322589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image_gallery?uuid=da5ac7b8-3a25-4bd0-842c-f631c19a0a9c&amp;groupId=18148&amp;t=1233225899235"/>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06670" cy="4519930"/>
                    </a:xfrm>
                    <a:prstGeom prst="rect">
                      <a:avLst/>
                    </a:prstGeom>
                    <a:noFill/>
                    <a:ln>
                      <a:noFill/>
                    </a:ln>
                  </pic:spPr>
                </pic:pic>
              </a:graphicData>
            </a:graphic>
          </wp:inline>
        </w:drawing>
      </w:r>
    </w:p>
    <w:p w:rsidR="009D767C" w:rsidRPr="00F00A6F" w:rsidRDefault="009D767C" w:rsidP="009E6A30">
      <w:pPr>
        <w:spacing w:before="120"/>
        <w:rPr>
          <w:rFonts w:eastAsia="SimSun"/>
          <w:color w:val="000000"/>
          <w:kern w:val="2"/>
          <w:sz w:val="22"/>
          <w:szCs w:val="22"/>
          <w:lang w:eastAsia="zh-CN" w:bidi="hi-IN"/>
        </w:rPr>
      </w:pPr>
      <w:r w:rsidRPr="00F00A6F">
        <w:rPr>
          <w:rFonts w:eastAsia="SimSun"/>
          <w:b/>
          <w:color w:val="000000"/>
          <w:kern w:val="2"/>
          <w:sz w:val="22"/>
          <w:szCs w:val="22"/>
          <w:lang w:eastAsia="zh-CN" w:bidi="hi-IN"/>
        </w:rPr>
        <w:t>Rys. 3.6.1.</w:t>
      </w:r>
      <w:r w:rsidRPr="00F00A6F">
        <w:rPr>
          <w:rFonts w:eastAsia="SimSun"/>
          <w:color w:val="000000"/>
          <w:kern w:val="2"/>
          <w:sz w:val="22"/>
          <w:szCs w:val="22"/>
          <w:lang w:eastAsia="zh-CN" w:bidi="hi-IN"/>
        </w:rPr>
        <w:t xml:space="preserve"> Mapa zagrożenia pożarowego</w:t>
      </w:r>
    </w:p>
    <w:p w:rsidR="009D767C" w:rsidRPr="008F1805" w:rsidRDefault="009D767C" w:rsidP="003E20DB">
      <w:pPr>
        <w:rPr>
          <w:i/>
          <w:color w:val="000000"/>
          <w:sz w:val="20"/>
          <w:szCs w:val="20"/>
        </w:rPr>
      </w:pPr>
      <w:r w:rsidRPr="008F1805">
        <w:rPr>
          <w:rFonts w:eastAsia="SimSun"/>
          <w:i/>
          <w:color w:val="000000"/>
          <w:kern w:val="2"/>
          <w:sz w:val="20"/>
          <w:szCs w:val="20"/>
          <w:lang w:eastAsia="zh-CN" w:bidi="hi-IN"/>
        </w:rPr>
        <w:t xml:space="preserve">Źródło: </w:t>
      </w:r>
      <w:r w:rsidRPr="008F1805">
        <w:rPr>
          <w:i/>
          <w:color w:val="000000"/>
          <w:sz w:val="20"/>
          <w:szCs w:val="20"/>
        </w:rPr>
        <w:t xml:space="preserve">Regionalna Dyrekcja Lasów Państwowych w Katowicach </w:t>
      </w:r>
    </w:p>
    <w:p w:rsidR="00156373" w:rsidRDefault="00156373" w:rsidP="009E6A30">
      <w:pPr>
        <w:spacing w:before="120"/>
        <w:rPr>
          <w:rFonts w:eastAsia="SimSun"/>
          <w:color w:val="000000"/>
          <w:kern w:val="2"/>
          <w:sz w:val="22"/>
          <w:szCs w:val="22"/>
          <w:lang w:eastAsia="zh-CN" w:bidi="hi-IN"/>
        </w:rPr>
      </w:pPr>
    </w:p>
    <w:p w:rsidR="009D767C" w:rsidRPr="00156373" w:rsidRDefault="009D767C" w:rsidP="009E6A30">
      <w:pPr>
        <w:spacing w:before="120"/>
        <w:rPr>
          <w:rFonts w:eastAsia="SimSun"/>
          <w:color w:val="000000"/>
          <w:kern w:val="2"/>
          <w:sz w:val="22"/>
          <w:szCs w:val="22"/>
          <w:lang w:eastAsia="zh-CN" w:bidi="hi-IN"/>
        </w:rPr>
      </w:pPr>
      <w:r w:rsidRPr="00156373">
        <w:rPr>
          <w:rFonts w:eastAsia="SimSun"/>
          <w:color w:val="000000"/>
          <w:kern w:val="2"/>
          <w:sz w:val="22"/>
          <w:szCs w:val="22"/>
          <w:lang w:eastAsia="zh-CN" w:bidi="hi-IN"/>
        </w:rPr>
        <w:t xml:space="preserve">Ze względu na różnorodny charakter zjawiska suszy nie można sprecyzować jednego wzorca programu przeciwdziałania skutkom suszy. Podstawowym narzędziem pozostaje racjonalna polityka ograniczania poborów i zrzutów przez użytkowników, a w odniesieniu do wody pitnej dla ludności należy przewidzieć możliwość uruchomienia rezerw wód </w:t>
      </w:r>
      <w:r w:rsidR="00156373">
        <w:rPr>
          <w:rFonts w:eastAsia="SimSun"/>
          <w:color w:val="000000"/>
          <w:kern w:val="2"/>
          <w:sz w:val="22"/>
          <w:szCs w:val="22"/>
          <w:lang w:eastAsia="zh-CN" w:bidi="hi-IN"/>
        </w:rPr>
        <w:t>podziemnych (studnie awaryjne i </w:t>
      </w:r>
      <w:r w:rsidR="00F00A6F">
        <w:rPr>
          <w:rFonts w:eastAsia="SimSun"/>
          <w:color w:val="000000"/>
          <w:kern w:val="2"/>
          <w:sz w:val="22"/>
          <w:szCs w:val="22"/>
          <w:lang w:eastAsia="zh-CN" w:bidi="hi-IN"/>
        </w:rPr>
        <w:t>rezerwowe). By</w:t>
      </w:r>
      <w:r w:rsidR="00EE02A3">
        <w:rPr>
          <w:rFonts w:eastAsia="SimSun"/>
          <w:color w:val="000000"/>
          <w:kern w:val="2"/>
          <w:sz w:val="22"/>
          <w:szCs w:val="22"/>
          <w:lang w:eastAsia="zh-CN" w:bidi="hi-IN"/>
        </w:rPr>
        <w:t> </w:t>
      </w:r>
      <w:r w:rsidR="00F00A6F">
        <w:rPr>
          <w:rFonts w:eastAsia="SimSun"/>
          <w:color w:val="000000"/>
          <w:kern w:val="2"/>
          <w:sz w:val="22"/>
          <w:szCs w:val="22"/>
          <w:lang w:eastAsia="zh-CN" w:bidi="hi-IN"/>
        </w:rPr>
        <w:t>mądrze i </w:t>
      </w:r>
      <w:r w:rsidRPr="00156373">
        <w:rPr>
          <w:rFonts w:eastAsia="SimSun"/>
          <w:color w:val="000000"/>
          <w:kern w:val="2"/>
          <w:sz w:val="22"/>
          <w:szCs w:val="22"/>
          <w:lang w:eastAsia="zh-CN" w:bidi="hi-IN"/>
        </w:rPr>
        <w:t>racjonalnie wykorzystywać zasoby wodne, należy wszelkie prace związane ze zmianą stosunków wodnych prowadzić w sposób systemowy. Konieczne jest wzięcie pod uwagę czynników występujących na danych siedliskach. Jakiekolwiek inwestycje ingerujące w środowisko naturalne powinny być programowane i projektowane przy równoczesnym, czynnym udziale szeregu specjalistów, zarówno techników, jak i przyrodników. Decydenci powinni być odpowiedzialni za podejmowanie decyzji niezbędnych do osiągnięcia celów inwestycyjnych z uwzględnieniem aspektów ochrony przyrody.</w:t>
      </w:r>
    </w:p>
    <w:p w:rsidR="009D767C" w:rsidRPr="00156373" w:rsidRDefault="009D767C" w:rsidP="00202258">
      <w:pPr>
        <w:spacing w:before="120"/>
        <w:rPr>
          <w:color w:val="000000"/>
          <w:sz w:val="22"/>
          <w:szCs w:val="22"/>
        </w:rPr>
      </w:pPr>
      <w:r w:rsidRPr="00156373">
        <w:rPr>
          <w:sz w:val="22"/>
          <w:szCs w:val="22"/>
        </w:rPr>
        <w:t xml:space="preserve">Realizacja zadań w ramach opracowanego </w:t>
      </w:r>
      <w:r w:rsidRPr="00156373">
        <w:rPr>
          <w:i/>
          <w:sz w:val="22"/>
          <w:szCs w:val="22"/>
        </w:rPr>
        <w:t>Programu małej retencji</w:t>
      </w:r>
      <w:r w:rsidR="00B02D73">
        <w:rPr>
          <w:i/>
          <w:sz w:val="22"/>
          <w:szCs w:val="22"/>
        </w:rPr>
        <w:t xml:space="preserve"> </w:t>
      </w:r>
      <w:r w:rsidR="00156373">
        <w:rPr>
          <w:sz w:val="22"/>
          <w:szCs w:val="22"/>
        </w:rPr>
        <w:t>ma na celu m.in. zmniejszenie i </w:t>
      </w:r>
      <w:r w:rsidRPr="00156373">
        <w:rPr>
          <w:sz w:val="22"/>
          <w:szCs w:val="22"/>
        </w:rPr>
        <w:t xml:space="preserve">złagodzenie występowania zjawiska suszy (we wszystkich jej formach) na obszarze województwa śląskiego poprzez zastosowanie technicznych i nietechnicznych rozwiązań, działań inwestycyjnych, ale również projektów tzw. „miękkich” — umożliwiających m.in. propagowanie wiedzy odnoszącej się do powyższych zagadnień i popularyzowanie dobrych praktyk w tym zakresie. </w:t>
      </w:r>
    </w:p>
    <w:p w:rsidR="009D767C" w:rsidRPr="008F1805" w:rsidRDefault="009D767C" w:rsidP="00156373">
      <w:pPr>
        <w:pStyle w:val="aPMR2"/>
      </w:pPr>
      <w:bookmarkStart w:id="51" w:name="_Toc459811501"/>
      <w:r w:rsidRPr="008F1805">
        <w:t>Bilans wodny</w:t>
      </w:r>
      <w:bookmarkEnd w:id="51"/>
    </w:p>
    <w:p w:rsidR="009D767C" w:rsidRPr="008F1805" w:rsidRDefault="009D767C" w:rsidP="003C69F8">
      <w:pPr>
        <w:pStyle w:val="aPMR30"/>
      </w:pPr>
      <w:bookmarkStart w:id="52" w:name="_Toc383766811"/>
      <w:bookmarkStart w:id="53" w:name="_Toc459811502"/>
      <w:bookmarkEnd w:id="52"/>
      <w:r w:rsidRPr="008F1805">
        <w:t>Bilans wodny - definicja</w:t>
      </w:r>
      <w:bookmarkEnd w:id="53"/>
    </w:p>
    <w:p w:rsidR="009D767C" w:rsidRPr="00156373" w:rsidRDefault="009D767C" w:rsidP="009E6A30">
      <w:pPr>
        <w:pStyle w:val="Tekst"/>
        <w:spacing w:before="120"/>
        <w:rPr>
          <w:color w:val="000000"/>
          <w:sz w:val="22"/>
          <w:szCs w:val="22"/>
        </w:rPr>
      </w:pPr>
      <w:r w:rsidRPr="00156373">
        <w:rPr>
          <w:color w:val="000000"/>
          <w:sz w:val="22"/>
          <w:szCs w:val="22"/>
        </w:rPr>
        <w:t>Bilans wodny jest zrównoważeniem dopływów i odpływów wody w określonej przestrzeni i w</w:t>
      </w:r>
      <w:r w:rsidR="00EE02A3">
        <w:rPr>
          <w:color w:val="000000"/>
          <w:sz w:val="22"/>
          <w:szCs w:val="22"/>
        </w:rPr>
        <w:t> </w:t>
      </w:r>
      <w:r w:rsidRPr="00156373">
        <w:rPr>
          <w:color w:val="000000"/>
          <w:sz w:val="22"/>
          <w:szCs w:val="22"/>
        </w:rPr>
        <w:t>określonym czasie ( Dębski 1959).</w:t>
      </w:r>
    </w:p>
    <w:p w:rsidR="009D767C" w:rsidRPr="00156373" w:rsidRDefault="009D767C" w:rsidP="009E6A30">
      <w:pPr>
        <w:pStyle w:val="Tekst"/>
        <w:spacing w:before="120"/>
        <w:rPr>
          <w:color w:val="000000"/>
          <w:sz w:val="22"/>
          <w:szCs w:val="22"/>
        </w:rPr>
      </w:pPr>
      <w:r w:rsidRPr="00156373">
        <w:rPr>
          <w:color w:val="000000"/>
          <w:sz w:val="22"/>
          <w:szCs w:val="22"/>
        </w:rPr>
        <w:t xml:space="preserve">Szczególnym przypadkiem bilansu jest bilans wodno-gospodarczy, będący porównaniem zasobów wodnych (Z) z potrzebami użytkowników (P). Może on być dodatni (Z </w:t>
      </w:r>
      <w:r w:rsidRPr="00156373">
        <w:rPr>
          <w:color w:val="000000"/>
          <w:sz w:val="22"/>
          <w:szCs w:val="22"/>
        </w:rPr>
        <w:sym w:font="Symbol" w:char="F0B3"/>
      </w:r>
      <w:r w:rsidRPr="00156373">
        <w:rPr>
          <w:color w:val="000000"/>
          <w:sz w:val="22"/>
          <w:szCs w:val="22"/>
        </w:rPr>
        <w:t xml:space="preserve"> P) lub ujemny (Z </w:t>
      </w:r>
      <w:r w:rsidRPr="00156373">
        <w:rPr>
          <w:color w:val="000000"/>
          <w:sz w:val="22"/>
          <w:szCs w:val="22"/>
        </w:rPr>
        <w:sym w:font="Symbol" w:char="F03C"/>
      </w:r>
      <w:r w:rsidRPr="00156373">
        <w:rPr>
          <w:color w:val="000000"/>
          <w:sz w:val="22"/>
          <w:szCs w:val="22"/>
        </w:rPr>
        <w:t xml:space="preserve"> P). Zasoby i potrzeby zazwyczaj są zmienne w czasie. </w:t>
      </w:r>
    </w:p>
    <w:p w:rsidR="009D767C" w:rsidRPr="00156373" w:rsidRDefault="009D767C" w:rsidP="009E6A30">
      <w:pPr>
        <w:pStyle w:val="Tekst"/>
        <w:spacing w:before="120"/>
        <w:rPr>
          <w:color w:val="000000"/>
          <w:sz w:val="22"/>
          <w:szCs w:val="22"/>
        </w:rPr>
      </w:pPr>
      <w:r w:rsidRPr="00156373">
        <w:rPr>
          <w:color w:val="000000"/>
          <w:sz w:val="22"/>
          <w:szCs w:val="22"/>
        </w:rPr>
        <w:t>Bilans wodno-gospodarczy jest inwentaryzacją ilościowo - jakościową zasobów wodnych i</w:t>
      </w:r>
      <w:r w:rsidR="004A3E28" w:rsidRPr="00156373">
        <w:rPr>
          <w:color w:val="000000"/>
          <w:sz w:val="22"/>
          <w:szCs w:val="22"/>
        </w:rPr>
        <w:t> </w:t>
      </w:r>
      <w:r w:rsidRPr="00156373">
        <w:rPr>
          <w:color w:val="000000"/>
          <w:sz w:val="22"/>
          <w:szCs w:val="22"/>
        </w:rPr>
        <w:t>stopnia ich wykorzystania i stanowi podstawę dokonywania ocen:</w:t>
      </w:r>
    </w:p>
    <w:p w:rsidR="009D767C" w:rsidRPr="00156373" w:rsidRDefault="009D767C" w:rsidP="00E320DB">
      <w:pPr>
        <w:pStyle w:val="Punktowaniel1"/>
        <w:rPr>
          <w:color w:val="000000"/>
          <w:sz w:val="22"/>
          <w:szCs w:val="22"/>
        </w:rPr>
      </w:pPr>
      <w:r w:rsidRPr="00156373">
        <w:rPr>
          <w:color w:val="000000"/>
          <w:sz w:val="22"/>
          <w:szCs w:val="22"/>
        </w:rPr>
        <w:t>możliwości zaspokojenia potrzeb użytkowników</w:t>
      </w:r>
    </w:p>
    <w:p w:rsidR="009D767C" w:rsidRPr="00156373" w:rsidRDefault="009D767C" w:rsidP="00E320DB">
      <w:pPr>
        <w:pStyle w:val="Punktowaniel1"/>
        <w:rPr>
          <w:color w:val="000000"/>
          <w:sz w:val="22"/>
          <w:szCs w:val="22"/>
        </w:rPr>
      </w:pPr>
      <w:r w:rsidRPr="00156373">
        <w:rPr>
          <w:color w:val="000000"/>
          <w:sz w:val="22"/>
          <w:szCs w:val="22"/>
        </w:rPr>
        <w:t>oddziaływania obiektów i urządzeń wodnych</w:t>
      </w:r>
    </w:p>
    <w:p w:rsidR="009D767C" w:rsidRPr="00156373" w:rsidRDefault="009D767C" w:rsidP="00E320DB">
      <w:pPr>
        <w:pStyle w:val="Punktowaniel1"/>
        <w:rPr>
          <w:color w:val="000000"/>
          <w:sz w:val="22"/>
          <w:szCs w:val="22"/>
        </w:rPr>
      </w:pPr>
      <w:r w:rsidRPr="00156373">
        <w:rPr>
          <w:color w:val="000000"/>
          <w:sz w:val="22"/>
          <w:szCs w:val="22"/>
        </w:rPr>
        <w:t>wielkości rezerw zasobów wodnych</w:t>
      </w:r>
    </w:p>
    <w:p w:rsidR="009D767C" w:rsidRPr="00156373" w:rsidRDefault="009D767C" w:rsidP="00E320DB">
      <w:pPr>
        <w:pStyle w:val="Punktowaniel1"/>
        <w:rPr>
          <w:color w:val="000000"/>
          <w:sz w:val="22"/>
          <w:szCs w:val="22"/>
        </w:rPr>
      </w:pPr>
      <w:r w:rsidRPr="00156373">
        <w:rPr>
          <w:color w:val="000000"/>
          <w:sz w:val="22"/>
          <w:szCs w:val="22"/>
        </w:rPr>
        <w:t xml:space="preserve">kształtowania przepływów rzecznych </w:t>
      </w:r>
    </w:p>
    <w:p w:rsidR="009D767C" w:rsidRPr="00156373" w:rsidRDefault="009D767C" w:rsidP="00E320DB">
      <w:pPr>
        <w:pStyle w:val="Punktowaniel1"/>
        <w:rPr>
          <w:color w:val="000000"/>
          <w:sz w:val="22"/>
          <w:szCs w:val="22"/>
        </w:rPr>
      </w:pPr>
      <w:r w:rsidRPr="00156373">
        <w:rPr>
          <w:color w:val="000000"/>
          <w:sz w:val="22"/>
          <w:szCs w:val="22"/>
        </w:rPr>
        <w:t>kształtowania jakości wód w następstwie planowanego użytkowania.</w:t>
      </w:r>
    </w:p>
    <w:p w:rsidR="009D767C" w:rsidRPr="00156373" w:rsidRDefault="009D767C" w:rsidP="00190E76">
      <w:pPr>
        <w:pStyle w:val="Tekst"/>
        <w:spacing w:before="120"/>
        <w:rPr>
          <w:color w:val="000000"/>
          <w:sz w:val="22"/>
          <w:szCs w:val="22"/>
        </w:rPr>
      </w:pPr>
      <w:r w:rsidRPr="00156373">
        <w:rPr>
          <w:color w:val="000000"/>
          <w:sz w:val="22"/>
          <w:szCs w:val="22"/>
        </w:rPr>
        <w:t>W bilansie wodno-gospodarczym uwzględnia się:</w:t>
      </w:r>
    </w:p>
    <w:p w:rsidR="009D767C" w:rsidRPr="00156373" w:rsidRDefault="009D767C" w:rsidP="00E320DB">
      <w:pPr>
        <w:pStyle w:val="Punktowaniel1"/>
        <w:rPr>
          <w:color w:val="000000"/>
          <w:sz w:val="22"/>
          <w:szCs w:val="22"/>
        </w:rPr>
      </w:pPr>
      <w:r w:rsidRPr="00156373">
        <w:rPr>
          <w:color w:val="000000"/>
          <w:sz w:val="22"/>
          <w:szCs w:val="22"/>
        </w:rPr>
        <w:t>przepływy chwilowe</w:t>
      </w:r>
    </w:p>
    <w:p w:rsidR="009D767C" w:rsidRPr="00156373" w:rsidRDefault="009D767C" w:rsidP="00E320DB">
      <w:pPr>
        <w:pStyle w:val="Punktowaniel1"/>
        <w:rPr>
          <w:color w:val="000000"/>
          <w:sz w:val="22"/>
          <w:szCs w:val="22"/>
        </w:rPr>
      </w:pPr>
      <w:r w:rsidRPr="00156373">
        <w:rPr>
          <w:color w:val="000000"/>
          <w:sz w:val="22"/>
          <w:szCs w:val="22"/>
        </w:rPr>
        <w:t>przepływy charakterystyczne,</w:t>
      </w:r>
    </w:p>
    <w:p w:rsidR="009D767C" w:rsidRPr="00156373" w:rsidRDefault="009D767C" w:rsidP="00E320DB">
      <w:pPr>
        <w:pStyle w:val="Punktowaniel1"/>
        <w:rPr>
          <w:color w:val="000000"/>
          <w:sz w:val="22"/>
          <w:szCs w:val="22"/>
        </w:rPr>
      </w:pPr>
      <w:r w:rsidRPr="00156373">
        <w:rPr>
          <w:color w:val="000000"/>
          <w:sz w:val="22"/>
          <w:szCs w:val="22"/>
        </w:rPr>
        <w:t>przepływy nienaruszalne (wg kryterium hydrobiologicznego, rybacko-wędkarskiego, ochrony środowiska, sportu i turystyki wodnej)</w:t>
      </w:r>
    </w:p>
    <w:p w:rsidR="009D767C" w:rsidRPr="00156373" w:rsidRDefault="009D767C" w:rsidP="00E320DB">
      <w:pPr>
        <w:pStyle w:val="Punktowaniel1"/>
        <w:rPr>
          <w:color w:val="000000"/>
          <w:sz w:val="22"/>
          <w:szCs w:val="22"/>
        </w:rPr>
      </w:pPr>
      <w:r w:rsidRPr="00156373">
        <w:rPr>
          <w:color w:val="000000"/>
          <w:sz w:val="22"/>
          <w:szCs w:val="22"/>
        </w:rPr>
        <w:t>przepływy dyspozycyjne</w:t>
      </w:r>
    </w:p>
    <w:p w:rsidR="009D767C" w:rsidRPr="00156373" w:rsidRDefault="009D767C" w:rsidP="00E320DB">
      <w:pPr>
        <w:pStyle w:val="Punktowaniel1"/>
        <w:rPr>
          <w:color w:val="000000"/>
          <w:sz w:val="22"/>
          <w:szCs w:val="22"/>
        </w:rPr>
      </w:pPr>
      <w:r w:rsidRPr="00156373">
        <w:rPr>
          <w:color w:val="000000"/>
          <w:sz w:val="22"/>
          <w:szCs w:val="22"/>
        </w:rPr>
        <w:t>wpływ jakości wód na wielkość zasobów</w:t>
      </w:r>
    </w:p>
    <w:p w:rsidR="009D767C" w:rsidRPr="00156373" w:rsidRDefault="009D767C" w:rsidP="00E320DB">
      <w:pPr>
        <w:pStyle w:val="Punktowaniel1"/>
        <w:rPr>
          <w:color w:val="000000"/>
          <w:sz w:val="22"/>
          <w:szCs w:val="22"/>
        </w:rPr>
      </w:pPr>
      <w:r w:rsidRPr="00156373">
        <w:rPr>
          <w:color w:val="000000"/>
          <w:sz w:val="22"/>
          <w:szCs w:val="22"/>
        </w:rPr>
        <w:t>system powiązań (wodnych) użytkowników wód</w:t>
      </w:r>
    </w:p>
    <w:p w:rsidR="009D767C" w:rsidRPr="00156373" w:rsidRDefault="009D767C" w:rsidP="00E320DB">
      <w:pPr>
        <w:pStyle w:val="Punktowaniel1"/>
        <w:rPr>
          <w:color w:val="000000"/>
          <w:sz w:val="22"/>
          <w:szCs w:val="22"/>
        </w:rPr>
      </w:pPr>
      <w:r w:rsidRPr="00156373">
        <w:rPr>
          <w:color w:val="000000"/>
          <w:sz w:val="22"/>
          <w:szCs w:val="22"/>
        </w:rPr>
        <w:t>wpływ bilansu wód podziemnych na bilans wodnogospodarczy.</w:t>
      </w:r>
    </w:p>
    <w:p w:rsidR="009D767C" w:rsidRPr="00156373" w:rsidRDefault="009D767C" w:rsidP="00190E76">
      <w:pPr>
        <w:pStyle w:val="Tekst"/>
        <w:spacing w:before="120"/>
        <w:rPr>
          <w:color w:val="000000"/>
          <w:sz w:val="22"/>
          <w:szCs w:val="22"/>
        </w:rPr>
      </w:pPr>
      <w:r w:rsidRPr="00156373">
        <w:rPr>
          <w:color w:val="000000"/>
          <w:sz w:val="22"/>
          <w:szCs w:val="22"/>
        </w:rPr>
        <w:t xml:space="preserve">Wszelkie ilościowe oceny zasobów wodnych płynących wód powierzchniowych opiera się na ocenie odpływu rzecznego. W zlewniach naturalnych, jego wielkość uzależniona jest od niestacjonarnych warunków klimatycznych (głównie opadów atmosferycznych) oraz stacjonarnych elementów fizjograficznych (budowa geologiczna, gleby, rzeźba terenu, pokrycie terenu) wpływających na proces transformacji opadu w odpływ. W zlewniach poddanych antropopresji, naturalne procesu hydrologiczne ulegają deformacji, co w konsekwencji wpływa na zmiany reżimu odpływu (jego wielkość i zmienność w czasie). Czynniki antropogeniczne mogą wpływać na wielkość i rozkład odpływu w sposób bezpośredni (prawie natychmiast), bądź pośrednio, z pewnym opóźnieniem. Do czynników antropogenicznych oddziaływujących na odpływ w sposób bezpośredni należą m.in.: pobory wody, przerzuty wody między zlewniami, budowa zbiorników wodnych, zrzuty ścieków i wód kopalnianych, prowadzenie odwodnień górotworu przy eksploatacji surowców. </w:t>
      </w:r>
    </w:p>
    <w:p w:rsidR="009D767C" w:rsidRPr="00156373" w:rsidRDefault="009D767C" w:rsidP="00190E76">
      <w:pPr>
        <w:pStyle w:val="Tekst"/>
        <w:spacing w:before="120"/>
        <w:rPr>
          <w:color w:val="000000"/>
          <w:sz w:val="22"/>
          <w:szCs w:val="22"/>
        </w:rPr>
      </w:pPr>
      <w:r w:rsidRPr="00156373">
        <w:rPr>
          <w:color w:val="000000"/>
          <w:sz w:val="22"/>
          <w:szCs w:val="22"/>
        </w:rPr>
        <w:t xml:space="preserve">Wśród antropogenicznych czynników oddziaływujących na odpływ z pewnym opóźnieniem należą różnego rodzaju zabiegi agrotechniczne, prace melioracyjne, regulacje cieków, zmiany użytkowania terenu. W zlewniach poddanych antropopresji, skala zniekształcenia odpływu jest tym większa, im większa jest ilość obiektów antropogenicznych mających bezpośredni wpływ na odpływ i im mniejsza jest zlewnia, a największym deformacją ulegają przepływy niskie. W miarę przyrostu zlewni, wzrostu naturalnego zasilania i oddalania się od obiektów zniekształcających, skala deformacji odpływu ulega zmniejszeniu. </w:t>
      </w:r>
    </w:p>
    <w:p w:rsidR="009D767C" w:rsidRPr="00156373" w:rsidRDefault="009D767C" w:rsidP="00190E76">
      <w:pPr>
        <w:pStyle w:val="Tekst"/>
        <w:spacing w:before="120"/>
        <w:rPr>
          <w:color w:val="000000"/>
          <w:sz w:val="22"/>
          <w:szCs w:val="22"/>
        </w:rPr>
      </w:pPr>
      <w:r w:rsidRPr="00156373">
        <w:rPr>
          <w:color w:val="000000"/>
          <w:sz w:val="22"/>
          <w:szCs w:val="22"/>
        </w:rPr>
        <w:t>Jednak nawet w zlewniach naturalnych odpływ rzeczny zmienia się w czasie jak i przestrzeni. Zmienność czasowa dotyczy zarówno zmienności w ciągu roku jak i zmienności wieloletniej (z roku na rok), co wiąże się przede wszystkim z przebiegiem zasilania zlewni opadami atmosferycznymi. Zmienność przestrzenna jest wynikiem zróżnicowania warunków fizjograficznych poszczególnych zlewni.</w:t>
      </w:r>
      <w:r w:rsidRPr="00156373">
        <w:rPr>
          <w:color w:val="000000"/>
          <w:sz w:val="22"/>
          <w:szCs w:val="22"/>
          <w:vertAlign w:val="superscript"/>
        </w:rPr>
        <w:footnoteReference w:id="39"/>
      </w:r>
    </w:p>
    <w:p w:rsidR="009D767C" w:rsidRPr="008F1805" w:rsidRDefault="009D767C" w:rsidP="003C69F8">
      <w:pPr>
        <w:pStyle w:val="aPMR30"/>
      </w:pPr>
      <w:bookmarkStart w:id="54" w:name="_Toc459811503"/>
      <w:r w:rsidRPr="008F1805">
        <w:t>Rozkład dopływów i odpływów na terenie woj. śląskiego</w:t>
      </w:r>
      <w:bookmarkEnd w:id="54"/>
    </w:p>
    <w:p w:rsidR="009D767C" w:rsidRPr="00156373" w:rsidRDefault="009D767C" w:rsidP="00190E76">
      <w:pPr>
        <w:pStyle w:val="Tekst"/>
        <w:spacing w:before="120"/>
        <w:rPr>
          <w:color w:val="000000"/>
          <w:sz w:val="22"/>
          <w:szCs w:val="22"/>
        </w:rPr>
      </w:pPr>
      <w:r w:rsidRPr="00156373">
        <w:rPr>
          <w:color w:val="000000"/>
          <w:sz w:val="22"/>
          <w:szCs w:val="22"/>
        </w:rPr>
        <w:t>Z uwagi na zróżnicowanie warunków fizyczno-geograficznych oraz skali antropopresji, odpływ rzeczny na terenie województwa śląskiego wykazuje bardzo dużą zmienność przestrzenną. Ogólną ocenę rozkładu odpływu na terenie województwa śląskiego dokonano na podstawie analizy odpływów jednostkowych, czyli wielkości przepływu wyrażonego w</w:t>
      </w:r>
      <w:r w:rsidR="004A3E28" w:rsidRPr="00156373">
        <w:rPr>
          <w:color w:val="000000"/>
          <w:sz w:val="22"/>
          <w:szCs w:val="22"/>
        </w:rPr>
        <w:t> </w:t>
      </w:r>
      <w:r w:rsidRPr="00156373">
        <w:rPr>
          <w:color w:val="000000"/>
          <w:sz w:val="22"/>
          <w:szCs w:val="22"/>
        </w:rPr>
        <w:t>l/s·km km</w:t>
      </w:r>
      <w:r w:rsidRPr="00156373">
        <w:rPr>
          <w:color w:val="000000"/>
          <w:sz w:val="22"/>
          <w:szCs w:val="22"/>
          <w:vertAlign w:val="superscript"/>
        </w:rPr>
        <w:t>2</w:t>
      </w:r>
      <w:r w:rsidRPr="00156373">
        <w:rPr>
          <w:color w:val="000000"/>
          <w:sz w:val="22"/>
          <w:szCs w:val="22"/>
        </w:rPr>
        <w:t>. Odniesienie odpływu do jednostkowej powierzchni 1 km</w:t>
      </w:r>
      <w:r w:rsidRPr="00156373">
        <w:rPr>
          <w:color w:val="000000"/>
          <w:sz w:val="22"/>
          <w:szCs w:val="22"/>
          <w:vertAlign w:val="superscript"/>
        </w:rPr>
        <w:t>2</w:t>
      </w:r>
      <w:r w:rsidRPr="00156373">
        <w:rPr>
          <w:color w:val="000000"/>
          <w:sz w:val="22"/>
          <w:szCs w:val="22"/>
        </w:rPr>
        <w:t>, pozwala na bezpośrednie ilościo</w:t>
      </w:r>
      <w:r w:rsidR="00F00A6F">
        <w:rPr>
          <w:color w:val="000000"/>
          <w:sz w:val="22"/>
          <w:szCs w:val="22"/>
        </w:rPr>
        <w:t>we porównanie zasobów wodnych w </w:t>
      </w:r>
      <w:r w:rsidRPr="00156373">
        <w:rPr>
          <w:color w:val="000000"/>
          <w:sz w:val="22"/>
          <w:szCs w:val="22"/>
        </w:rPr>
        <w:t>poszczególnych zlewniach, bez względu na ich powierzchnię. Wstępnej analizie poddano średnie roczne odpływy jednostkowe (SSQ), które charakteryzują przeciętne zasoby wodne z wielolecia.</w:t>
      </w:r>
    </w:p>
    <w:p w:rsidR="009D767C" w:rsidRPr="00156373" w:rsidRDefault="009D767C" w:rsidP="00190E76">
      <w:pPr>
        <w:pStyle w:val="Tekst"/>
        <w:spacing w:before="120"/>
        <w:rPr>
          <w:color w:val="000000"/>
          <w:sz w:val="22"/>
          <w:szCs w:val="22"/>
        </w:rPr>
      </w:pPr>
      <w:r w:rsidRPr="00156373">
        <w:rPr>
          <w:color w:val="000000"/>
          <w:sz w:val="22"/>
          <w:szCs w:val="22"/>
        </w:rPr>
        <w:t>Średnie roczne i średnie niskie przepływy oraz odpowiadające im odpływy jednostkowe, w przekrojach wybranych stacji wodowskazowych położonych na terenie województwa śląskiego przedstawiono w</w:t>
      </w:r>
      <w:r w:rsidR="007B6D1D">
        <w:rPr>
          <w:color w:val="000000"/>
          <w:sz w:val="22"/>
          <w:szCs w:val="22"/>
        </w:rPr>
        <w:t> </w:t>
      </w:r>
      <w:r w:rsidRPr="00156373">
        <w:rPr>
          <w:color w:val="000000"/>
          <w:sz w:val="22"/>
          <w:szCs w:val="22"/>
        </w:rPr>
        <w:t xml:space="preserve">poniższych tabelach. </w:t>
      </w:r>
    </w:p>
    <w:p w:rsidR="009D767C" w:rsidRPr="00B70671" w:rsidRDefault="009D767C" w:rsidP="00190E76">
      <w:pPr>
        <w:pStyle w:val="Tekst"/>
        <w:spacing w:before="120" w:line="240" w:lineRule="auto"/>
        <w:rPr>
          <w:color w:val="000000"/>
          <w:sz w:val="22"/>
          <w:szCs w:val="22"/>
        </w:rPr>
      </w:pPr>
      <w:bookmarkStart w:id="55" w:name="_Toc252517573"/>
      <w:r w:rsidRPr="00156373">
        <w:rPr>
          <w:b/>
          <w:color w:val="000000"/>
          <w:sz w:val="22"/>
          <w:szCs w:val="22"/>
        </w:rPr>
        <w:t xml:space="preserve">Tabela 3.7.2.1. </w:t>
      </w:r>
      <w:r w:rsidRPr="00B70671">
        <w:rPr>
          <w:color w:val="000000"/>
          <w:sz w:val="22"/>
          <w:szCs w:val="22"/>
        </w:rPr>
        <w:t>Średnie roczne i średnie niskie przepływy i odpływy jednostkowe dla wybranych</w:t>
      </w:r>
      <w:bookmarkEnd w:id="55"/>
      <w:r w:rsidRPr="00B70671">
        <w:rPr>
          <w:color w:val="000000"/>
          <w:sz w:val="22"/>
          <w:szCs w:val="22"/>
        </w:rPr>
        <w:t xml:space="preserve"> stacji wodowskazowych w województwie śląskim - Dorzecze Odry</w:t>
      </w:r>
    </w:p>
    <w:tbl>
      <w:tblPr>
        <w:tblW w:w="5000" w:type="pct"/>
        <w:jc w:val="center"/>
        <w:tblCellMar>
          <w:left w:w="70" w:type="dxa"/>
          <w:right w:w="70" w:type="dxa"/>
        </w:tblCellMar>
        <w:tblLook w:val="00A0"/>
      </w:tblPr>
      <w:tblGrid>
        <w:gridCol w:w="1261"/>
        <w:gridCol w:w="1123"/>
        <w:gridCol w:w="1278"/>
        <w:gridCol w:w="932"/>
        <w:gridCol w:w="932"/>
        <w:gridCol w:w="932"/>
        <w:gridCol w:w="932"/>
        <w:gridCol w:w="932"/>
        <w:gridCol w:w="1001"/>
      </w:tblGrid>
      <w:tr w:rsidR="009D767C" w:rsidRPr="008F1805" w:rsidTr="00AA78DA">
        <w:trPr>
          <w:trHeight w:val="227"/>
          <w:jc w:val="center"/>
        </w:trPr>
        <w:tc>
          <w:tcPr>
            <w:tcW w:w="676" w:type="pct"/>
            <w:vMerge w:val="restart"/>
            <w:tcBorders>
              <w:top w:val="single" w:sz="8" w:space="0" w:color="auto"/>
              <w:left w:val="single" w:sz="8" w:space="0" w:color="auto"/>
              <w:bottom w:val="single" w:sz="8" w:space="0" w:color="000000"/>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Wodowskaz</w:t>
            </w:r>
          </w:p>
        </w:tc>
        <w:tc>
          <w:tcPr>
            <w:tcW w:w="602" w:type="pct"/>
            <w:vMerge w:val="restart"/>
            <w:tcBorders>
              <w:top w:val="single" w:sz="8" w:space="0" w:color="auto"/>
              <w:left w:val="single" w:sz="8" w:space="0" w:color="auto"/>
              <w:bottom w:val="single" w:sz="8" w:space="0" w:color="000000"/>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Rzeka</w:t>
            </w:r>
          </w:p>
        </w:tc>
        <w:tc>
          <w:tcPr>
            <w:tcW w:w="685" w:type="pct"/>
            <w:tcBorders>
              <w:top w:val="single" w:sz="8" w:space="0" w:color="auto"/>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Pow. zlewni</w:t>
            </w:r>
          </w:p>
        </w:tc>
        <w:tc>
          <w:tcPr>
            <w:tcW w:w="500" w:type="pct"/>
            <w:vMerge w:val="restart"/>
            <w:tcBorders>
              <w:top w:val="single" w:sz="8" w:space="0" w:color="auto"/>
              <w:left w:val="single" w:sz="8" w:space="0" w:color="auto"/>
              <w:bottom w:val="single" w:sz="8" w:space="0" w:color="000000"/>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SSQ [m</w:t>
            </w:r>
            <w:r w:rsidRPr="00B70671">
              <w:rPr>
                <w:rFonts w:ascii="Arial Narrow" w:hAnsi="Arial Narrow" w:cs="Arial"/>
                <w:b/>
                <w:color w:val="000000"/>
                <w:sz w:val="20"/>
                <w:szCs w:val="20"/>
                <w:vertAlign w:val="superscript"/>
              </w:rPr>
              <w:t>3</w:t>
            </w:r>
            <w:r w:rsidRPr="00B70671">
              <w:rPr>
                <w:rFonts w:ascii="Arial Narrow" w:hAnsi="Arial Narrow" w:cs="Arial"/>
                <w:b/>
                <w:color w:val="000000"/>
                <w:sz w:val="20"/>
                <w:szCs w:val="20"/>
              </w:rPr>
              <w:t>/s]</w:t>
            </w:r>
          </w:p>
        </w:tc>
        <w:tc>
          <w:tcPr>
            <w:tcW w:w="500" w:type="pct"/>
            <w:tcBorders>
              <w:top w:val="single" w:sz="8" w:space="0" w:color="auto"/>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SSq</w:t>
            </w:r>
          </w:p>
        </w:tc>
        <w:tc>
          <w:tcPr>
            <w:tcW w:w="500" w:type="pct"/>
            <w:tcBorders>
              <w:top w:val="single" w:sz="8" w:space="0" w:color="auto"/>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SNQ</w:t>
            </w:r>
          </w:p>
        </w:tc>
        <w:tc>
          <w:tcPr>
            <w:tcW w:w="500" w:type="pct"/>
            <w:tcBorders>
              <w:top w:val="single" w:sz="8" w:space="0" w:color="auto"/>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SNq</w:t>
            </w:r>
          </w:p>
        </w:tc>
        <w:tc>
          <w:tcPr>
            <w:tcW w:w="500" w:type="pct"/>
            <w:tcBorders>
              <w:top w:val="single" w:sz="8" w:space="0" w:color="auto"/>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Zasoby=</w:t>
            </w:r>
          </w:p>
        </w:tc>
        <w:tc>
          <w:tcPr>
            <w:tcW w:w="537" w:type="pct"/>
            <w:tcBorders>
              <w:top w:val="single" w:sz="8" w:space="0" w:color="auto"/>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Vroczne</w:t>
            </w:r>
          </w:p>
        </w:tc>
      </w:tr>
      <w:tr w:rsidR="009D767C" w:rsidRPr="008F1805" w:rsidTr="00AA78DA">
        <w:trPr>
          <w:trHeight w:val="227"/>
          <w:jc w:val="center"/>
        </w:trPr>
        <w:tc>
          <w:tcPr>
            <w:tcW w:w="676" w:type="pct"/>
            <w:vMerge/>
            <w:tcBorders>
              <w:top w:val="single" w:sz="8" w:space="0" w:color="auto"/>
              <w:left w:val="single" w:sz="8" w:space="0" w:color="auto"/>
              <w:bottom w:val="single" w:sz="8" w:space="0" w:color="000000"/>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p>
        </w:tc>
        <w:tc>
          <w:tcPr>
            <w:tcW w:w="602" w:type="pct"/>
            <w:vMerge/>
            <w:tcBorders>
              <w:top w:val="single" w:sz="8" w:space="0" w:color="auto"/>
              <w:left w:val="single" w:sz="8" w:space="0" w:color="auto"/>
              <w:bottom w:val="single" w:sz="8" w:space="0" w:color="000000"/>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p>
        </w:tc>
        <w:tc>
          <w:tcPr>
            <w:tcW w:w="685" w:type="pct"/>
            <w:tcBorders>
              <w:top w:val="nil"/>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wg  MPHP</w:t>
            </w:r>
          </w:p>
        </w:tc>
        <w:tc>
          <w:tcPr>
            <w:tcW w:w="500" w:type="pct"/>
            <w:vMerge/>
            <w:tcBorders>
              <w:top w:val="single" w:sz="8" w:space="0" w:color="auto"/>
              <w:left w:val="single" w:sz="8" w:space="0" w:color="auto"/>
              <w:bottom w:val="single" w:sz="8" w:space="0" w:color="000000"/>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p>
        </w:tc>
        <w:tc>
          <w:tcPr>
            <w:tcW w:w="500" w:type="pct"/>
            <w:tcBorders>
              <w:top w:val="nil"/>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[l/s·km</w:t>
            </w:r>
            <w:r w:rsidRPr="00B70671">
              <w:rPr>
                <w:rFonts w:ascii="Arial Narrow" w:hAnsi="Arial Narrow" w:cs="Arial"/>
                <w:b/>
                <w:color w:val="000000"/>
                <w:sz w:val="20"/>
                <w:szCs w:val="20"/>
                <w:vertAlign w:val="superscript"/>
              </w:rPr>
              <w:t>2</w:t>
            </w:r>
            <w:r w:rsidRPr="00B70671">
              <w:rPr>
                <w:rFonts w:ascii="Arial Narrow" w:hAnsi="Arial Narrow" w:cs="Arial"/>
                <w:b/>
                <w:color w:val="000000"/>
                <w:sz w:val="20"/>
                <w:szCs w:val="20"/>
              </w:rPr>
              <w:t>]</w:t>
            </w:r>
          </w:p>
        </w:tc>
        <w:tc>
          <w:tcPr>
            <w:tcW w:w="500" w:type="pct"/>
            <w:tcBorders>
              <w:top w:val="nil"/>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[m</w:t>
            </w:r>
            <w:r w:rsidRPr="00B70671">
              <w:rPr>
                <w:rFonts w:ascii="Arial Narrow" w:hAnsi="Arial Narrow" w:cs="Arial"/>
                <w:b/>
                <w:color w:val="000000"/>
                <w:sz w:val="20"/>
                <w:szCs w:val="20"/>
                <w:vertAlign w:val="superscript"/>
              </w:rPr>
              <w:t>3</w:t>
            </w:r>
            <w:r w:rsidRPr="00B70671">
              <w:rPr>
                <w:rFonts w:ascii="Arial Narrow" w:hAnsi="Arial Narrow" w:cs="Arial"/>
                <w:b/>
                <w:color w:val="000000"/>
                <w:sz w:val="20"/>
                <w:szCs w:val="20"/>
              </w:rPr>
              <w:t>/s]</w:t>
            </w:r>
          </w:p>
        </w:tc>
        <w:tc>
          <w:tcPr>
            <w:tcW w:w="500" w:type="pct"/>
            <w:tcBorders>
              <w:top w:val="nil"/>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[l/s·km</w:t>
            </w:r>
            <w:r w:rsidRPr="00B70671">
              <w:rPr>
                <w:rFonts w:ascii="Arial Narrow" w:hAnsi="Arial Narrow" w:cs="Arial"/>
                <w:b/>
                <w:color w:val="000000"/>
                <w:sz w:val="20"/>
                <w:szCs w:val="20"/>
                <w:vertAlign w:val="superscript"/>
              </w:rPr>
              <w:t>2</w:t>
            </w:r>
            <w:r w:rsidRPr="00B70671">
              <w:rPr>
                <w:rFonts w:ascii="Arial Narrow" w:hAnsi="Arial Narrow" w:cs="Arial"/>
                <w:b/>
                <w:color w:val="000000"/>
                <w:sz w:val="20"/>
                <w:szCs w:val="20"/>
              </w:rPr>
              <w:t>]</w:t>
            </w:r>
          </w:p>
        </w:tc>
        <w:tc>
          <w:tcPr>
            <w:tcW w:w="500" w:type="pct"/>
            <w:tcBorders>
              <w:top w:val="nil"/>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SSQ-SNQ</w:t>
            </w:r>
          </w:p>
        </w:tc>
        <w:tc>
          <w:tcPr>
            <w:tcW w:w="537" w:type="pct"/>
            <w:tcBorders>
              <w:top w:val="nil"/>
              <w:left w:val="nil"/>
              <w:bottom w:val="nil"/>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[mln m3]</w:t>
            </w:r>
          </w:p>
        </w:tc>
      </w:tr>
      <w:tr w:rsidR="009D767C" w:rsidRPr="008F1805" w:rsidTr="00AA78DA">
        <w:trPr>
          <w:trHeight w:val="227"/>
          <w:jc w:val="center"/>
        </w:trPr>
        <w:tc>
          <w:tcPr>
            <w:tcW w:w="676" w:type="pct"/>
            <w:vMerge/>
            <w:tcBorders>
              <w:top w:val="single" w:sz="8" w:space="0" w:color="auto"/>
              <w:left w:val="single" w:sz="8" w:space="0" w:color="auto"/>
              <w:bottom w:val="single" w:sz="8" w:space="0" w:color="000000"/>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p>
        </w:tc>
        <w:tc>
          <w:tcPr>
            <w:tcW w:w="602" w:type="pct"/>
            <w:vMerge/>
            <w:tcBorders>
              <w:top w:val="single" w:sz="8" w:space="0" w:color="auto"/>
              <w:left w:val="single" w:sz="8" w:space="0" w:color="auto"/>
              <w:bottom w:val="single" w:sz="8" w:space="0" w:color="000000"/>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p>
        </w:tc>
        <w:tc>
          <w:tcPr>
            <w:tcW w:w="685" w:type="pct"/>
            <w:tcBorders>
              <w:top w:val="nil"/>
              <w:left w:val="nil"/>
              <w:bottom w:val="single" w:sz="8" w:space="0" w:color="auto"/>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(km</w:t>
            </w:r>
            <w:r w:rsidRPr="00B70671">
              <w:rPr>
                <w:rFonts w:ascii="Arial Narrow" w:hAnsi="Arial Narrow" w:cs="Arial"/>
                <w:b/>
                <w:color w:val="000000"/>
                <w:sz w:val="20"/>
                <w:szCs w:val="20"/>
                <w:vertAlign w:val="superscript"/>
              </w:rPr>
              <w:t>2</w:t>
            </w:r>
            <w:r w:rsidRPr="00B70671">
              <w:rPr>
                <w:rFonts w:ascii="Arial Narrow" w:hAnsi="Arial Narrow" w:cs="Arial"/>
                <w:b/>
                <w:color w:val="000000"/>
                <w:sz w:val="20"/>
                <w:szCs w:val="20"/>
              </w:rPr>
              <w:t>)</w:t>
            </w:r>
          </w:p>
        </w:tc>
        <w:tc>
          <w:tcPr>
            <w:tcW w:w="500" w:type="pct"/>
            <w:vMerge/>
            <w:tcBorders>
              <w:top w:val="single" w:sz="8" w:space="0" w:color="auto"/>
              <w:left w:val="single" w:sz="8" w:space="0" w:color="auto"/>
              <w:bottom w:val="single" w:sz="8" w:space="0" w:color="000000"/>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p>
        </w:tc>
        <w:tc>
          <w:tcPr>
            <w:tcW w:w="500" w:type="pct"/>
            <w:tcBorders>
              <w:top w:val="nil"/>
              <w:left w:val="nil"/>
              <w:bottom w:val="single" w:sz="8" w:space="0" w:color="auto"/>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p>
        </w:tc>
        <w:tc>
          <w:tcPr>
            <w:tcW w:w="500" w:type="pct"/>
            <w:tcBorders>
              <w:top w:val="nil"/>
              <w:left w:val="nil"/>
              <w:bottom w:val="single" w:sz="8" w:space="0" w:color="auto"/>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p>
        </w:tc>
        <w:tc>
          <w:tcPr>
            <w:tcW w:w="500" w:type="pct"/>
            <w:tcBorders>
              <w:top w:val="nil"/>
              <w:left w:val="nil"/>
              <w:bottom w:val="single" w:sz="8" w:space="0" w:color="auto"/>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p>
        </w:tc>
        <w:tc>
          <w:tcPr>
            <w:tcW w:w="500" w:type="pct"/>
            <w:tcBorders>
              <w:top w:val="nil"/>
              <w:left w:val="nil"/>
              <w:bottom w:val="single" w:sz="8" w:space="0" w:color="auto"/>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r w:rsidRPr="00B70671">
              <w:rPr>
                <w:rFonts w:ascii="Arial Narrow" w:hAnsi="Arial Narrow" w:cs="Arial"/>
                <w:b/>
                <w:color w:val="000000"/>
                <w:sz w:val="20"/>
                <w:szCs w:val="20"/>
              </w:rPr>
              <w:t>[m3/s]</w:t>
            </w:r>
          </w:p>
        </w:tc>
        <w:tc>
          <w:tcPr>
            <w:tcW w:w="537" w:type="pct"/>
            <w:tcBorders>
              <w:top w:val="nil"/>
              <w:left w:val="nil"/>
              <w:bottom w:val="single" w:sz="8" w:space="0" w:color="auto"/>
              <w:right w:val="single" w:sz="8" w:space="0" w:color="auto"/>
            </w:tcBorders>
            <w:vAlign w:val="center"/>
          </w:tcPr>
          <w:p w:rsidR="009D767C" w:rsidRPr="00B70671" w:rsidRDefault="009D767C" w:rsidP="004F2A4B">
            <w:pPr>
              <w:jc w:val="center"/>
              <w:rPr>
                <w:rFonts w:ascii="Arial Narrow" w:hAnsi="Arial Narrow" w:cs="Arial"/>
                <w:b/>
                <w:color w:val="000000"/>
                <w:sz w:val="20"/>
                <w:szCs w:val="20"/>
              </w:rPr>
            </w:pPr>
          </w:p>
        </w:tc>
      </w:tr>
      <w:tr w:rsidR="009D767C" w:rsidRPr="008F1805" w:rsidTr="00AA78DA">
        <w:trPr>
          <w:trHeight w:val="227"/>
          <w:jc w:val="center"/>
        </w:trPr>
        <w:tc>
          <w:tcPr>
            <w:tcW w:w="5000" w:type="pct"/>
            <w:gridSpan w:val="9"/>
            <w:tcBorders>
              <w:top w:val="single" w:sz="8" w:space="0" w:color="auto"/>
              <w:left w:val="single" w:sz="8" w:space="0" w:color="auto"/>
              <w:bottom w:val="single" w:sz="8" w:space="0" w:color="auto"/>
              <w:right w:val="single" w:sz="8" w:space="0" w:color="000000"/>
            </w:tcBorders>
            <w:vAlign w:val="center"/>
          </w:tcPr>
          <w:p w:rsidR="009D767C" w:rsidRPr="009834AB" w:rsidRDefault="009D767C" w:rsidP="004F2A4B">
            <w:pPr>
              <w:jc w:val="center"/>
              <w:rPr>
                <w:rFonts w:ascii="Arial Narrow" w:hAnsi="Arial Narrow" w:cs="Arial"/>
                <w:b/>
                <w:color w:val="000000"/>
              </w:rPr>
            </w:pPr>
            <w:r w:rsidRPr="009834AB">
              <w:rPr>
                <w:rFonts w:ascii="Arial Narrow" w:hAnsi="Arial Narrow" w:cs="Arial"/>
                <w:b/>
                <w:color w:val="000000"/>
                <w:sz w:val="22"/>
                <w:szCs w:val="22"/>
              </w:rPr>
              <w:t>ZLEWNIA GÓRNEJ ODRY</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Chałupki</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Odra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4 663,69</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43,40</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9,31</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10,00</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2,14</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33,40</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1 053,30</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Miedonia</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Odra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6 728,90</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66,90</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9,94</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17,70</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2,60</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49,20</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1 551,57</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Istebna</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Olza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34,85</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0,80</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22,96</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0,11</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3,16</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0,69</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21,76</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Cieszyn + młyn.</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Olza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449,41</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8,53</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18,98</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1,11</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2,47</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7,42</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234,00</w:t>
            </w:r>
          </w:p>
        </w:tc>
      </w:tr>
      <w:tr w:rsidR="009D767C" w:rsidRPr="008F1805" w:rsidTr="00B70671">
        <w:trPr>
          <w:trHeight w:val="227"/>
          <w:jc w:val="center"/>
        </w:trPr>
        <w:tc>
          <w:tcPr>
            <w:tcW w:w="676" w:type="pct"/>
            <w:tcBorders>
              <w:top w:val="nil"/>
              <w:left w:val="single" w:sz="8" w:space="0" w:color="auto"/>
              <w:bottom w:val="single" w:sz="4"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Gołkowice</w:t>
            </w:r>
          </w:p>
        </w:tc>
        <w:tc>
          <w:tcPr>
            <w:tcW w:w="602" w:type="pct"/>
            <w:tcBorders>
              <w:top w:val="nil"/>
              <w:left w:val="nil"/>
              <w:bottom w:val="single" w:sz="4"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Szotkówki</w:t>
            </w:r>
          </w:p>
        </w:tc>
        <w:tc>
          <w:tcPr>
            <w:tcW w:w="685" w:type="pct"/>
            <w:tcBorders>
              <w:top w:val="nil"/>
              <w:left w:val="nil"/>
              <w:bottom w:val="single" w:sz="4"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104,96</w:t>
            </w:r>
          </w:p>
        </w:tc>
        <w:tc>
          <w:tcPr>
            <w:tcW w:w="500" w:type="pct"/>
            <w:tcBorders>
              <w:top w:val="nil"/>
              <w:left w:val="nil"/>
              <w:bottom w:val="single" w:sz="4"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1,42</w:t>
            </w:r>
          </w:p>
        </w:tc>
        <w:tc>
          <w:tcPr>
            <w:tcW w:w="500" w:type="pct"/>
            <w:tcBorders>
              <w:top w:val="nil"/>
              <w:left w:val="nil"/>
              <w:bottom w:val="single" w:sz="4"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13,53</w:t>
            </w:r>
          </w:p>
        </w:tc>
        <w:tc>
          <w:tcPr>
            <w:tcW w:w="500" w:type="pct"/>
            <w:tcBorders>
              <w:top w:val="nil"/>
              <w:left w:val="nil"/>
              <w:bottom w:val="single" w:sz="4"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0,72</w:t>
            </w:r>
          </w:p>
        </w:tc>
        <w:tc>
          <w:tcPr>
            <w:tcW w:w="500" w:type="pct"/>
            <w:tcBorders>
              <w:top w:val="nil"/>
              <w:left w:val="nil"/>
              <w:bottom w:val="single" w:sz="4"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6,86</w:t>
            </w:r>
          </w:p>
        </w:tc>
        <w:tc>
          <w:tcPr>
            <w:tcW w:w="500" w:type="pct"/>
            <w:tcBorders>
              <w:top w:val="nil"/>
              <w:left w:val="nil"/>
              <w:bottom w:val="single" w:sz="4"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0,70</w:t>
            </w:r>
          </w:p>
        </w:tc>
        <w:tc>
          <w:tcPr>
            <w:tcW w:w="537" w:type="pct"/>
            <w:tcBorders>
              <w:top w:val="nil"/>
              <w:left w:val="nil"/>
              <w:bottom w:val="single" w:sz="4"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22,08</w:t>
            </w:r>
          </w:p>
        </w:tc>
      </w:tr>
      <w:tr w:rsidR="009D767C" w:rsidRPr="008F1805" w:rsidTr="00B70671">
        <w:trPr>
          <w:trHeight w:val="227"/>
          <w:jc w:val="center"/>
        </w:trPr>
        <w:tc>
          <w:tcPr>
            <w:tcW w:w="676" w:type="pct"/>
            <w:tcBorders>
              <w:top w:val="single" w:sz="4" w:space="0" w:color="auto"/>
              <w:left w:val="single" w:sz="4" w:space="0" w:color="auto"/>
              <w:bottom w:val="single" w:sz="4" w:space="0" w:color="auto"/>
              <w:right w:val="single" w:sz="4"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Bojanów</w:t>
            </w:r>
          </w:p>
        </w:tc>
        <w:tc>
          <w:tcPr>
            <w:tcW w:w="602" w:type="pct"/>
            <w:tcBorders>
              <w:top w:val="single" w:sz="4" w:space="0" w:color="auto"/>
              <w:left w:val="single" w:sz="4" w:space="0" w:color="auto"/>
              <w:bottom w:val="single" w:sz="4" w:space="0" w:color="auto"/>
              <w:right w:val="single" w:sz="4"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Psina</w:t>
            </w:r>
          </w:p>
        </w:tc>
        <w:tc>
          <w:tcPr>
            <w:tcW w:w="685" w:type="pct"/>
            <w:tcBorders>
              <w:top w:val="single" w:sz="4" w:space="0" w:color="auto"/>
              <w:left w:val="single" w:sz="4" w:space="0" w:color="auto"/>
              <w:bottom w:val="single" w:sz="4" w:space="0" w:color="auto"/>
              <w:right w:val="single" w:sz="4"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519,97</w:t>
            </w:r>
          </w:p>
        </w:tc>
        <w:tc>
          <w:tcPr>
            <w:tcW w:w="500" w:type="pct"/>
            <w:tcBorders>
              <w:top w:val="single" w:sz="4" w:space="0" w:color="auto"/>
              <w:left w:val="single" w:sz="4" w:space="0" w:color="auto"/>
              <w:bottom w:val="single" w:sz="4" w:space="0" w:color="auto"/>
              <w:right w:val="single" w:sz="4"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1,76</w:t>
            </w:r>
          </w:p>
        </w:tc>
        <w:tc>
          <w:tcPr>
            <w:tcW w:w="500" w:type="pct"/>
            <w:tcBorders>
              <w:top w:val="single" w:sz="4" w:space="0" w:color="auto"/>
              <w:left w:val="single" w:sz="4" w:space="0" w:color="auto"/>
              <w:bottom w:val="single" w:sz="4" w:space="0" w:color="auto"/>
              <w:right w:val="single" w:sz="4"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3,38</w:t>
            </w:r>
          </w:p>
        </w:tc>
        <w:tc>
          <w:tcPr>
            <w:tcW w:w="500" w:type="pct"/>
            <w:tcBorders>
              <w:top w:val="single" w:sz="4" w:space="0" w:color="auto"/>
              <w:left w:val="single" w:sz="4" w:space="0" w:color="auto"/>
              <w:bottom w:val="single" w:sz="4" w:space="0" w:color="auto"/>
              <w:right w:val="single" w:sz="4"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0,82</w:t>
            </w:r>
          </w:p>
        </w:tc>
        <w:tc>
          <w:tcPr>
            <w:tcW w:w="500" w:type="pct"/>
            <w:tcBorders>
              <w:top w:val="single" w:sz="4" w:space="0" w:color="auto"/>
              <w:left w:val="single" w:sz="4" w:space="0" w:color="auto"/>
              <w:bottom w:val="single" w:sz="4" w:space="0" w:color="auto"/>
              <w:right w:val="single" w:sz="4"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1,58</w:t>
            </w:r>
          </w:p>
        </w:tc>
        <w:tc>
          <w:tcPr>
            <w:tcW w:w="500" w:type="pct"/>
            <w:tcBorders>
              <w:top w:val="single" w:sz="4" w:space="0" w:color="auto"/>
              <w:left w:val="single" w:sz="4" w:space="0" w:color="auto"/>
              <w:bottom w:val="single" w:sz="4" w:space="0" w:color="auto"/>
              <w:right w:val="single" w:sz="4"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0,94</w:t>
            </w:r>
          </w:p>
        </w:tc>
        <w:tc>
          <w:tcPr>
            <w:tcW w:w="537" w:type="pct"/>
            <w:tcBorders>
              <w:top w:val="single" w:sz="4" w:space="0" w:color="auto"/>
              <w:left w:val="single" w:sz="4" w:space="0" w:color="auto"/>
              <w:bottom w:val="single" w:sz="4" w:space="0" w:color="auto"/>
              <w:right w:val="single" w:sz="4"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29,64</w:t>
            </w:r>
          </w:p>
        </w:tc>
      </w:tr>
      <w:tr w:rsidR="009D767C" w:rsidRPr="008F1805" w:rsidTr="00B70671">
        <w:trPr>
          <w:trHeight w:val="227"/>
          <w:jc w:val="center"/>
        </w:trPr>
        <w:tc>
          <w:tcPr>
            <w:tcW w:w="676" w:type="pct"/>
            <w:tcBorders>
              <w:top w:val="single" w:sz="4" w:space="0" w:color="auto"/>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Ruda Kozielska</w:t>
            </w:r>
          </w:p>
        </w:tc>
        <w:tc>
          <w:tcPr>
            <w:tcW w:w="602" w:type="pct"/>
            <w:tcBorders>
              <w:top w:val="single" w:sz="4" w:space="0" w:color="auto"/>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Ruda</w:t>
            </w:r>
          </w:p>
        </w:tc>
        <w:tc>
          <w:tcPr>
            <w:tcW w:w="685" w:type="pct"/>
            <w:tcBorders>
              <w:top w:val="single" w:sz="4" w:space="0" w:color="auto"/>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384,41</w:t>
            </w:r>
          </w:p>
        </w:tc>
        <w:tc>
          <w:tcPr>
            <w:tcW w:w="500" w:type="pct"/>
            <w:tcBorders>
              <w:top w:val="single" w:sz="4" w:space="0" w:color="auto"/>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3,16</w:t>
            </w:r>
          </w:p>
        </w:tc>
        <w:tc>
          <w:tcPr>
            <w:tcW w:w="500" w:type="pct"/>
            <w:tcBorders>
              <w:top w:val="single" w:sz="4" w:space="0" w:color="auto"/>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8,22</w:t>
            </w:r>
          </w:p>
        </w:tc>
        <w:tc>
          <w:tcPr>
            <w:tcW w:w="500" w:type="pct"/>
            <w:tcBorders>
              <w:top w:val="single" w:sz="4" w:space="0" w:color="auto"/>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1,26</w:t>
            </w:r>
          </w:p>
        </w:tc>
        <w:tc>
          <w:tcPr>
            <w:tcW w:w="500" w:type="pct"/>
            <w:tcBorders>
              <w:top w:val="single" w:sz="4" w:space="0" w:color="auto"/>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3,28</w:t>
            </w:r>
          </w:p>
        </w:tc>
        <w:tc>
          <w:tcPr>
            <w:tcW w:w="500" w:type="pct"/>
            <w:tcBorders>
              <w:top w:val="single" w:sz="4" w:space="0" w:color="auto"/>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1,90</w:t>
            </w:r>
          </w:p>
        </w:tc>
        <w:tc>
          <w:tcPr>
            <w:tcW w:w="537" w:type="pct"/>
            <w:tcBorders>
              <w:top w:val="single" w:sz="4" w:space="0" w:color="auto"/>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59,92</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Rybnik</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Nacyna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62,97</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0,81</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12,86</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0,40</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6,35</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0,41</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12,93</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Tworóg Mały</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Bierawka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214,47</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1,77</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8,25</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0,73</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3,40</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1,04</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32,80</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Gliwice</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Kłodnica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449,98</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6,40</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14,22</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3,53</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7,84</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2,87</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90,51</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Gliwice</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Bytomka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139,43</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2,62</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18,79</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1,76</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12,62</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0,86</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27,12</w:t>
            </w:r>
          </w:p>
        </w:tc>
      </w:tr>
      <w:tr w:rsidR="009D767C" w:rsidRPr="008F1805" w:rsidTr="00AA78DA">
        <w:trPr>
          <w:trHeight w:val="227"/>
          <w:jc w:val="center"/>
        </w:trPr>
        <w:tc>
          <w:tcPr>
            <w:tcW w:w="5000" w:type="pct"/>
            <w:gridSpan w:val="9"/>
            <w:tcBorders>
              <w:top w:val="single" w:sz="8" w:space="0" w:color="auto"/>
              <w:left w:val="single" w:sz="8" w:space="0" w:color="auto"/>
              <w:bottom w:val="single" w:sz="8" w:space="0" w:color="auto"/>
              <w:right w:val="single" w:sz="8" w:space="0" w:color="000000"/>
            </w:tcBorders>
            <w:vAlign w:val="center"/>
          </w:tcPr>
          <w:p w:rsidR="009D767C" w:rsidRPr="009834AB" w:rsidRDefault="009D767C" w:rsidP="004F2A4B">
            <w:pPr>
              <w:jc w:val="center"/>
              <w:rPr>
                <w:rFonts w:ascii="Arial Narrow" w:hAnsi="Arial Narrow" w:cs="Arial"/>
                <w:b/>
                <w:color w:val="000000"/>
              </w:rPr>
            </w:pPr>
            <w:r w:rsidRPr="009834AB">
              <w:rPr>
                <w:rFonts w:ascii="Arial Narrow" w:hAnsi="Arial Narrow" w:cs="Arial"/>
                <w:b/>
                <w:color w:val="000000"/>
                <w:sz w:val="22"/>
                <w:szCs w:val="22"/>
              </w:rPr>
              <w:t>ZLEWNIA MAŁEJ PANWI</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Krupski Młyn</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Mała Panew</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667,3</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4,39</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6,58</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1,45</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2,17</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2,94</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92,72</w:t>
            </w:r>
          </w:p>
        </w:tc>
      </w:tr>
      <w:tr w:rsidR="009D767C" w:rsidRPr="008F1805" w:rsidTr="00AA78DA">
        <w:trPr>
          <w:trHeight w:val="227"/>
          <w:jc w:val="center"/>
        </w:trPr>
        <w:tc>
          <w:tcPr>
            <w:tcW w:w="5000" w:type="pct"/>
            <w:gridSpan w:val="9"/>
            <w:tcBorders>
              <w:top w:val="single" w:sz="8" w:space="0" w:color="auto"/>
              <w:left w:val="single" w:sz="8" w:space="0" w:color="auto"/>
              <w:bottom w:val="single" w:sz="8" w:space="0" w:color="auto"/>
              <w:right w:val="single" w:sz="8" w:space="0" w:color="000000"/>
            </w:tcBorders>
            <w:vAlign w:val="center"/>
          </w:tcPr>
          <w:p w:rsidR="009D767C" w:rsidRPr="009834AB" w:rsidRDefault="009D767C" w:rsidP="004F2A4B">
            <w:pPr>
              <w:jc w:val="center"/>
              <w:rPr>
                <w:rFonts w:ascii="Arial Narrow" w:hAnsi="Arial Narrow" w:cs="Arial"/>
                <w:b/>
                <w:color w:val="000000"/>
              </w:rPr>
            </w:pPr>
            <w:r w:rsidRPr="009834AB">
              <w:rPr>
                <w:rFonts w:ascii="Arial Narrow" w:hAnsi="Arial Narrow" w:cs="Arial"/>
                <w:b/>
                <w:color w:val="000000"/>
                <w:sz w:val="22"/>
                <w:szCs w:val="22"/>
              </w:rPr>
              <w:t>ZLEWNIA WARTY</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Kręciwilk</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Warta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65,55</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0,83</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12,66</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0,44</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6,71</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0,39</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12,30</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Mstów</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Warta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989,3</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6,62</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6,69</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3,02</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3,05</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3,6</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113,53</w:t>
            </w:r>
          </w:p>
        </w:tc>
      </w:tr>
      <w:tr w:rsidR="009D767C" w:rsidRPr="008F1805" w:rsidTr="00AA78DA">
        <w:trPr>
          <w:trHeight w:val="227"/>
          <w:jc w:val="center"/>
        </w:trPr>
        <w:tc>
          <w:tcPr>
            <w:tcW w:w="676" w:type="pct"/>
            <w:tcBorders>
              <w:top w:val="nil"/>
              <w:left w:val="single" w:sz="8" w:space="0" w:color="auto"/>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Kule</w:t>
            </w:r>
          </w:p>
        </w:tc>
        <w:tc>
          <w:tcPr>
            <w:tcW w:w="602"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Liswarta</w:t>
            </w:r>
          </w:p>
        </w:tc>
        <w:tc>
          <w:tcPr>
            <w:tcW w:w="685"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1557,09</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8,17</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5,25</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3,01</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1,93</w:t>
            </w:r>
          </w:p>
        </w:tc>
        <w:tc>
          <w:tcPr>
            <w:tcW w:w="500"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5,16</w:t>
            </w:r>
          </w:p>
        </w:tc>
        <w:tc>
          <w:tcPr>
            <w:tcW w:w="537" w:type="pct"/>
            <w:tcBorders>
              <w:top w:val="nil"/>
              <w:left w:val="nil"/>
              <w:bottom w:val="single" w:sz="8" w:space="0" w:color="auto"/>
              <w:right w:val="single" w:sz="8" w:space="0" w:color="auto"/>
            </w:tcBorders>
            <w:vAlign w:val="center"/>
          </w:tcPr>
          <w:p w:rsidR="009D767C" w:rsidRPr="00AA78DA" w:rsidRDefault="009D767C" w:rsidP="004F2A4B">
            <w:pPr>
              <w:jc w:val="center"/>
              <w:rPr>
                <w:rFonts w:ascii="Arial Narrow" w:hAnsi="Arial Narrow" w:cs="Arial"/>
                <w:color w:val="000000"/>
              </w:rPr>
            </w:pPr>
            <w:r w:rsidRPr="00AA78DA">
              <w:rPr>
                <w:rFonts w:ascii="Arial Narrow" w:hAnsi="Arial Narrow" w:cs="Arial"/>
                <w:color w:val="000000"/>
                <w:sz w:val="22"/>
                <w:szCs w:val="22"/>
              </w:rPr>
              <w:t>162,73</w:t>
            </w:r>
          </w:p>
        </w:tc>
      </w:tr>
    </w:tbl>
    <w:p w:rsidR="009D767C" w:rsidRPr="008F1805" w:rsidRDefault="009D767C" w:rsidP="00230D82">
      <w:pPr>
        <w:pStyle w:val="rdo"/>
        <w:rPr>
          <w:color w:val="000000"/>
        </w:rPr>
      </w:pPr>
      <w:r w:rsidRPr="008F1805">
        <w:rPr>
          <w:color w:val="000000"/>
        </w:rPr>
        <w:t xml:space="preserve">Źródło: „Bilans wodny i wodno-gospodarczy woj. Śląskiego dla potrzeb aktualizacji programu małej retencji” </w:t>
      </w:r>
      <w:r w:rsidRPr="008F1805">
        <w:rPr>
          <w:color w:val="000000"/>
        </w:rPr>
        <w:br/>
        <w:t>IMGW w Warszawie, Oddział w Krakowie, 2008r.</w:t>
      </w:r>
    </w:p>
    <w:p w:rsidR="009D767C" w:rsidRDefault="009D767C" w:rsidP="00B70671">
      <w:pPr>
        <w:pStyle w:val="Tekst"/>
        <w:spacing w:line="240" w:lineRule="auto"/>
        <w:rPr>
          <w:color w:val="000000"/>
          <w:sz w:val="22"/>
          <w:szCs w:val="22"/>
        </w:rPr>
      </w:pPr>
      <w:bookmarkStart w:id="56" w:name="_Toc252517574"/>
    </w:p>
    <w:p w:rsidR="009D767C" w:rsidRPr="00B70671" w:rsidRDefault="009D767C" w:rsidP="00B70671">
      <w:pPr>
        <w:pStyle w:val="Tekst"/>
        <w:spacing w:line="240" w:lineRule="auto"/>
        <w:rPr>
          <w:color w:val="000000"/>
          <w:sz w:val="22"/>
          <w:szCs w:val="22"/>
        </w:rPr>
      </w:pPr>
      <w:r w:rsidRPr="00156373">
        <w:rPr>
          <w:b/>
          <w:color w:val="000000"/>
          <w:sz w:val="22"/>
          <w:szCs w:val="22"/>
        </w:rPr>
        <w:t>Tabela 3.7.2.2.</w:t>
      </w:r>
      <w:r w:rsidRPr="00B70671">
        <w:rPr>
          <w:color w:val="000000"/>
          <w:sz w:val="22"/>
          <w:szCs w:val="22"/>
        </w:rPr>
        <w:t xml:space="preserve"> Średnie roczne i średnie niskie przepływy i odpływy jednostkowe dla wybranych stacji wodowskazowych w województwie śląskim</w:t>
      </w:r>
      <w:bookmarkEnd w:id="56"/>
      <w:r w:rsidRPr="00B70671">
        <w:rPr>
          <w:color w:val="000000"/>
          <w:sz w:val="22"/>
          <w:szCs w:val="22"/>
        </w:rPr>
        <w:t xml:space="preserve"> - Dorzecze Wisły</w:t>
      </w:r>
    </w:p>
    <w:tbl>
      <w:tblPr>
        <w:tblW w:w="5000" w:type="pct"/>
        <w:tblCellMar>
          <w:left w:w="70" w:type="dxa"/>
          <w:right w:w="70" w:type="dxa"/>
        </w:tblCellMar>
        <w:tblLook w:val="00A0"/>
      </w:tblPr>
      <w:tblGrid>
        <w:gridCol w:w="1267"/>
        <w:gridCol w:w="1256"/>
        <w:gridCol w:w="1257"/>
        <w:gridCol w:w="912"/>
        <w:gridCol w:w="912"/>
        <w:gridCol w:w="912"/>
        <w:gridCol w:w="912"/>
        <w:gridCol w:w="913"/>
        <w:gridCol w:w="982"/>
      </w:tblGrid>
      <w:tr w:rsidR="009D767C" w:rsidRPr="008F1805" w:rsidTr="004F2A4B">
        <w:trPr>
          <w:trHeight w:val="330"/>
        </w:trPr>
        <w:tc>
          <w:tcPr>
            <w:tcW w:w="676" w:type="pct"/>
            <w:vMerge w:val="restart"/>
            <w:tcBorders>
              <w:top w:val="single" w:sz="8" w:space="0" w:color="auto"/>
              <w:left w:val="single" w:sz="8" w:space="0" w:color="auto"/>
              <w:bottom w:val="single" w:sz="8"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Wodowskaz</w:t>
            </w:r>
          </w:p>
        </w:tc>
        <w:tc>
          <w:tcPr>
            <w:tcW w:w="602" w:type="pct"/>
            <w:vMerge w:val="restart"/>
            <w:tcBorders>
              <w:top w:val="single" w:sz="8" w:space="0" w:color="auto"/>
              <w:left w:val="single" w:sz="8" w:space="0" w:color="auto"/>
              <w:bottom w:val="single" w:sz="8"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Rzeka</w:t>
            </w:r>
          </w:p>
        </w:tc>
        <w:tc>
          <w:tcPr>
            <w:tcW w:w="685" w:type="pct"/>
            <w:tcBorders>
              <w:top w:val="single" w:sz="8" w:space="0" w:color="auto"/>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Pow. zlewni</w:t>
            </w:r>
          </w:p>
        </w:tc>
        <w:tc>
          <w:tcPr>
            <w:tcW w:w="500" w:type="pct"/>
            <w:vMerge w:val="restart"/>
            <w:tcBorders>
              <w:top w:val="single" w:sz="8" w:space="0" w:color="auto"/>
              <w:left w:val="single" w:sz="8" w:space="0" w:color="auto"/>
              <w:bottom w:val="single" w:sz="8"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SSQ [m</w:t>
            </w:r>
            <w:r w:rsidRPr="008F1805">
              <w:rPr>
                <w:rFonts w:ascii="Arial Narrow" w:hAnsi="Arial Narrow" w:cs="Arial"/>
                <w:color w:val="000000"/>
                <w:sz w:val="22"/>
                <w:szCs w:val="22"/>
                <w:vertAlign w:val="superscript"/>
              </w:rPr>
              <w:t>3</w:t>
            </w:r>
            <w:r w:rsidRPr="008F1805">
              <w:rPr>
                <w:rFonts w:ascii="Arial Narrow" w:hAnsi="Arial Narrow" w:cs="Arial"/>
                <w:color w:val="000000"/>
                <w:sz w:val="22"/>
                <w:szCs w:val="22"/>
              </w:rPr>
              <w:t>/s]</w:t>
            </w:r>
          </w:p>
        </w:tc>
        <w:tc>
          <w:tcPr>
            <w:tcW w:w="500" w:type="pct"/>
            <w:tcBorders>
              <w:top w:val="single" w:sz="8" w:space="0" w:color="auto"/>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SSq</w:t>
            </w:r>
          </w:p>
        </w:tc>
        <w:tc>
          <w:tcPr>
            <w:tcW w:w="500" w:type="pct"/>
            <w:tcBorders>
              <w:top w:val="single" w:sz="8" w:space="0" w:color="auto"/>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SNQ</w:t>
            </w:r>
          </w:p>
        </w:tc>
        <w:tc>
          <w:tcPr>
            <w:tcW w:w="500" w:type="pct"/>
            <w:tcBorders>
              <w:top w:val="single" w:sz="8" w:space="0" w:color="auto"/>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SNq</w:t>
            </w:r>
          </w:p>
        </w:tc>
        <w:tc>
          <w:tcPr>
            <w:tcW w:w="500" w:type="pct"/>
            <w:tcBorders>
              <w:top w:val="single" w:sz="8" w:space="0" w:color="auto"/>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Zasoby=</w:t>
            </w:r>
          </w:p>
        </w:tc>
        <w:tc>
          <w:tcPr>
            <w:tcW w:w="537" w:type="pct"/>
            <w:tcBorders>
              <w:top w:val="single" w:sz="8" w:space="0" w:color="auto"/>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Vroczne</w:t>
            </w:r>
          </w:p>
        </w:tc>
      </w:tr>
      <w:tr w:rsidR="009D767C" w:rsidRPr="008F1805" w:rsidTr="004F2A4B">
        <w:trPr>
          <w:trHeight w:val="360"/>
        </w:trPr>
        <w:tc>
          <w:tcPr>
            <w:tcW w:w="676" w:type="pct"/>
            <w:vMerge/>
            <w:tcBorders>
              <w:top w:val="single" w:sz="8" w:space="0" w:color="auto"/>
              <w:left w:val="single" w:sz="8" w:space="0" w:color="auto"/>
              <w:bottom w:val="single" w:sz="8"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p>
        </w:tc>
        <w:tc>
          <w:tcPr>
            <w:tcW w:w="602" w:type="pct"/>
            <w:vMerge/>
            <w:tcBorders>
              <w:top w:val="single" w:sz="8" w:space="0" w:color="auto"/>
              <w:left w:val="single" w:sz="8" w:space="0" w:color="auto"/>
              <w:bottom w:val="single" w:sz="8"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p>
        </w:tc>
        <w:tc>
          <w:tcPr>
            <w:tcW w:w="685" w:type="pct"/>
            <w:tcBorders>
              <w:top w:val="nil"/>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wg  MPHP</w:t>
            </w:r>
          </w:p>
        </w:tc>
        <w:tc>
          <w:tcPr>
            <w:tcW w:w="500" w:type="pct"/>
            <w:vMerge/>
            <w:tcBorders>
              <w:top w:val="single" w:sz="8" w:space="0" w:color="auto"/>
              <w:left w:val="single" w:sz="8" w:space="0" w:color="auto"/>
              <w:bottom w:val="single" w:sz="8"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p>
        </w:tc>
        <w:tc>
          <w:tcPr>
            <w:tcW w:w="500" w:type="pct"/>
            <w:tcBorders>
              <w:top w:val="nil"/>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[l/s·km</w:t>
            </w:r>
            <w:r w:rsidRPr="008F1805">
              <w:rPr>
                <w:rFonts w:ascii="Arial Narrow" w:hAnsi="Arial Narrow" w:cs="Arial"/>
                <w:color w:val="000000"/>
                <w:sz w:val="22"/>
                <w:szCs w:val="22"/>
                <w:vertAlign w:val="superscript"/>
              </w:rPr>
              <w:t>2</w:t>
            </w:r>
            <w:r w:rsidRPr="008F1805">
              <w:rPr>
                <w:rFonts w:ascii="Arial Narrow" w:hAnsi="Arial Narrow" w:cs="Arial"/>
                <w:color w:val="000000"/>
                <w:sz w:val="22"/>
                <w:szCs w:val="22"/>
              </w:rPr>
              <w:t>]</w:t>
            </w:r>
          </w:p>
        </w:tc>
        <w:tc>
          <w:tcPr>
            <w:tcW w:w="500" w:type="pct"/>
            <w:tcBorders>
              <w:top w:val="nil"/>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[m</w:t>
            </w:r>
            <w:r w:rsidRPr="008F1805">
              <w:rPr>
                <w:rFonts w:ascii="Arial Narrow" w:hAnsi="Arial Narrow" w:cs="Arial"/>
                <w:color w:val="000000"/>
                <w:sz w:val="22"/>
                <w:szCs w:val="22"/>
                <w:vertAlign w:val="superscript"/>
              </w:rPr>
              <w:t>3</w:t>
            </w:r>
            <w:r w:rsidRPr="008F1805">
              <w:rPr>
                <w:rFonts w:ascii="Arial Narrow" w:hAnsi="Arial Narrow" w:cs="Arial"/>
                <w:color w:val="000000"/>
                <w:sz w:val="22"/>
                <w:szCs w:val="22"/>
              </w:rPr>
              <w:t>/s]</w:t>
            </w:r>
          </w:p>
        </w:tc>
        <w:tc>
          <w:tcPr>
            <w:tcW w:w="500" w:type="pct"/>
            <w:tcBorders>
              <w:top w:val="nil"/>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[l/s·km</w:t>
            </w:r>
            <w:r w:rsidRPr="008F1805">
              <w:rPr>
                <w:rFonts w:ascii="Arial Narrow" w:hAnsi="Arial Narrow" w:cs="Arial"/>
                <w:color w:val="000000"/>
                <w:sz w:val="22"/>
                <w:szCs w:val="22"/>
                <w:vertAlign w:val="superscript"/>
              </w:rPr>
              <w:t>2</w:t>
            </w:r>
            <w:r w:rsidRPr="008F1805">
              <w:rPr>
                <w:rFonts w:ascii="Arial Narrow" w:hAnsi="Arial Narrow" w:cs="Arial"/>
                <w:color w:val="000000"/>
                <w:sz w:val="22"/>
                <w:szCs w:val="22"/>
              </w:rPr>
              <w:t>]</w:t>
            </w:r>
          </w:p>
        </w:tc>
        <w:tc>
          <w:tcPr>
            <w:tcW w:w="500" w:type="pct"/>
            <w:tcBorders>
              <w:top w:val="nil"/>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SSQ-SNQ</w:t>
            </w:r>
          </w:p>
        </w:tc>
        <w:tc>
          <w:tcPr>
            <w:tcW w:w="537" w:type="pct"/>
            <w:tcBorders>
              <w:top w:val="nil"/>
              <w:left w:val="nil"/>
              <w:bottom w:val="nil"/>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[mln m3]</w:t>
            </w:r>
          </w:p>
        </w:tc>
      </w:tr>
      <w:tr w:rsidR="009D767C" w:rsidRPr="008F1805" w:rsidTr="004F2A4B">
        <w:trPr>
          <w:trHeight w:val="375"/>
        </w:trPr>
        <w:tc>
          <w:tcPr>
            <w:tcW w:w="676" w:type="pct"/>
            <w:vMerge/>
            <w:tcBorders>
              <w:top w:val="single" w:sz="8" w:space="0" w:color="auto"/>
              <w:left w:val="single" w:sz="8" w:space="0" w:color="auto"/>
              <w:bottom w:val="single" w:sz="8"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p>
        </w:tc>
        <w:tc>
          <w:tcPr>
            <w:tcW w:w="602" w:type="pct"/>
            <w:vMerge/>
            <w:tcBorders>
              <w:top w:val="single" w:sz="8" w:space="0" w:color="auto"/>
              <w:left w:val="single" w:sz="8" w:space="0" w:color="auto"/>
              <w:bottom w:val="single" w:sz="8"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(km</w:t>
            </w:r>
            <w:r w:rsidRPr="008F1805">
              <w:rPr>
                <w:rFonts w:ascii="Arial Narrow" w:hAnsi="Arial Narrow" w:cs="Arial"/>
                <w:color w:val="000000"/>
                <w:sz w:val="22"/>
                <w:szCs w:val="22"/>
                <w:vertAlign w:val="superscript"/>
              </w:rPr>
              <w:t>2</w:t>
            </w:r>
            <w:r w:rsidRPr="008F1805">
              <w:rPr>
                <w:rFonts w:ascii="Arial Narrow" w:hAnsi="Arial Narrow" w:cs="Arial"/>
                <w:color w:val="000000"/>
                <w:sz w:val="22"/>
                <w:szCs w:val="22"/>
              </w:rPr>
              <w:t>)</w:t>
            </w:r>
          </w:p>
        </w:tc>
        <w:tc>
          <w:tcPr>
            <w:tcW w:w="500" w:type="pct"/>
            <w:vMerge/>
            <w:tcBorders>
              <w:top w:val="single" w:sz="8" w:space="0" w:color="auto"/>
              <w:left w:val="single" w:sz="8" w:space="0" w:color="auto"/>
              <w:bottom w:val="single" w:sz="8"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w:hAnsi="Arial" w:cs="Arial"/>
                <w:color w:val="000000"/>
              </w:rPr>
            </w:pP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w:hAnsi="Arial" w:cs="Arial"/>
                <w:color w:val="000000"/>
              </w:rPr>
            </w:pP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w:hAnsi="Arial" w:cs="Arial"/>
                <w:color w:val="000000"/>
              </w:rPr>
            </w:pP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[m3/s]</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w:hAnsi="Arial" w:cs="Arial"/>
                <w:color w:val="000000"/>
              </w:rPr>
            </w:pPr>
          </w:p>
        </w:tc>
      </w:tr>
      <w:tr w:rsidR="009D767C" w:rsidRPr="008F1805" w:rsidTr="004F2A4B">
        <w:trPr>
          <w:cantSplit/>
          <w:trHeight w:val="330"/>
        </w:trPr>
        <w:tc>
          <w:tcPr>
            <w:tcW w:w="5000" w:type="pct"/>
            <w:gridSpan w:val="9"/>
            <w:tcBorders>
              <w:top w:val="single" w:sz="8" w:space="0" w:color="auto"/>
              <w:left w:val="single" w:sz="8" w:space="0" w:color="auto"/>
              <w:bottom w:val="single" w:sz="8" w:space="0" w:color="auto"/>
              <w:right w:val="single" w:sz="8" w:space="0" w:color="000000"/>
            </w:tcBorders>
            <w:vAlign w:val="center"/>
          </w:tcPr>
          <w:p w:rsidR="009D767C" w:rsidRPr="009834AB" w:rsidRDefault="009D767C" w:rsidP="004F2A4B">
            <w:pPr>
              <w:jc w:val="center"/>
              <w:rPr>
                <w:rFonts w:ascii="Arial Narrow" w:hAnsi="Arial Narrow" w:cs="Arial"/>
                <w:b/>
                <w:color w:val="000000"/>
              </w:rPr>
            </w:pPr>
            <w:r w:rsidRPr="009834AB">
              <w:rPr>
                <w:rFonts w:ascii="Arial Narrow" w:hAnsi="Arial Narrow" w:cs="Arial"/>
                <w:b/>
                <w:color w:val="000000"/>
              </w:rPr>
              <w:t>ZLEWNIA MAŁEJ WISŁY</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Wisła</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Wisła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54,59</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1,38</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25,28</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0,14</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2,56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1,24</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39,10</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Skoczów</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Wisła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296,13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6,36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21,48</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0,63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2,13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5,73</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180,70</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Górki Wielkie</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Brennicy</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81,77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2,03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24,83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3,67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1,73</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54,56</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Nowy Bieruń</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Wisła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1779,72</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11,8</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6,48</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3,64</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14,52</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457,90</w:t>
            </w:r>
          </w:p>
        </w:tc>
      </w:tr>
      <w:tr w:rsidR="009D767C" w:rsidRPr="008F1805" w:rsidTr="004F2A4B">
        <w:trPr>
          <w:cantSplit/>
          <w:trHeight w:val="660"/>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Czechowice-Dziedz,</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Iłownica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191,94</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3,12</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16,26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0,63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3,28</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2,49</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78,52</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Mikuszowie</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Biała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32,21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0,61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18,94</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0,14</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4,35</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0,47</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14,82</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Pszczyna</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Pszczyna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182,25</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1,41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7,74</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0,22</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1,21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1,19</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37,53</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Bojszowy</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Gostynia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331,5</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3,47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10,47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1,81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5,46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1,66</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52,35</w:t>
            </w:r>
          </w:p>
        </w:tc>
      </w:tr>
      <w:tr w:rsidR="009D767C" w:rsidRPr="008F1805" w:rsidTr="004F2A4B">
        <w:trPr>
          <w:cantSplit/>
          <w:trHeight w:val="660"/>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Piwoń</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Cz, Przemsza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154,49</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0,99</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6,41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0,23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1,49</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0,76</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23,97</w:t>
            </w:r>
          </w:p>
        </w:tc>
      </w:tr>
      <w:tr w:rsidR="009D767C" w:rsidRPr="008F1805" w:rsidTr="00BB435C">
        <w:trPr>
          <w:cantSplit/>
          <w:trHeight w:val="660"/>
        </w:trPr>
        <w:tc>
          <w:tcPr>
            <w:tcW w:w="676" w:type="pct"/>
            <w:tcBorders>
              <w:top w:val="nil"/>
              <w:left w:val="single" w:sz="8" w:space="0" w:color="auto"/>
              <w:bottom w:val="single" w:sz="4"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Radocha</w:t>
            </w:r>
          </w:p>
        </w:tc>
        <w:tc>
          <w:tcPr>
            <w:tcW w:w="602" w:type="pct"/>
            <w:tcBorders>
              <w:top w:val="nil"/>
              <w:left w:val="nil"/>
              <w:bottom w:val="single" w:sz="4"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Cz, Przemsza</w:t>
            </w:r>
          </w:p>
        </w:tc>
        <w:tc>
          <w:tcPr>
            <w:tcW w:w="685" w:type="pct"/>
            <w:tcBorders>
              <w:top w:val="nil"/>
              <w:left w:val="nil"/>
              <w:bottom w:val="single" w:sz="4"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518,88</w:t>
            </w:r>
          </w:p>
        </w:tc>
        <w:tc>
          <w:tcPr>
            <w:tcW w:w="500" w:type="pct"/>
            <w:tcBorders>
              <w:top w:val="nil"/>
              <w:left w:val="nil"/>
              <w:bottom w:val="single" w:sz="4"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4,51</w:t>
            </w:r>
          </w:p>
        </w:tc>
        <w:tc>
          <w:tcPr>
            <w:tcW w:w="500" w:type="pct"/>
            <w:tcBorders>
              <w:top w:val="nil"/>
              <w:left w:val="nil"/>
              <w:bottom w:val="single" w:sz="4"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8,69</w:t>
            </w:r>
          </w:p>
        </w:tc>
        <w:tc>
          <w:tcPr>
            <w:tcW w:w="500" w:type="pct"/>
            <w:tcBorders>
              <w:top w:val="nil"/>
              <w:left w:val="nil"/>
              <w:bottom w:val="single" w:sz="4"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2,24</w:t>
            </w:r>
          </w:p>
        </w:tc>
        <w:tc>
          <w:tcPr>
            <w:tcW w:w="500" w:type="pct"/>
            <w:tcBorders>
              <w:top w:val="nil"/>
              <w:left w:val="nil"/>
              <w:bottom w:val="single" w:sz="4"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4,32</w:t>
            </w:r>
          </w:p>
        </w:tc>
        <w:tc>
          <w:tcPr>
            <w:tcW w:w="500" w:type="pct"/>
            <w:tcBorders>
              <w:top w:val="nil"/>
              <w:left w:val="nil"/>
              <w:bottom w:val="single" w:sz="4"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2,27</w:t>
            </w:r>
          </w:p>
        </w:tc>
        <w:tc>
          <w:tcPr>
            <w:tcW w:w="537" w:type="pct"/>
            <w:tcBorders>
              <w:top w:val="nil"/>
              <w:left w:val="nil"/>
              <w:bottom w:val="single" w:sz="4" w:space="0" w:color="000000"/>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71,59</w:t>
            </w:r>
          </w:p>
        </w:tc>
      </w:tr>
      <w:tr w:rsidR="009D767C" w:rsidRPr="008F1805" w:rsidTr="00BB435C">
        <w:trPr>
          <w:cantSplit/>
          <w:trHeight w:val="345"/>
        </w:trPr>
        <w:tc>
          <w:tcPr>
            <w:tcW w:w="676"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Jeleń</w:t>
            </w:r>
          </w:p>
        </w:tc>
        <w:tc>
          <w:tcPr>
            <w:tcW w:w="602"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Przemsza</w:t>
            </w:r>
          </w:p>
        </w:tc>
        <w:tc>
          <w:tcPr>
            <w:tcW w:w="685"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2005,8</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19,7</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9,82</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14,3</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7,13</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5,4</w:t>
            </w:r>
          </w:p>
        </w:tc>
        <w:tc>
          <w:tcPr>
            <w:tcW w:w="537"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170,29</w:t>
            </w:r>
          </w:p>
        </w:tc>
      </w:tr>
      <w:tr w:rsidR="009D767C" w:rsidRPr="008F1805" w:rsidTr="00BB435C">
        <w:trPr>
          <w:cantSplit/>
          <w:trHeight w:val="345"/>
        </w:trPr>
        <w:tc>
          <w:tcPr>
            <w:tcW w:w="676"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Brynica</w:t>
            </w:r>
          </w:p>
        </w:tc>
        <w:tc>
          <w:tcPr>
            <w:tcW w:w="602"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Brynica</w:t>
            </w:r>
          </w:p>
        </w:tc>
        <w:tc>
          <w:tcPr>
            <w:tcW w:w="685"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103,66</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0,52</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5,02</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0,06</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0,58</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0,46</w:t>
            </w:r>
          </w:p>
        </w:tc>
        <w:tc>
          <w:tcPr>
            <w:tcW w:w="537"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14,51</w:t>
            </w:r>
          </w:p>
        </w:tc>
      </w:tr>
      <w:tr w:rsidR="009D767C" w:rsidRPr="008F1805" w:rsidTr="00BB435C">
        <w:trPr>
          <w:cantSplit/>
          <w:trHeight w:val="345"/>
        </w:trPr>
        <w:tc>
          <w:tcPr>
            <w:tcW w:w="676"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Szabelnia</w:t>
            </w:r>
          </w:p>
        </w:tc>
        <w:tc>
          <w:tcPr>
            <w:tcW w:w="602"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Brynica</w:t>
            </w:r>
          </w:p>
        </w:tc>
        <w:tc>
          <w:tcPr>
            <w:tcW w:w="685"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497,7</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5,71</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11,47</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3,78</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7,59</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1,93</w:t>
            </w:r>
          </w:p>
        </w:tc>
        <w:tc>
          <w:tcPr>
            <w:tcW w:w="537"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60,86</w:t>
            </w:r>
          </w:p>
        </w:tc>
      </w:tr>
      <w:tr w:rsidR="009D767C" w:rsidRPr="008F1805" w:rsidTr="00BB435C">
        <w:trPr>
          <w:cantSplit/>
          <w:trHeight w:val="660"/>
        </w:trPr>
        <w:tc>
          <w:tcPr>
            <w:tcW w:w="676"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Sławków</w:t>
            </w:r>
          </w:p>
        </w:tc>
        <w:tc>
          <w:tcPr>
            <w:tcW w:w="602"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Biała Przemsza</w:t>
            </w:r>
          </w:p>
        </w:tc>
        <w:tc>
          <w:tcPr>
            <w:tcW w:w="685"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425,72</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3,73</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8,76</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2,84</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6,67</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0,89</w:t>
            </w:r>
          </w:p>
        </w:tc>
        <w:tc>
          <w:tcPr>
            <w:tcW w:w="537"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28,07</w:t>
            </w:r>
          </w:p>
        </w:tc>
      </w:tr>
      <w:tr w:rsidR="009D767C" w:rsidRPr="008F1805" w:rsidTr="00BB435C">
        <w:trPr>
          <w:cantSplit/>
          <w:trHeight w:val="345"/>
        </w:trPr>
        <w:tc>
          <w:tcPr>
            <w:tcW w:w="676"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Niwka</w:t>
            </w:r>
          </w:p>
        </w:tc>
        <w:tc>
          <w:tcPr>
            <w:tcW w:w="602"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Bobrek</w:t>
            </w:r>
          </w:p>
        </w:tc>
        <w:tc>
          <w:tcPr>
            <w:tcW w:w="685"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96,46</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1,27</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13,17</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0,8</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8,29</w:t>
            </w:r>
          </w:p>
        </w:tc>
        <w:tc>
          <w:tcPr>
            <w:tcW w:w="500"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0,47</w:t>
            </w:r>
          </w:p>
        </w:tc>
        <w:tc>
          <w:tcPr>
            <w:tcW w:w="537" w:type="pct"/>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14,82</w:t>
            </w:r>
          </w:p>
        </w:tc>
      </w:tr>
      <w:tr w:rsidR="009D767C" w:rsidRPr="008F1805" w:rsidTr="00BB435C">
        <w:trPr>
          <w:cantSplit/>
          <w:trHeight w:val="330"/>
        </w:trPr>
        <w:tc>
          <w:tcPr>
            <w:tcW w:w="5000" w:type="pct"/>
            <w:gridSpan w:val="9"/>
            <w:tcBorders>
              <w:top w:val="single" w:sz="4" w:space="0" w:color="000000"/>
              <w:left w:val="single" w:sz="8" w:space="0" w:color="auto"/>
              <w:bottom w:val="single" w:sz="8" w:space="0" w:color="auto"/>
              <w:right w:val="single" w:sz="8" w:space="0" w:color="000000"/>
            </w:tcBorders>
            <w:vAlign w:val="center"/>
          </w:tcPr>
          <w:p w:rsidR="009D767C" w:rsidRPr="009834AB" w:rsidRDefault="009D767C" w:rsidP="004F2A4B">
            <w:pPr>
              <w:jc w:val="center"/>
              <w:rPr>
                <w:rFonts w:ascii="Arial Narrow" w:hAnsi="Arial Narrow" w:cs="Arial"/>
                <w:b/>
                <w:color w:val="000000"/>
              </w:rPr>
            </w:pPr>
            <w:r w:rsidRPr="009834AB">
              <w:rPr>
                <w:rFonts w:ascii="Arial Narrow" w:hAnsi="Arial Narrow" w:cs="Arial"/>
                <w:b/>
                <w:color w:val="000000"/>
                <w:lang w:val="en-GB"/>
              </w:rPr>
              <w:t>ZLEWNIA SOŁY</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Rajcza</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Soła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253,81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5,11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20,13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0,62</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2,44</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4,49</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141,60</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Żywiec</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Soła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753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15,3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20,32</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1,74</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2,31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13,56</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427,63</w:t>
            </w:r>
          </w:p>
        </w:tc>
      </w:tr>
      <w:tr w:rsidR="009D767C" w:rsidRPr="008F1805" w:rsidTr="004F2A4B">
        <w:trPr>
          <w:cantSplit/>
          <w:trHeight w:val="660"/>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Ujsoły</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Woda Ujsolska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102,86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2,29</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22,26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0,31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3,01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1,98</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62,44</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Kamesznica</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Bystra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48,18</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1,06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22</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2,08</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0,96</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30,27</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Żabnica</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Żabniczanka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37,03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0,67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18,09</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0,09</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2,43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0,58</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18,29</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Pewel Mała</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Koszarawa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205,5</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4,3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20,92</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0,57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2,77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3,73</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117,63</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Łodygowice</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Żylica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55,21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23,55</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0,16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2,9</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1,14</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35,95</w:t>
            </w:r>
          </w:p>
        </w:tc>
      </w:tr>
      <w:tr w:rsidR="009D767C" w:rsidRPr="008F1805" w:rsidTr="004F2A4B">
        <w:trPr>
          <w:cantSplit/>
          <w:trHeight w:val="330"/>
        </w:trPr>
        <w:tc>
          <w:tcPr>
            <w:tcW w:w="5000" w:type="pct"/>
            <w:gridSpan w:val="9"/>
            <w:tcBorders>
              <w:top w:val="single" w:sz="8" w:space="0" w:color="auto"/>
              <w:left w:val="single" w:sz="8" w:space="0" w:color="auto"/>
              <w:bottom w:val="single" w:sz="8" w:space="0" w:color="auto"/>
              <w:right w:val="single" w:sz="8" w:space="0" w:color="000000"/>
            </w:tcBorders>
            <w:vAlign w:val="center"/>
          </w:tcPr>
          <w:p w:rsidR="009D767C" w:rsidRPr="009834AB" w:rsidRDefault="009D767C" w:rsidP="004F2A4B">
            <w:pPr>
              <w:jc w:val="center"/>
              <w:rPr>
                <w:rFonts w:ascii="Arial Narrow" w:hAnsi="Arial Narrow" w:cs="Arial"/>
                <w:b/>
                <w:color w:val="000000"/>
              </w:rPr>
            </w:pPr>
            <w:r w:rsidRPr="009834AB">
              <w:rPr>
                <w:rFonts w:ascii="Arial Narrow" w:hAnsi="Arial Narrow" w:cs="Arial"/>
                <w:b/>
                <w:color w:val="000000"/>
                <w:lang w:val="en-GB"/>
              </w:rPr>
              <w:t>ZLEWNIA PILICY</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Szczekociny</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Pilica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356,25</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1,87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5,25</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0,77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2,16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1,1</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34,69</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Bonowice</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Krztynia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255,2</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1,36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5,33</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0,81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3,17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0,55</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17,34</w:t>
            </w:r>
          </w:p>
        </w:tc>
      </w:tr>
      <w:tr w:rsidR="009D767C" w:rsidRPr="008F1805" w:rsidTr="004F2A4B">
        <w:trPr>
          <w:cantSplit/>
          <w:trHeight w:val="345"/>
        </w:trPr>
        <w:tc>
          <w:tcPr>
            <w:tcW w:w="676" w:type="pct"/>
            <w:tcBorders>
              <w:top w:val="nil"/>
              <w:left w:val="single" w:sz="8" w:space="0" w:color="auto"/>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Bonowice</w:t>
            </w:r>
          </w:p>
        </w:tc>
        <w:tc>
          <w:tcPr>
            <w:tcW w:w="602"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Żebrówka</w:t>
            </w:r>
          </w:p>
        </w:tc>
        <w:tc>
          <w:tcPr>
            <w:tcW w:w="685"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129,55</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0,56</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4,32</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0,17</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lang w:val="en-GB"/>
              </w:rPr>
              <w:t>1,31</w:t>
            </w:r>
          </w:p>
        </w:tc>
        <w:tc>
          <w:tcPr>
            <w:tcW w:w="500"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0,39</w:t>
            </w:r>
          </w:p>
        </w:tc>
        <w:tc>
          <w:tcPr>
            <w:tcW w:w="537" w:type="pct"/>
            <w:tcBorders>
              <w:top w:val="nil"/>
              <w:left w:val="nil"/>
              <w:bottom w:val="single" w:sz="8" w:space="0" w:color="auto"/>
              <w:right w:val="single" w:sz="8" w:space="0" w:color="auto"/>
            </w:tcBorders>
            <w:vAlign w:val="center"/>
          </w:tcPr>
          <w:p w:rsidR="009D767C" w:rsidRPr="008F1805" w:rsidRDefault="009D767C" w:rsidP="004F2A4B">
            <w:pPr>
              <w:jc w:val="center"/>
              <w:rPr>
                <w:rFonts w:ascii="Arial Narrow" w:hAnsi="Arial Narrow" w:cs="Arial"/>
                <w:color w:val="000000"/>
              </w:rPr>
            </w:pPr>
            <w:r w:rsidRPr="008F1805">
              <w:rPr>
                <w:rFonts w:ascii="Arial Narrow" w:hAnsi="Arial Narrow" w:cs="Arial"/>
                <w:color w:val="000000"/>
                <w:sz w:val="22"/>
                <w:szCs w:val="22"/>
              </w:rPr>
              <w:t>12,30</w:t>
            </w:r>
          </w:p>
        </w:tc>
      </w:tr>
    </w:tbl>
    <w:p w:rsidR="009D767C" w:rsidRPr="008F1805" w:rsidRDefault="009D767C" w:rsidP="00230D82">
      <w:pPr>
        <w:pStyle w:val="rdo"/>
        <w:rPr>
          <w:color w:val="000000"/>
        </w:rPr>
      </w:pPr>
      <w:r w:rsidRPr="008F1805">
        <w:rPr>
          <w:color w:val="000000"/>
        </w:rPr>
        <w:t xml:space="preserve">Źródło: „Bilans wodny i wodno-gospodarczy woj. Śląskiego dla potrzeb aktualizacji programu małej retencji” </w:t>
      </w:r>
      <w:r w:rsidRPr="008F1805">
        <w:rPr>
          <w:color w:val="000000"/>
        </w:rPr>
        <w:br/>
        <w:t>IMGW w Warszawie, Oddział w Krakowie, 2008r.</w:t>
      </w:r>
    </w:p>
    <w:p w:rsidR="009D767C" w:rsidRPr="00156373" w:rsidRDefault="009D767C" w:rsidP="00C924B1">
      <w:pPr>
        <w:rPr>
          <w:color w:val="000000"/>
          <w:sz w:val="22"/>
          <w:szCs w:val="22"/>
        </w:rPr>
      </w:pPr>
      <w:r w:rsidRPr="00156373">
        <w:rPr>
          <w:color w:val="000000"/>
          <w:sz w:val="22"/>
          <w:szCs w:val="22"/>
          <w:u w:val="single"/>
        </w:rPr>
        <w:t>Objaśnienia</w:t>
      </w:r>
      <w:r w:rsidRPr="00156373">
        <w:rPr>
          <w:color w:val="000000"/>
          <w:sz w:val="22"/>
          <w:szCs w:val="22"/>
        </w:rPr>
        <w:t>:</w:t>
      </w:r>
    </w:p>
    <w:p w:rsidR="009D767C" w:rsidRPr="00156373" w:rsidRDefault="009D767C" w:rsidP="007E3119">
      <w:pPr>
        <w:pStyle w:val="Tekst"/>
        <w:rPr>
          <w:color w:val="000000"/>
          <w:sz w:val="20"/>
        </w:rPr>
      </w:pPr>
      <w:r w:rsidRPr="00156373">
        <w:rPr>
          <w:color w:val="000000"/>
          <w:sz w:val="20"/>
        </w:rPr>
        <w:t xml:space="preserve">MPHP - Mapa Podziału Hydrograficznego Polski </w:t>
      </w:r>
    </w:p>
    <w:p w:rsidR="009D767C" w:rsidRPr="00156373" w:rsidRDefault="009D767C" w:rsidP="00152470">
      <w:pPr>
        <w:pStyle w:val="Tekst"/>
        <w:rPr>
          <w:color w:val="000000"/>
          <w:sz w:val="20"/>
        </w:rPr>
      </w:pPr>
      <w:r w:rsidRPr="00156373">
        <w:rPr>
          <w:color w:val="000000"/>
          <w:sz w:val="20"/>
        </w:rPr>
        <w:t>SSQ – przepływ średni na podstawie wieloletnich obserwacji IMGW</w:t>
      </w:r>
    </w:p>
    <w:p w:rsidR="009D767C" w:rsidRPr="00156373" w:rsidRDefault="009D767C" w:rsidP="00152470">
      <w:pPr>
        <w:pStyle w:val="Tekst"/>
        <w:rPr>
          <w:color w:val="000000"/>
          <w:sz w:val="20"/>
        </w:rPr>
      </w:pPr>
      <w:r w:rsidRPr="00156373">
        <w:rPr>
          <w:color w:val="000000"/>
          <w:sz w:val="20"/>
        </w:rPr>
        <w:t>SNQ – przepływ średni niski na podstawie wieloletnich obserwacji IMGW</w:t>
      </w:r>
    </w:p>
    <w:p w:rsidR="009D767C" w:rsidRPr="00156373" w:rsidRDefault="009D767C" w:rsidP="007E3119">
      <w:pPr>
        <w:pStyle w:val="Tekst"/>
        <w:rPr>
          <w:color w:val="000000"/>
          <w:sz w:val="20"/>
        </w:rPr>
      </w:pPr>
      <w:r w:rsidRPr="00156373">
        <w:rPr>
          <w:color w:val="000000"/>
          <w:sz w:val="20"/>
        </w:rPr>
        <w:t xml:space="preserve">SSq - średnie roczne odpływy jednostkowe </w:t>
      </w:r>
    </w:p>
    <w:p w:rsidR="009D767C" w:rsidRDefault="009D767C" w:rsidP="00152470">
      <w:pPr>
        <w:pStyle w:val="Tekst"/>
        <w:rPr>
          <w:color w:val="000000"/>
          <w:sz w:val="20"/>
        </w:rPr>
      </w:pPr>
      <w:r w:rsidRPr="00156373">
        <w:rPr>
          <w:color w:val="000000"/>
          <w:sz w:val="20"/>
        </w:rPr>
        <w:t xml:space="preserve">SNq – średnie niskie roczne odpływy jednostkowe </w:t>
      </w:r>
    </w:p>
    <w:p w:rsidR="00156373" w:rsidRPr="00156373" w:rsidRDefault="00156373" w:rsidP="00152470">
      <w:pPr>
        <w:pStyle w:val="Tekst"/>
        <w:rPr>
          <w:color w:val="000000"/>
          <w:sz w:val="20"/>
        </w:rPr>
      </w:pPr>
    </w:p>
    <w:p w:rsidR="009D767C" w:rsidRPr="008F1805" w:rsidRDefault="009D767C" w:rsidP="003C69F8">
      <w:pPr>
        <w:pStyle w:val="aPMR30"/>
      </w:pPr>
      <w:bookmarkStart w:id="57" w:name="_Toc383766814"/>
      <w:bookmarkStart w:id="58" w:name="_Toc383766815"/>
      <w:bookmarkStart w:id="59" w:name="_Toc459811504"/>
      <w:bookmarkEnd w:id="57"/>
      <w:bookmarkEnd w:id="58"/>
      <w:r w:rsidRPr="008F1805">
        <w:t>Bilans wód powierzchniowych na terenie woj. śląskiego</w:t>
      </w:r>
      <w:bookmarkEnd w:id="59"/>
    </w:p>
    <w:p w:rsidR="009D767C" w:rsidRPr="00156373" w:rsidRDefault="009D767C" w:rsidP="00190E76">
      <w:pPr>
        <w:spacing w:before="120"/>
        <w:rPr>
          <w:color w:val="000000"/>
          <w:sz w:val="22"/>
          <w:szCs w:val="22"/>
        </w:rPr>
      </w:pPr>
      <w:bookmarkStart w:id="60" w:name="_Toc217193626"/>
      <w:r w:rsidRPr="00156373">
        <w:rPr>
          <w:color w:val="000000"/>
          <w:sz w:val="22"/>
          <w:szCs w:val="22"/>
        </w:rPr>
        <w:t>W opracowaniu pn.: „</w:t>
      </w:r>
      <w:r w:rsidRPr="00156373">
        <w:rPr>
          <w:i/>
          <w:color w:val="000000"/>
          <w:sz w:val="22"/>
          <w:szCs w:val="22"/>
        </w:rPr>
        <w:t>Bilans wodny i wodno-gospodarczy woj. Śląskiego dla potrzeb aktualizacji programu małej retencji”</w:t>
      </w:r>
      <w:r w:rsidRPr="00156373">
        <w:rPr>
          <w:color w:val="000000"/>
          <w:sz w:val="22"/>
          <w:szCs w:val="22"/>
        </w:rPr>
        <w:t xml:space="preserve"> IMGW w Warszawie, Oddział w Krakowie, 2008r. przeanalizowano zlewnie bilansowe rekomendowane do lokalizacji zbiorników małej retencji</w:t>
      </w:r>
      <w:bookmarkEnd w:id="60"/>
      <w:r w:rsidRPr="00156373">
        <w:rPr>
          <w:color w:val="000000"/>
          <w:sz w:val="22"/>
          <w:szCs w:val="22"/>
        </w:rPr>
        <w:t xml:space="preserve">. </w:t>
      </w:r>
    </w:p>
    <w:p w:rsidR="009D767C" w:rsidRPr="00156373" w:rsidRDefault="009D767C" w:rsidP="00190E76">
      <w:pPr>
        <w:spacing w:before="120"/>
        <w:rPr>
          <w:color w:val="000000"/>
          <w:sz w:val="22"/>
          <w:szCs w:val="22"/>
        </w:rPr>
      </w:pPr>
      <w:r w:rsidRPr="00156373">
        <w:rPr>
          <w:color w:val="000000"/>
          <w:sz w:val="22"/>
          <w:szCs w:val="22"/>
        </w:rPr>
        <w:t>W dokumencie tym przyjęto następujące założenia:</w:t>
      </w:r>
    </w:p>
    <w:p w:rsidR="009D767C" w:rsidRPr="00156373" w:rsidRDefault="009D767C" w:rsidP="008F2DAA">
      <w:pPr>
        <w:pStyle w:val="Punktowaniel1"/>
        <w:rPr>
          <w:color w:val="000000"/>
          <w:sz w:val="22"/>
          <w:szCs w:val="22"/>
        </w:rPr>
      </w:pPr>
      <w:r w:rsidRPr="00156373">
        <w:rPr>
          <w:color w:val="000000"/>
          <w:sz w:val="22"/>
          <w:szCs w:val="22"/>
        </w:rPr>
        <w:t>Nie jest wskazane lokalizowanie zbiorników na ciekach i poza nimi w zlewni o</w:t>
      </w:r>
      <w:r w:rsidR="004A3E28" w:rsidRPr="00156373">
        <w:rPr>
          <w:color w:val="000000"/>
          <w:sz w:val="22"/>
          <w:szCs w:val="22"/>
        </w:rPr>
        <w:t> </w:t>
      </w:r>
      <w:r w:rsidRPr="00156373">
        <w:rPr>
          <w:color w:val="000000"/>
          <w:sz w:val="22"/>
          <w:szCs w:val="22"/>
        </w:rPr>
        <w:t>charakterze górskim, gdzie współczynnik spadku jest większy od 5</w:t>
      </w:r>
      <w:r w:rsidRPr="00156373">
        <w:rPr>
          <w:color w:val="000000"/>
          <w:sz w:val="22"/>
          <w:szCs w:val="22"/>
          <w:vertAlign w:val="superscript"/>
        </w:rPr>
        <w:t>o</w:t>
      </w:r>
      <w:r w:rsidRPr="00156373">
        <w:rPr>
          <w:color w:val="000000"/>
          <w:sz w:val="22"/>
          <w:szCs w:val="22"/>
        </w:rPr>
        <w:t>/</w:t>
      </w:r>
      <w:r w:rsidRPr="00156373">
        <w:rPr>
          <w:color w:val="000000"/>
          <w:sz w:val="22"/>
          <w:szCs w:val="22"/>
          <w:vertAlign w:val="subscript"/>
        </w:rPr>
        <w:t>oo.</w:t>
      </w:r>
    </w:p>
    <w:p w:rsidR="009D767C" w:rsidRPr="00156373" w:rsidRDefault="009D767C" w:rsidP="008F2DAA">
      <w:pPr>
        <w:pStyle w:val="Punktowaniel1"/>
        <w:rPr>
          <w:color w:val="000000"/>
          <w:sz w:val="22"/>
          <w:szCs w:val="22"/>
        </w:rPr>
      </w:pPr>
      <w:r w:rsidRPr="00156373">
        <w:rPr>
          <w:color w:val="000000"/>
          <w:sz w:val="22"/>
          <w:szCs w:val="22"/>
        </w:rPr>
        <w:t xml:space="preserve">Nie ma potrzeby lokalizowania zbiorników małej retencji w zlewniach, w których istnieją duże zbiorniki retencyjne </w:t>
      </w:r>
    </w:p>
    <w:p w:rsidR="009D767C" w:rsidRPr="00156373" w:rsidRDefault="009D767C" w:rsidP="008F2DAA">
      <w:pPr>
        <w:pStyle w:val="Punktowaniel1"/>
        <w:rPr>
          <w:color w:val="000000"/>
          <w:sz w:val="22"/>
          <w:szCs w:val="22"/>
        </w:rPr>
      </w:pPr>
      <w:r w:rsidRPr="00156373">
        <w:rPr>
          <w:color w:val="000000"/>
          <w:sz w:val="22"/>
          <w:szCs w:val="22"/>
        </w:rPr>
        <w:t>Nie jest wskazane lokalizowanie zbiorników małej retencji w obszarach Natura 2000</w:t>
      </w:r>
    </w:p>
    <w:p w:rsidR="009D767C" w:rsidRPr="00156373" w:rsidRDefault="009D767C" w:rsidP="008F2DAA">
      <w:pPr>
        <w:pStyle w:val="Punktowaniel1"/>
        <w:rPr>
          <w:color w:val="000000"/>
          <w:sz w:val="22"/>
          <w:szCs w:val="22"/>
        </w:rPr>
      </w:pPr>
      <w:r w:rsidRPr="00156373">
        <w:rPr>
          <w:color w:val="000000"/>
          <w:sz w:val="22"/>
          <w:szCs w:val="22"/>
        </w:rPr>
        <w:t>Nie ma potrzeby lokalizowania obiektów małej retencji w zlewniach, w których około 1/3 terenu pokrytego jest lasami</w:t>
      </w:r>
    </w:p>
    <w:p w:rsidR="009D767C" w:rsidRPr="00156373" w:rsidRDefault="009D767C" w:rsidP="008F2DAA">
      <w:pPr>
        <w:pStyle w:val="Punktowaniel1"/>
        <w:rPr>
          <w:color w:val="000000"/>
          <w:sz w:val="22"/>
          <w:szCs w:val="22"/>
        </w:rPr>
      </w:pPr>
      <w:r w:rsidRPr="00156373">
        <w:rPr>
          <w:color w:val="000000"/>
          <w:sz w:val="22"/>
          <w:szCs w:val="22"/>
        </w:rPr>
        <w:t>W zlewniach, w których znajdują się znaczące obszary eksploatacji odkrywkowej nie ma możliwości lokalizacji zbiorników</w:t>
      </w:r>
    </w:p>
    <w:p w:rsidR="009D767C" w:rsidRPr="003C69F8" w:rsidRDefault="009D767C" w:rsidP="008F2DAA">
      <w:pPr>
        <w:pStyle w:val="Punktowaniel1"/>
        <w:rPr>
          <w:color w:val="000000"/>
          <w:sz w:val="22"/>
          <w:szCs w:val="22"/>
        </w:rPr>
      </w:pPr>
      <w:r w:rsidRPr="003C69F8">
        <w:rPr>
          <w:color w:val="000000"/>
          <w:sz w:val="22"/>
          <w:szCs w:val="22"/>
        </w:rPr>
        <w:t>Niezasadne jest lokalizowanie zbiorników w zlewniach bagiennych</w:t>
      </w:r>
    </w:p>
    <w:p w:rsidR="009D767C" w:rsidRPr="003C69F8" w:rsidRDefault="009D767C" w:rsidP="008F2DAA">
      <w:pPr>
        <w:pStyle w:val="Punktowaniel1"/>
        <w:rPr>
          <w:color w:val="000000"/>
          <w:sz w:val="22"/>
          <w:szCs w:val="22"/>
        </w:rPr>
      </w:pPr>
      <w:r w:rsidRPr="003C69F8">
        <w:rPr>
          <w:color w:val="000000"/>
          <w:sz w:val="22"/>
          <w:szCs w:val="22"/>
        </w:rPr>
        <w:t xml:space="preserve">Dopuszcza się lokalizację zbiornika w przekrojach bilansowych, w których ciek został oceniony jako silnie zmieniony, jeśli jego realizacja nie pogorszy stanu ekologicznego. </w:t>
      </w:r>
    </w:p>
    <w:p w:rsidR="009D767C" w:rsidRPr="003C69F8" w:rsidRDefault="009D767C" w:rsidP="008F2DAA">
      <w:pPr>
        <w:pStyle w:val="Punktowaniel1"/>
        <w:rPr>
          <w:color w:val="000000"/>
          <w:sz w:val="22"/>
          <w:szCs w:val="22"/>
        </w:rPr>
      </w:pPr>
      <w:r w:rsidRPr="003C69F8">
        <w:rPr>
          <w:color w:val="000000"/>
          <w:sz w:val="22"/>
          <w:szCs w:val="22"/>
        </w:rPr>
        <w:t>Zła jakość wód jest przeciwwskazaniem dla lokalizacji zbiorników, w przypadku poprawy jakości wody można w oparciu o zapisy KPOŚK zaplanować lokalizację zbiornika.</w:t>
      </w:r>
    </w:p>
    <w:p w:rsidR="009D767C" w:rsidRPr="00156373" w:rsidRDefault="009D767C" w:rsidP="00190E76">
      <w:pPr>
        <w:pStyle w:val="Tekst"/>
        <w:spacing w:before="120"/>
        <w:rPr>
          <w:color w:val="000000"/>
          <w:sz w:val="22"/>
          <w:szCs w:val="22"/>
        </w:rPr>
      </w:pPr>
      <w:r w:rsidRPr="00156373">
        <w:rPr>
          <w:color w:val="000000"/>
          <w:sz w:val="22"/>
          <w:szCs w:val="22"/>
        </w:rPr>
        <w:t>W wyniku przeprowadzonej selekcji wytypowano zlewnie, w których należy dążyć do zwiększenia potencjału retencji naturalnej oraz wskazano te części zlewni w województwie, w których wskazana jest lokalizacja zbiorników małej retencji. Dzięki temu wyselekcjonowano tereny, na których niezbędne jest wykonanie bilansu wodnego i wodno</w:t>
      </w:r>
      <w:r w:rsidR="00156373">
        <w:rPr>
          <w:color w:val="000000"/>
          <w:sz w:val="22"/>
          <w:szCs w:val="22"/>
        </w:rPr>
        <w:t>-</w:t>
      </w:r>
      <w:r w:rsidRPr="00156373">
        <w:rPr>
          <w:color w:val="000000"/>
          <w:sz w:val="22"/>
          <w:szCs w:val="22"/>
        </w:rPr>
        <w:t xml:space="preserve">gospodarczego. </w:t>
      </w:r>
    </w:p>
    <w:p w:rsidR="009D767C" w:rsidRPr="00156373" w:rsidRDefault="009D767C" w:rsidP="00190E76">
      <w:pPr>
        <w:pStyle w:val="Tekst"/>
        <w:spacing w:before="120"/>
        <w:rPr>
          <w:color w:val="000000"/>
          <w:sz w:val="22"/>
          <w:szCs w:val="22"/>
        </w:rPr>
      </w:pPr>
      <w:r w:rsidRPr="00156373">
        <w:rPr>
          <w:color w:val="000000"/>
          <w:sz w:val="22"/>
          <w:szCs w:val="22"/>
        </w:rPr>
        <w:t>W wynikach bilansowania wodno</w:t>
      </w:r>
      <w:r w:rsidR="00156373" w:rsidRPr="00156373">
        <w:rPr>
          <w:color w:val="000000"/>
          <w:sz w:val="22"/>
          <w:szCs w:val="22"/>
        </w:rPr>
        <w:t>-</w:t>
      </w:r>
      <w:r w:rsidRPr="00156373">
        <w:rPr>
          <w:color w:val="000000"/>
          <w:sz w:val="22"/>
          <w:szCs w:val="22"/>
        </w:rPr>
        <w:t>gospodarczego decydującą rolę zagrażającą równowadze reżimu hydrologicznego, rozumianego jako naturalny lub zbliżony do naturalnego przebieg wielkości i wahań przepływów w ciekach, odgrywa gospodarka wodna, a także zakłócenia naturalnego spływu wód opadowych.</w:t>
      </w:r>
    </w:p>
    <w:p w:rsidR="009D767C" w:rsidRDefault="009D767C" w:rsidP="00190E76">
      <w:pPr>
        <w:pStyle w:val="Tekst"/>
        <w:spacing w:before="120"/>
        <w:rPr>
          <w:color w:val="000000"/>
          <w:sz w:val="22"/>
          <w:szCs w:val="22"/>
        </w:rPr>
      </w:pPr>
      <w:r w:rsidRPr="00156373">
        <w:rPr>
          <w:color w:val="000000"/>
          <w:sz w:val="22"/>
          <w:szCs w:val="22"/>
        </w:rPr>
        <w:t xml:space="preserve">Dokonano odrębnych analiz bilansu wodnego i wodno-gospodarczego dla następujących zlewni: </w:t>
      </w:r>
    </w:p>
    <w:p w:rsidR="00F00A6F" w:rsidRPr="00156373" w:rsidRDefault="00F00A6F" w:rsidP="00190E76">
      <w:pPr>
        <w:pStyle w:val="Tekst"/>
        <w:spacing w:before="120"/>
        <w:rPr>
          <w:color w:val="000000"/>
          <w:sz w:val="22"/>
          <w:szCs w:val="22"/>
        </w:rPr>
      </w:pPr>
    </w:p>
    <w:p w:rsidR="009D767C" w:rsidRPr="00156373" w:rsidRDefault="009D767C" w:rsidP="00836701">
      <w:pPr>
        <w:pStyle w:val="Punktowaniel1"/>
        <w:rPr>
          <w:color w:val="000000"/>
          <w:sz w:val="22"/>
          <w:szCs w:val="22"/>
        </w:rPr>
      </w:pPr>
      <w:r w:rsidRPr="00156373">
        <w:rPr>
          <w:color w:val="000000"/>
          <w:sz w:val="22"/>
          <w:szCs w:val="22"/>
        </w:rPr>
        <w:t>Zlewni Soły</w:t>
      </w:r>
      <w:r w:rsidR="00D333C2">
        <w:rPr>
          <w:color w:val="000000"/>
          <w:sz w:val="22"/>
          <w:szCs w:val="22"/>
        </w:rPr>
        <w:t>,</w:t>
      </w:r>
    </w:p>
    <w:p w:rsidR="009D767C" w:rsidRPr="00156373" w:rsidRDefault="009D767C" w:rsidP="00836701">
      <w:pPr>
        <w:pStyle w:val="Punktowaniel1"/>
        <w:rPr>
          <w:color w:val="000000"/>
          <w:sz w:val="22"/>
          <w:szCs w:val="22"/>
        </w:rPr>
      </w:pPr>
      <w:r w:rsidRPr="00156373">
        <w:rPr>
          <w:color w:val="000000"/>
          <w:sz w:val="22"/>
          <w:szCs w:val="22"/>
        </w:rPr>
        <w:t>Zlewni Małej Wisły</w:t>
      </w:r>
      <w:r w:rsidR="00D333C2">
        <w:rPr>
          <w:color w:val="000000"/>
          <w:sz w:val="22"/>
          <w:szCs w:val="22"/>
        </w:rPr>
        <w:t>,</w:t>
      </w:r>
    </w:p>
    <w:p w:rsidR="009D767C" w:rsidRPr="00156373" w:rsidRDefault="009D767C" w:rsidP="00836701">
      <w:pPr>
        <w:pStyle w:val="Punktowaniel1"/>
        <w:rPr>
          <w:color w:val="000000"/>
          <w:sz w:val="22"/>
          <w:szCs w:val="22"/>
        </w:rPr>
      </w:pPr>
      <w:r w:rsidRPr="00156373">
        <w:rPr>
          <w:color w:val="000000"/>
          <w:sz w:val="22"/>
          <w:szCs w:val="22"/>
        </w:rPr>
        <w:t>Zlewni Pilicy</w:t>
      </w:r>
      <w:r w:rsidR="00D333C2">
        <w:rPr>
          <w:color w:val="000000"/>
          <w:sz w:val="22"/>
          <w:szCs w:val="22"/>
        </w:rPr>
        <w:t>,</w:t>
      </w:r>
    </w:p>
    <w:p w:rsidR="009D767C" w:rsidRPr="00156373" w:rsidRDefault="009D767C" w:rsidP="00836701">
      <w:pPr>
        <w:pStyle w:val="Punktowaniel1"/>
        <w:rPr>
          <w:color w:val="000000"/>
          <w:sz w:val="22"/>
          <w:szCs w:val="22"/>
        </w:rPr>
      </w:pPr>
      <w:r w:rsidRPr="00156373">
        <w:rPr>
          <w:color w:val="000000"/>
          <w:sz w:val="22"/>
          <w:szCs w:val="22"/>
        </w:rPr>
        <w:t>Zlewni Górnej Odry</w:t>
      </w:r>
      <w:r w:rsidR="00D333C2">
        <w:rPr>
          <w:color w:val="000000"/>
          <w:sz w:val="22"/>
          <w:szCs w:val="22"/>
        </w:rPr>
        <w:t>,</w:t>
      </w:r>
    </w:p>
    <w:p w:rsidR="009D767C" w:rsidRPr="00156373" w:rsidRDefault="009D767C" w:rsidP="00836701">
      <w:pPr>
        <w:pStyle w:val="Punktowaniel1"/>
        <w:rPr>
          <w:color w:val="000000"/>
          <w:sz w:val="22"/>
          <w:szCs w:val="22"/>
        </w:rPr>
      </w:pPr>
      <w:r w:rsidRPr="00156373">
        <w:rPr>
          <w:color w:val="000000"/>
          <w:sz w:val="22"/>
          <w:szCs w:val="22"/>
        </w:rPr>
        <w:t>Zlewni Małej Panwi</w:t>
      </w:r>
      <w:r w:rsidR="00D333C2">
        <w:rPr>
          <w:color w:val="000000"/>
          <w:sz w:val="22"/>
          <w:szCs w:val="22"/>
        </w:rPr>
        <w:t>,</w:t>
      </w:r>
    </w:p>
    <w:p w:rsidR="009D767C" w:rsidRPr="00156373" w:rsidRDefault="009D767C" w:rsidP="00836701">
      <w:pPr>
        <w:pStyle w:val="Punktowaniel1"/>
        <w:rPr>
          <w:color w:val="000000"/>
          <w:sz w:val="22"/>
          <w:szCs w:val="22"/>
        </w:rPr>
      </w:pPr>
      <w:r w:rsidRPr="00156373">
        <w:rPr>
          <w:color w:val="000000"/>
          <w:sz w:val="22"/>
          <w:szCs w:val="22"/>
        </w:rPr>
        <w:t>Zlewni Warty.</w:t>
      </w:r>
    </w:p>
    <w:p w:rsidR="009D767C" w:rsidRDefault="009D767C" w:rsidP="007E3119">
      <w:pPr>
        <w:pStyle w:val="Tekst"/>
        <w:rPr>
          <w:color w:val="000000"/>
          <w:sz w:val="22"/>
          <w:szCs w:val="22"/>
        </w:rPr>
      </w:pPr>
      <w:r w:rsidRPr="00156373">
        <w:rPr>
          <w:color w:val="000000"/>
          <w:sz w:val="22"/>
          <w:szCs w:val="22"/>
        </w:rPr>
        <w:t xml:space="preserve">Poniżej przedstawiono najważniejsze wnioski płynące z analiz dokonanych w ramach </w:t>
      </w:r>
      <w:r w:rsidRPr="00156373">
        <w:rPr>
          <w:i/>
          <w:color w:val="000000"/>
          <w:sz w:val="22"/>
          <w:szCs w:val="22"/>
        </w:rPr>
        <w:t>Bilansu</w:t>
      </w:r>
      <w:r w:rsidRPr="00156373">
        <w:rPr>
          <w:color w:val="000000"/>
          <w:sz w:val="22"/>
          <w:szCs w:val="22"/>
        </w:rPr>
        <w:t>.</w:t>
      </w:r>
    </w:p>
    <w:p w:rsidR="000C1BBD" w:rsidRDefault="000C1BBD">
      <w:pPr>
        <w:spacing w:line="240" w:lineRule="auto"/>
        <w:jc w:val="left"/>
        <w:rPr>
          <w:color w:val="000000"/>
          <w:sz w:val="22"/>
          <w:szCs w:val="22"/>
        </w:rPr>
      </w:pPr>
      <w:r>
        <w:rPr>
          <w:color w:val="000000"/>
          <w:sz w:val="22"/>
          <w:szCs w:val="22"/>
        </w:rPr>
        <w:br w:type="page"/>
      </w:r>
    </w:p>
    <w:p w:rsidR="002D38D3" w:rsidRDefault="009D767C" w:rsidP="006D3CEB">
      <w:pPr>
        <w:spacing w:line="240" w:lineRule="auto"/>
        <w:jc w:val="left"/>
        <w:rPr>
          <w:color w:val="000000"/>
          <w:u w:val="single"/>
        </w:rPr>
      </w:pPr>
      <w:r w:rsidRPr="008F1805">
        <w:rPr>
          <w:color w:val="000000"/>
          <w:u w:val="single"/>
        </w:rPr>
        <w:t>Zlewnia Soły</w:t>
      </w:r>
    </w:p>
    <w:p w:rsidR="009D767C" w:rsidRPr="00156373" w:rsidRDefault="009D767C" w:rsidP="00190E76">
      <w:pPr>
        <w:pStyle w:val="Tekst"/>
        <w:spacing w:before="120"/>
        <w:rPr>
          <w:color w:val="000000"/>
          <w:sz w:val="22"/>
          <w:szCs w:val="22"/>
        </w:rPr>
      </w:pPr>
      <w:r w:rsidRPr="00156373">
        <w:rPr>
          <w:color w:val="000000"/>
          <w:sz w:val="22"/>
          <w:szCs w:val="22"/>
        </w:rPr>
        <w:t>Bilans Soły zamyka się bilansem dodatnim, lecz bardzo złym stanem zaburzenia reżimu hydrologicznego przez bezzwrotne straty o wielkości ponad 11,5 m3/s.</w:t>
      </w:r>
    </w:p>
    <w:p w:rsidR="009D767C" w:rsidRPr="00156373" w:rsidRDefault="009D767C" w:rsidP="00190E76">
      <w:pPr>
        <w:pStyle w:val="Tekst"/>
        <w:spacing w:before="120"/>
        <w:rPr>
          <w:color w:val="000000"/>
          <w:sz w:val="22"/>
          <w:szCs w:val="22"/>
        </w:rPr>
      </w:pPr>
      <w:r w:rsidRPr="00156373">
        <w:rPr>
          <w:color w:val="000000"/>
          <w:sz w:val="22"/>
          <w:szCs w:val="22"/>
        </w:rPr>
        <w:t xml:space="preserve">Soła wraz z Kaskadą Tresna – Porąbka – Czaniec służy nie tylko zaopatrzeniu lokalnemu, lecz głównie zaspokojeniu potrzeb użytkowników spoza zlewni: w </w:t>
      </w:r>
      <w:r w:rsidR="00156373">
        <w:rPr>
          <w:color w:val="000000"/>
          <w:sz w:val="22"/>
          <w:szCs w:val="22"/>
        </w:rPr>
        <w:t>tym aglomeracji Bielsko-Biała w </w:t>
      </w:r>
      <w:r w:rsidR="00F00A6F">
        <w:rPr>
          <w:color w:val="000000"/>
          <w:sz w:val="22"/>
          <w:szCs w:val="22"/>
        </w:rPr>
        <w:t>zlewni Białej i </w:t>
      </w:r>
      <w:r w:rsidRPr="00156373">
        <w:rPr>
          <w:color w:val="000000"/>
          <w:sz w:val="22"/>
          <w:szCs w:val="22"/>
        </w:rPr>
        <w:t>Aglomeracji Katowickiej.</w:t>
      </w:r>
    </w:p>
    <w:p w:rsidR="009D767C" w:rsidRDefault="009D767C" w:rsidP="00190E76">
      <w:pPr>
        <w:pStyle w:val="Tekst"/>
        <w:spacing w:before="120"/>
        <w:rPr>
          <w:color w:val="000000"/>
          <w:sz w:val="22"/>
          <w:szCs w:val="22"/>
        </w:rPr>
      </w:pPr>
      <w:r w:rsidRPr="00156373">
        <w:rPr>
          <w:color w:val="000000"/>
          <w:sz w:val="22"/>
          <w:szCs w:val="22"/>
        </w:rPr>
        <w:t>Efekty wszystkich zaburzeń naturalnego reżimu wodnego zlewni szczególnie wyraźnie widać przy bilansie w kolejnych węzłach hydrograficznych na Sole poniżej Kaskady Zbiorników Tresna – Porąbka - Czaniec. Przy analizie i ocenie stanu użytkowania zasobów w profilu hydrologicznym Soły wykazano lokalne obszary obniżenia przepływów w wyniku intensywnej gospodarki wodnej:</w:t>
      </w:r>
    </w:p>
    <w:p w:rsidR="00F00A6F" w:rsidRPr="00156373" w:rsidRDefault="00F00A6F" w:rsidP="00190E76">
      <w:pPr>
        <w:pStyle w:val="Tekst"/>
        <w:spacing w:before="120"/>
        <w:rPr>
          <w:color w:val="000000"/>
          <w:sz w:val="22"/>
          <w:szCs w:val="22"/>
        </w:rPr>
      </w:pPr>
    </w:p>
    <w:p w:rsidR="009D767C" w:rsidRPr="00156373" w:rsidRDefault="009D767C" w:rsidP="00190E76">
      <w:pPr>
        <w:pStyle w:val="Punktowaniel1"/>
        <w:rPr>
          <w:color w:val="000000"/>
          <w:sz w:val="22"/>
          <w:szCs w:val="22"/>
        </w:rPr>
      </w:pPr>
      <w:r w:rsidRPr="00156373">
        <w:rPr>
          <w:color w:val="000000"/>
          <w:sz w:val="22"/>
          <w:szCs w:val="22"/>
        </w:rPr>
        <w:t>Potok Dunajów – dopływ Koszarawy,</w:t>
      </w:r>
    </w:p>
    <w:p w:rsidR="009D767C" w:rsidRPr="00156373" w:rsidRDefault="009D767C" w:rsidP="00190E76">
      <w:pPr>
        <w:pStyle w:val="Punktowaniel1"/>
        <w:rPr>
          <w:color w:val="000000"/>
          <w:sz w:val="22"/>
          <w:szCs w:val="22"/>
        </w:rPr>
      </w:pPr>
      <w:r w:rsidRPr="00156373">
        <w:rPr>
          <w:color w:val="000000"/>
          <w:sz w:val="22"/>
          <w:szCs w:val="22"/>
        </w:rPr>
        <w:t xml:space="preserve">Sienka i Żarnówka – dopływy </w:t>
      </w:r>
      <w:r w:rsidR="004A3E28" w:rsidRPr="00156373">
        <w:rPr>
          <w:color w:val="000000"/>
          <w:sz w:val="22"/>
          <w:szCs w:val="22"/>
        </w:rPr>
        <w:t>Soły</w:t>
      </w:r>
      <w:r w:rsidRPr="00156373">
        <w:rPr>
          <w:color w:val="000000"/>
          <w:sz w:val="22"/>
          <w:szCs w:val="22"/>
        </w:rPr>
        <w:t xml:space="preserve"> powyżej zbiornika Tresna,</w:t>
      </w:r>
    </w:p>
    <w:p w:rsidR="009D767C" w:rsidRPr="00156373" w:rsidRDefault="009D767C" w:rsidP="00190E76">
      <w:pPr>
        <w:pStyle w:val="Punktowaniel1"/>
        <w:rPr>
          <w:color w:val="000000"/>
          <w:sz w:val="22"/>
          <w:szCs w:val="22"/>
        </w:rPr>
      </w:pPr>
      <w:r w:rsidRPr="00156373">
        <w:rPr>
          <w:color w:val="000000"/>
          <w:sz w:val="22"/>
          <w:szCs w:val="22"/>
        </w:rPr>
        <w:t>Kalonka i Potok Grodziszewski w zlewni Żylicy,</w:t>
      </w:r>
    </w:p>
    <w:p w:rsidR="009D767C" w:rsidRPr="00156373" w:rsidRDefault="009D767C" w:rsidP="00190E76">
      <w:pPr>
        <w:pStyle w:val="Punktowaniel1"/>
        <w:rPr>
          <w:color w:val="000000"/>
          <w:sz w:val="22"/>
          <w:szCs w:val="22"/>
        </w:rPr>
      </w:pPr>
      <w:r w:rsidRPr="00156373">
        <w:rPr>
          <w:color w:val="000000"/>
          <w:sz w:val="22"/>
          <w:szCs w:val="22"/>
        </w:rPr>
        <w:t>Moszczanica – bezpośredni dopływ zbiornik Tresna,</w:t>
      </w:r>
    </w:p>
    <w:p w:rsidR="009D767C" w:rsidRPr="00156373" w:rsidRDefault="009D767C" w:rsidP="00190E76">
      <w:pPr>
        <w:pStyle w:val="Punktowaniel1"/>
        <w:rPr>
          <w:color w:val="000000"/>
          <w:sz w:val="22"/>
          <w:szCs w:val="22"/>
        </w:rPr>
      </w:pPr>
      <w:r w:rsidRPr="00156373">
        <w:rPr>
          <w:color w:val="000000"/>
          <w:sz w:val="22"/>
          <w:szCs w:val="22"/>
        </w:rPr>
        <w:t>Pisarzówka ze Słonicą oraz Macocha – dopływy dolnej Soły.</w:t>
      </w:r>
    </w:p>
    <w:p w:rsidR="009D767C" w:rsidRPr="008F1805" w:rsidRDefault="009D767C" w:rsidP="00190E76">
      <w:pPr>
        <w:pStyle w:val="Tekst"/>
        <w:spacing w:before="120"/>
        <w:rPr>
          <w:color w:val="000000"/>
          <w:u w:val="single"/>
        </w:rPr>
      </w:pPr>
    </w:p>
    <w:p w:rsidR="009D767C" w:rsidRPr="008F1805" w:rsidRDefault="00FC7C49" w:rsidP="00AA6410">
      <w:pPr>
        <w:pStyle w:val="Tekst"/>
        <w:rPr>
          <w:color w:val="000000"/>
        </w:rPr>
      </w:pPr>
      <w:r>
        <w:rPr>
          <w:noProof/>
          <w:color w:val="000000"/>
        </w:rPr>
        <w:drawing>
          <wp:inline distT="0" distB="0" distL="0" distR="0">
            <wp:extent cx="4580890" cy="6547485"/>
            <wp:effectExtent l="0" t="0" r="0" b="5715"/>
            <wp:docPr id="3" name="Obraz 5" descr="S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Sola"/>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80890" cy="6547485"/>
                    </a:xfrm>
                    <a:prstGeom prst="rect">
                      <a:avLst/>
                    </a:prstGeom>
                    <a:noFill/>
                    <a:ln>
                      <a:noFill/>
                    </a:ln>
                  </pic:spPr>
                </pic:pic>
              </a:graphicData>
            </a:graphic>
          </wp:inline>
        </w:drawing>
      </w:r>
    </w:p>
    <w:p w:rsidR="009D767C" w:rsidRPr="00F00A6F" w:rsidRDefault="009D767C" w:rsidP="00D94976">
      <w:pPr>
        <w:pStyle w:val="Tekst"/>
        <w:rPr>
          <w:color w:val="000000"/>
          <w:sz w:val="22"/>
          <w:szCs w:val="22"/>
        </w:rPr>
      </w:pPr>
      <w:r w:rsidRPr="00F00A6F">
        <w:rPr>
          <w:b/>
          <w:sz w:val="22"/>
          <w:szCs w:val="22"/>
        </w:rPr>
        <w:t>Rys. 3.7.3.1.</w:t>
      </w:r>
      <w:r w:rsidRPr="00F00A6F">
        <w:rPr>
          <w:sz w:val="22"/>
          <w:szCs w:val="22"/>
        </w:rPr>
        <w:t xml:space="preserve"> Przekroje bilansowe w zlewni Soły</w:t>
      </w:r>
    </w:p>
    <w:p w:rsidR="009D767C" w:rsidRPr="008F1805" w:rsidRDefault="009D767C" w:rsidP="0092057E">
      <w:pPr>
        <w:pStyle w:val="rdo"/>
        <w:rPr>
          <w:color w:val="000000"/>
        </w:rPr>
      </w:pPr>
      <w:r w:rsidRPr="008F1805">
        <w:rPr>
          <w:color w:val="000000"/>
        </w:rPr>
        <w:t xml:space="preserve">Źródło: „Bilans wodny i wodno-gospodarczy woj. Śląskiego dla potrzeb aktualizacji programu małej retencji” </w:t>
      </w:r>
      <w:r w:rsidRPr="008F1805">
        <w:rPr>
          <w:color w:val="000000"/>
        </w:rPr>
        <w:br/>
        <w:t>IMGW w Warszawie, Oddział w Krakowie, 2008r.</w:t>
      </w:r>
    </w:p>
    <w:p w:rsidR="009D767C" w:rsidRPr="008F1805" w:rsidRDefault="009D767C" w:rsidP="00AA6410">
      <w:pPr>
        <w:pStyle w:val="Tekst"/>
        <w:rPr>
          <w:color w:val="000000"/>
        </w:rPr>
      </w:pPr>
    </w:p>
    <w:p w:rsidR="009D767C" w:rsidRPr="008F1805" w:rsidRDefault="009D767C" w:rsidP="007E3119">
      <w:pPr>
        <w:pStyle w:val="Tekst"/>
        <w:rPr>
          <w:color w:val="000000"/>
          <w:u w:val="single"/>
        </w:rPr>
      </w:pPr>
      <w:r w:rsidRPr="008F1805">
        <w:rPr>
          <w:color w:val="000000"/>
        </w:rPr>
        <w:br w:type="page"/>
      </w:r>
      <w:r w:rsidRPr="008F1805">
        <w:rPr>
          <w:color w:val="000000"/>
          <w:u w:val="single"/>
        </w:rPr>
        <w:t>Zlewnia Małej Wisły</w:t>
      </w:r>
    </w:p>
    <w:p w:rsidR="009D767C" w:rsidRDefault="00FC7C49" w:rsidP="005D7780">
      <w:pPr>
        <w:pStyle w:val="Tekst"/>
        <w:rPr>
          <w:noProof/>
          <w:color w:val="000000"/>
        </w:rPr>
      </w:pPr>
      <w:r>
        <w:rPr>
          <w:noProof/>
          <w:color w:val="000000"/>
        </w:rPr>
        <w:drawing>
          <wp:inline distT="0" distB="0" distL="0" distR="0">
            <wp:extent cx="5753735" cy="8143240"/>
            <wp:effectExtent l="0" t="0" r="0" b="0"/>
            <wp:docPr id="2" name="Obraz 6" descr="M_Wis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M_Wisla"/>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735" cy="8143240"/>
                    </a:xfrm>
                    <a:prstGeom prst="rect">
                      <a:avLst/>
                    </a:prstGeom>
                    <a:noFill/>
                    <a:ln>
                      <a:noFill/>
                    </a:ln>
                  </pic:spPr>
                </pic:pic>
              </a:graphicData>
            </a:graphic>
          </wp:inline>
        </w:drawing>
      </w:r>
    </w:p>
    <w:p w:rsidR="009D767C" w:rsidRPr="00F00A6F" w:rsidRDefault="009D767C" w:rsidP="00190E76">
      <w:pPr>
        <w:pStyle w:val="Tekst"/>
        <w:rPr>
          <w:color w:val="000000"/>
          <w:sz w:val="22"/>
          <w:szCs w:val="22"/>
        </w:rPr>
      </w:pPr>
      <w:r w:rsidRPr="00F00A6F">
        <w:rPr>
          <w:b/>
          <w:color w:val="000000"/>
          <w:sz w:val="22"/>
          <w:szCs w:val="22"/>
        </w:rPr>
        <w:t>Rys. 3. 7.3.2.</w:t>
      </w:r>
      <w:r w:rsidRPr="00F00A6F">
        <w:rPr>
          <w:color w:val="000000"/>
          <w:sz w:val="22"/>
          <w:szCs w:val="22"/>
        </w:rPr>
        <w:t xml:space="preserve"> Przekroje bilansowe w zlewni Małej Wisły</w:t>
      </w:r>
    </w:p>
    <w:p w:rsidR="009D767C" w:rsidRPr="008F1805" w:rsidRDefault="009D767C" w:rsidP="005D7780">
      <w:pPr>
        <w:pStyle w:val="Tekst"/>
        <w:rPr>
          <w:i/>
          <w:color w:val="000000"/>
          <w:sz w:val="18"/>
        </w:rPr>
      </w:pPr>
      <w:r w:rsidRPr="008F1805">
        <w:rPr>
          <w:i/>
          <w:color w:val="000000"/>
          <w:sz w:val="18"/>
        </w:rPr>
        <w:t xml:space="preserve">Źródło: „Bilans wodny i wodno-gospodarczy woj. Śląskiego dla potrzeb aktualizacji programu małej retencji” </w:t>
      </w:r>
      <w:r w:rsidRPr="008F1805">
        <w:rPr>
          <w:i/>
          <w:color w:val="000000"/>
          <w:sz w:val="18"/>
        </w:rPr>
        <w:br/>
        <w:t>IMGW w Warszawie, Oddział w Krakowie, 2008r.</w:t>
      </w:r>
    </w:p>
    <w:p w:rsidR="009D767C" w:rsidRPr="00156373" w:rsidRDefault="009D767C" w:rsidP="00190E76">
      <w:pPr>
        <w:pStyle w:val="Tekst"/>
        <w:spacing w:before="120"/>
        <w:rPr>
          <w:color w:val="000000"/>
          <w:sz w:val="22"/>
          <w:szCs w:val="22"/>
        </w:rPr>
      </w:pPr>
      <w:r w:rsidRPr="00156373">
        <w:rPr>
          <w:color w:val="000000"/>
          <w:sz w:val="22"/>
          <w:szCs w:val="22"/>
        </w:rPr>
        <w:t>Zasoby dyspozycyjne w zlewni Małej Wisły są intensywnie eksploatowane, jednak nierównomiernie. Zwraca uwagę zła sytuacja w zlewniach: Brennica, Knajka, Młynka2, Iłownica z Jasienic</w:t>
      </w:r>
      <w:r w:rsidR="00156373">
        <w:rPr>
          <w:color w:val="000000"/>
          <w:sz w:val="22"/>
          <w:szCs w:val="22"/>
        </w:rPr>
        <w:t>ą i </w:t>
      </w:r>
      <w:r w:rsidRPr="00156373">
        <w:rPr>
          <w:color w:val="000000"/>
          <w:sz w:val="22"/>
          <w:szCs w:val="22"/>
        </w:rPr>
        <w:t>Wapienicą, Łękawka, Dankówka, Pszczynka z Pawłówką, Kanałem Branickim, Kanarem,</w:t>
      </w:r>
      <w:r w:rsidR="00F00A6F">
        <w:rPr>
          <w:color w:val="000000"/>
          <w:sz w:val="22"/>
          <w:szCs w:val="22"/>
        </w:rPr>
        <w:t xml:space="preserve"> Stenclówką, Dokawą i </w:t>
      </w:r>
      <w:r w:rsidRPr="00156373">
        <w:rPr>
          <w:color w:val="000000"/>
          <w:sz w:val="22"/>
          <w:szCs w:val="22"/>
        </w:rPr>
        <w:t>Korzenicą, Przemsza z Biała Przemszą, co sumarycznie daje efekt w kor</w:t>
      </w:r>
      <w:r w:rsidR="00F00A6F">
        <w:rPr>
          <w:color w:val="000000"/>
          <w:sz w:val="22"/>
          <w:szCs w:val="22"/>
        </w:rPr>
        <w:t>ycie Wisły na całej długości, a </w:t>
      </w:r>
      <w:r w:rsidRPr="00156373">
        <w:rPr>
          <w:color w:val="000000"/>
          <w:sz w:val="22"/>
          <w:szCs w:val="22"/>
        </w:rPr>
        <w:t>szczególnie poniżej Zbiornika Goczałkowickiego.</w:t>
      </w:r>
    </w:p>
    <w:p w:rsidR="009D767C" w:rsidRPr="00156373" w:rsidRDefault="009D767C" w:rsidP="00190E76">
      <w:pPr>
        <w:pStyle w:val="Tekst"/>
        <w:spacing w:before="120"/>
        <w:rPr>
          <w:color w:val="000000"/>
          <w:sz w:val="22"/>
          <w:szCs w:val="22"/>
        </w:rPr>
      </w:pPr>
      <w:r w:rsidRPr="00156373">
        <w:rPr>
          <w:color w:val="000000"/>
          <w:sz w:val="22"/>
          <w:szCs w:val="22"/>
        </w:rPr>
        <w:t>W wielu zlewniach ujemny bilans i inne efekty nadmiernego zczerpywania zasobów są wskaźnikiem niezaspokojenia potrzeb użytkowników.</w:t>
      </w:r>
    </w:p>
    <w:p w:rsidR="009D767C" w:rsidRDefault="009D767C" w:rsidP="00190E76">
      <w:pPr>
        <w:pStyle w:val="Tekst"/>
        <w:spacing w:before="120"/>
        <w:rPr>
          <w:color w:val="000000"/>
          <w:sz w:val="22"/>
          <w:szCs w:val="22"/>
        </w:rPr>
      </w:pPr>
      <w:r w:rsidRPr="00156373">
        <w:rPr>
          <w:color w:val="000000"/>
          <w:sz w:val="22"/>
          <w:szCs w:val="22"/>
        </w:rPr>
        <w:t>Efekty wszystkich zaburzeń naturalnego reżimu wodnego zlewni szczególnie wyraźnie widać przy bilansie w kolejnych węzłach hydrograficznych na Wiśle. W przekroju zamknięcia zlewni Małej Wisły poniżej ujścia Przemszy generalnie stwierdza się nadmierne wykorzystanie zasobów wód powierzchniowych, co w przekroju tym wyraża się zczerpaniem 82% SSQ. Obszary deficytowe to:</w:t>
      </w:r>
    </w:p>
    <w:p w:rsidR="00F00A6F" w:rsidRPr="00156373" w:rsidRDefault="00F00A6F" w:rsidP="00190E76">
      <w:pPr>
        <w:pStyle w:val="Tekst"/>
        <w:spacing w:before="120"/>
        <w:rPr>
          <w:color w:val="000000"/>
          <w:sz w:val="22"/>
          <w:szCs w:val="22"/>
        </w:rPr>
      </w:pPr>
    </w:p>
    <w:p w:rsidR="009D767C" w:rsidRPr="007D6C50" w:rsidRDefault="009D767C" w:rsidP="005875E0">
      <w:pPr>
        <w:pStyle w:val="Punktowaniel1"/>
        <w:rPr>
          <w:color w:val="000000"/>
          <w:sz w:val="22"/>
          <w:szCs w:val="22"/>
        </w:rPr>
      </w:pPr>
      <w:r w:rsidRPr="007D6C50">
        <w:rPr>
          <w:color w:val="000000"/>
          <w:sz w:val="22"/>
          <w:szCs w:val="22"/>
        </w:rPr>
        <w:t xml:space="preserve">Brennica, </w:t>
      </w:r>
    </w:p>
    <w:p w:rsidR="009D767C" w:rsidRPr="007D6C50" w:rsidRDefault="009D767C" w:rsidP="005875E0">
      <w:pPr>
        <w:pStyle w:val="Punktowaniel1"/>
        <w:rPr>
          <w:color w:val="000000"/>
          <w:sz w:val="22"/>
          <w:szCs w:val="22"/>
        </w:rPr>
      </w:pPr>
      <w:r w:rsidRPr="007D6C50">
        <w:rPr>
          <w:color w:val="000000"/>
          <w:sz w:val="22"/>
          <w:szCs w:val="22"/>
        </w:rPr>
        <w:t xml:space="preserve">Knajka, </w:t>
      </w:r>
    </w:p>
    <w:p w:rsidR="009D767C" w:rsidRPr="007D6C50" w:rsidRDefault="009D767C" w:rsidP="005875E0">
      <w:pPr>
        <w:pStyle w:val="Punktowaniel1"/>
        <w:rPr>
          <w:color w:val="000000"/>
          <w:sz w:val="22"/>
          <w:szCs w:val="22"/>
        </w:rPr>
      </w:pPr>
      <w:r w:rsidRPr="007D6C50">
        <w:rPr>
          <w:color w:val="000000"/>
          <w:sz w:val="22"/>
          <w:szCs w:val="22"/>
        </w:rPr>
        <w:t xml:space="preserve">Młynka2, </w:t>
      </w:r>
    </w:p>
    <w:p w:rsidR="009D767C" w:rsidRPr="007D6C50" w:rsidRDefault="009D767C" w:rsidP="005875E0">
      <w:pPr>
        <w:pStyle w:val="Punktowaniel1"/>
        <w:rPr>
          <w:color w:val="000000"/>
          <w:sz w:val="22"/>
          <w:szCs w:val="22"/>
        </w:rPr>
      </w:pPr>
      <w:r w:rsidRPr="007D6C50">
        <w:rPr>
          <w:color w:val="000000"/>
          <w:sz w:val="22"/>
          <w:szCs w:val="22"/>
        </w:rPr>
        <w:t xml:space="preserve">Iłownica z Jasionką i Wapienicą, </w:t>
      </w:r>
    </w:p>
    <w:p w:rsidR="009D767C" w:rsidRPr="007D6C50" w:rsidRDefault="009D767C" w:rsidP="005875E0">
      <w:pPr>
        <w:pStyle w:val="Punktowaniel1"/>
        <w:rPr>
          <w:color w:val="000000"/>
          <w:sz w:val="22"/>
          <w:szCs w:val="22"/>
        </w:rPr>
      </w:pPr>
      <w:r w:rsidRPr="007D6C50">
        <w:rPr>
          <w:color w:val="000000"/>
          <w:sz w:val="22"/>
          <w:szCs w:val="22"/>
        </w:rPr>
        <w:t xml:space="preserve">Łękawka, </w:t>
      </w:r>
    </w:p>
    <w:p w:rsidR="009D767C" w:rsidRPr="007D6C50" w:rsidRDefault="009D767C" w:rsidP="005875E0">
      <w:pPr>
        <w:pStyle w:val="Punktowaniel1"/>
        <w:rPr>
          <w:color w:val="000000"/>
          <w:sz w:val="22"/>
          <w:szCs w:val="22"/>
        </w:rPr>
      </w:pPr>
      <w:r w:rsidRPr="007D6C50">
        <w:rPr>
          <w:color w:val="000000"/>
          <w:sz w:val="22"/>
          <w:szCs w:val="22"/>
        </w:rPr>
        <w:t xml:space="preserve">Dankówka, </w:t>
      </w:r>
    </w:p>
    <w:p w:rsidR="009D767C" w:rsidRPr="007D6C50" w:rsidRDefault="009D767C" w:rsidP="005875E0">
      <w:pPr>
        <w:pStyle w:val="Punktowaniel1"/>
        <w:rPr>
          <w:color w:val="000000"/>
          <w:sz w:val="22"/>
          <w:szCs w:val="22"/>
        </w:rPr>
      </w:pPr>
      <w:r w:rsidRPr="007D6C50">
        <w:rPr>
          <w:color w:val="000000"/>
          <w:sz w:val="22"/>
          <w:szCs w:val="22"/>
        </w:rPr>
        <w:t>Pszczynka z Pawłówką, Kanałem Branickim, Kanarem, Stenclówką, Dokawą i Korzenicą,</w:t>
      </w:r>
    </w:p>
    <w:p w:rsidR="009D767C" w:rsidRPr="007D6C50" w:rsidRDefault="009D767C" w:rsidP="005875E0">
      <w:pPr>
        <w:pStyle w:val="Punktowaniel1"/>
        <w:rPr>
          <w:color w:val="000000"/>
          <w:sz w:val="22"/>
          <w:szCs w:val="22"/>
        </w:rPr>
      </w:pPr>
      <w:r w:rsidRPr="007D6C50">
        <w:rPr>
          <w:color w:val="000000"/>
          <w:sz w:val="22"/>
          <w:szCs w:val="22"/>
        </w:rPr>
        <w:t>Przemsza z Białą Przemszą.</w:t>
      </w:r>
    </w:p>
    <w:p w:rsidR="009D767C" w:rsidRPr="008F1805" w:rsidRDefault="009D767C" w:rsidP="007E3119">
      <w:pPr>
        <w:pStyle w:val="Tekst"/>
        <w:rPr>
          <w:color w:val="000000"/>
          <w:u w:val="single"/>
        </w:rPr>
      </w:pPr>
      <w:r w:rsidRPr="008F1805">
        <w:rPr>
          <w:color w:val="000000"/>
        </w:rPr>
        <w:br w:type="page"/>
      </w:r>
      <w:r w:rsidRPr="008F1805">
        <w:rPr>
          <w:color w:val="000000"/>
          <w:u w:val="single"/>
        </w:rPr>
        <w:t>Zlewnia Pilicy</w:t>
      </w:r>
    </w:p>
    <w:p w:rsidR="009D767C" w:rsidRPr="008F1805" w:rsidRDefault="00FC7C49" w:rsidP="005875E0">
      <w:pPr>
        <w:pStyle w:val="Tekst"/>
        <w:rPr>
          <w:color w:val="000000"/>
        </w:rPr>
      </w:pPr>
      <w:r>
        <w:rPr>
          <w:noProof/>
          <w:color w:val="000000"/>
        </w:rPr>
        <w:drawing>
          <wp:inline distT="0" distB="0" distL="0" distR="0">
            <wp:extent cx="5408930" cy="7660005"/>
            <wp:effectExtent l="0" t="0" r="1270" b="0"/>
            <wp:docPr id="1" name="Obraz 7" descr="Pi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Pilica"/>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8930" cy="7660005"/>
                    </a:xfrm>
                    <a:prstGeom prst="rect">
                      <a:avLst/>
                    </a:prstGeom>
                    <a:noFill/>
                    <a:ln>
                      <a:noFill/>
                    </a:ln>
                  </pic:spPr>
                </pic:pic>
              </a:graphicData>
            </a:graphic>
          </wp:inline>
        </w:drawing>
      </w:r>
    </w:p>
    <w:p w:rsidR="009D767C" w:rsidRPr="00F00A6F" w:rsidRDefault="009D767C" w:rsidP="00D94976">
      <w:pPr>
        <w:pStyle w:val="Tekst"/>
        <w:rPr>
          <w:color w:val="000000"/>
          <w:sz w:val="22"/>
          <w:szCs w:val="22"/>
        </w:rPr>
      </w:pPr>
      <w:r w:rsidRPr="00F00A6F">
        <w:rPr>
          <w:b/>
          <w:sz w:val="22"/>
          <w:szCs w:val="22"/>
        </w:rPr>
        <w:t>Rys. 3. 7.3.3.</w:t>
      </w:r>
      <w:r w:rsidRPr="00F00A6F">
        <w:rPr>
          <w:sz w:val="22"/>
          <w:szCs w:val="22"/>
        </w:rPr>
        <w:t xml:space="preserve"> Przekroje bilansowe w zlewni Pilicy</w:t>
      </w:r>
    </w:p>
    <w:p w:rsidR="009D767C" w:rsidRPr="008F1805" w:rsidRDefault="009D767C" w:rsidP="00D349B8">
      <w:pPr>
        <w:pStyle w:val="rdo"/>
        <w:rPr>
          <w:color w:val="000000"/>
        </w:rPr>
      </w:pPr>
      <w:r w:rsidRPr="008F1805">
        <w:rPr>
          <w:color w:val="000000"/>
        </w:rPr>
        <w:t xml:space="preserve">Źródło: „Bilans wodny i wodno-gospodarczy woj. Śląskiego dla potrzeb aktualizacji programu małej retencji” </w:t>
      </w:r>
      <w:r w:rsidRPr="008F1805">
        <w:rPr>
          <w:color w:val="000000"/>
        </w:rPr>
        <w:br/>
        <w:t>IMGW w Warszawie, Oddział w Krakowie, 2008r.</w:t>
      </w:r>
    </w:p>
    <w:p w:rsidR="009D767C" w:rsidRPr="008F1805" w:rsidRDefault="009D767C" w:rsidP="005875E0">
      <w:pPr>
        <w:pStyle w:val="Tekst"/>
        <w:rPr>
          <w:color w:val="000000"/>
        </w:rPr>
      </w:pPr>
    </w:p>
    <w:p w:rsidR="009D767C" w:rsidRPr="007D6C50" w:rsidRDefault="009D767C" w:rsidP="00190E76">
      <w:pPr>
        <w:pStyle w:val="Tekst"/>
        <w:spacing w:before="120"/>
        <w:rPr>
          <w:color w:val="000000"/>
          <w:sz w:val="22"/>
          <w:szCs w:val="22"/>
        </w:rPr>
      </w:pPr>
      <w:r w:rsidRPr="007D6C50">
        <w:rPr>
          <w:color w:val="000000"/>
          <w:sz w:val="22"/>
          <w:szCs w:val="22"/>
        </w:rPr>
        <w:t>Bilans Pilicy w granicach Województwa Śląskiego zamyka się bilansem dodatnim, pobór około 11,5% SSQ pozwala stan ilościowy wód Pilicy można ocenić na „dobry” przy małych zaburzeniach reżimu hydrologicznego.</w:t>
      </w:r>
    </w:p>
    <w:p w:rsidR="009D767C" w:rsidRPr="007D6C50" w:rsidRDefault="009D767C" w:rsidP="00190E76">
      <w:pPr>
        <w:pStyle w:val="Tekst"/>
        <w:spacing w:before="120"/>
        <w:rPr>
          <w:color w:val="000000"/>
          <w:sz w:val="22"/>
          <w:szCs w:val="22"/>
        </w:rPr>
      </w:pPr>
      <w:r w:rsidRPr="007D6C50">
        <w:rPr>
          <w:color w:val="000000"/>
          <w:sz w:val="22"/>
          <w:szCs w:val="22"/>
        </w:rPr>
        <w:t>Potrzeby lokalne ujęć wód powierzchniowych Pilicy są zaspokojone.</w:t>
      </w:r>
    </w:p>
    <w:p w:rsidR="009D767C" w:rsidRPr="007D6C50" w:rsidRDefault="009D767C" w:rsidP="00190E76">
      <w:pPr>
        <w:pStyle w:val="Tekst"/>
        <w:spacing w:before="120"/>
        <w:rPr>
          <w:color w:val="000000"/>
          <w:sz w:val="22"/>
          <w:szCs w:val="22"/>
        </w:rPr>
      </w:pPr>
      <w:r w:rsidRPr="007D6C50">
        <w:rPr>
          <w:color w:val="000000"/>
          <w:sz w:val="22"/>
          <w:szCs w:val="22"/>
        </w:rPr>
        <w:t>Efekty wszystkich zaburzeń naturalnego reżimu wodnego zlewni szczególnie wyraźnie widać przy bilansie w kolejnych węzłach hydrograficznych na Pilicy. Jedynym obszarem deficytowym jest Krztynia przed ujściem do Białki.</w:t>
      </w:r>
    </w:p>
    <w:p w:rsidR="009D767C" w:rsidRPr="008F1805" w:rsidRDefault="009D767C" w:rsidP="007E3119">
      <w:pPr>
        <w:pStyle w:val="Tekst"/>
        <w:rPr>
          <w:color w:val="000000"/>
          <w:u w:val="single"/>
        </w:rPr>
      </w:pPr>
      <w:r w:rsidRPr="008F1805">
        <w:rPr>
          <w:color w:val="000000"/>
        </w:rPr>
        <w:br w:type="page"/>
      </w:r>
      <w:r w:rsidRPr="008F1805">
        <w:rPr>
          <w:color w:val="000000"/>
          <w:u w:val="single"/>
        </w:rPr>
        <w:t xml:space="preserve">Zlewnia Górnej Odry </w:t>
      </w:r>
    </w:p>
    <w:p w:rsidR="009D767C" w:rsidRPr="008F1805" w:rsidRDefault="00FC7C49" w:rsidP="00290771">
      <w:pPr>
        <w:pStyle w:val="Tekst"/>
        <w:rPr>
          <w:color w:val="000000"/>
        </w:rPr>
      </w:pPr>
      <w:r>
        <w:rPr>
          <w:noProof/>
          <w:color w:val="000000"/>
        </w:rPr>
        <w:drawing>
          <wp:inline distT="0" distB="0" distL="0" distR="0">
            <wp:extent cx="5563870" cy="7763510"/>
            <wp:effectExtent l="0" t="0" r="0" b="8890"/>
            <wp:docPr id="9" name="Obraz 8" descr="G_O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G_Odra"/>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63870" cy="7763510"/>
                    </a:xfrm>
                    <a:prstGeom prst="rect">
                      <a:avLst/>
                    </a:prstGeom>
                    <a:noFill/>
                    <a:ln>
                      <a:noFill/>
                    </a:ln>
                  </pic:spPr>
                </pic:pic>
              </a:graphicData>
            </a:graphic>
          </wp:inline>
        </w:drawing>
      </w:r>
    </w:p>
    <w:p w:rsidR="009D767C" w:rsidRPr="008F1805" w:rsidRDefault="009D767C" w:rsidP="00190E76">
      <w:pPr>
        <w:pStyle w:val="Tekst"/>
        <w:rPr>
          <w:color w:val="000000"/>
        </w:rPr>
      </w:pPr>
      <w:r w:rsidRPr="007D6C50">
        <w:rPr>
          <w:b/>
          <w:color w:val="000000"/>
        </w:rPr>
        <w:t>Rys. 3.7.3.4.</w:t>
      </w:r>
      <w:r w:rsidRPr="008F1805">
        <w:rPr>
          <w:color w:val="000000"/>
        </w:rPr>
        <w:t xml:space="preserve"> Przekroje bilansowe w zlewni Górnej Odry</w:t>
      </w:r>
    </w:p>
    <w:p w:rsidR="009D767C" w:rsidRPr="008F1805" w:rsidRDefault="009D767C" w:rsidP="00722F88">
      <w:pPr>
        <w:pStyle w:val="rdo"/>
        <w:rPr>
          <w:color w:val="000000"/>
        </w:rPr>
      </w:pPr>
      <w:r w:rsidRPr="008F1805">
        <w:rPr>
          <w:color w:val="000000"/>
        </w:rPr>
        <w:t xml:space="preserve">Źródło: „Bilans wodny i wodno-gospodarczy woj. Śląskiego dla potrzeb aktualizacji programu małej retencji” </w:t>
      </w:r>
      <w:r w:rsidRPr="008F1805">
        <w:rPr>
          <w:color w:val="000000"/>
        </w:rPr>
        <w:br/>
        <w:t>IMGW w Warszawie, Oddział w Krakowie, 2008r.</w:t>
      </w:r>
    </w:p>
    <w:p w:rsidR="009D767C" w:rsidRPr="008F1805" w:rsidRDefault="009D767C" w:rsidP="00290771">
      <w:pPr>
        <w:pStyle w:val="Tekst"/>
        <w:rPr>
          <w:color w:val="000000"/>
        </w:rPr>
      </w:pPr>
    </w:p>
    <w:p w:rsidR="009D767C" w:rsidRPr="007D6C50" w:rsidRDefault="009D767C" w:rsidP="00190E76">
      <w:pPr>
        <w:pStyle w:val="Tekst"/>
        <w:spacing w:before="120"/>
        <w:rPr>
          <w:color w:val="000000"/>
          <w:sz w:val="22"/>
          <w:szCs w:val="22"/>
        </w:rPr>
      </w:pPr>
      <w:r w:rsidRPr="007D6C50">
        <w:rPr>
          <w:color w:val="000000"/>
          <w:sz w:val="22"/>
          <w:szCs w:val="22"/>
        </w:rPr>
        <w:t>Zasoby dyspozycyjne w zlewni Górnej Odry są intensywnie, lecz nierównomiernie eksploatowane. Wielkość zasobów jest lokalnie zawyżona przez zrzuty z dorzecza Wisły.</w:t>
      </w:r>
    </w:p>
    <w:p w:rsidR="009D767C" w:rsidRPr="007D6C50" w:rsidRDefault="009D767C" w:rsidP="00190E76">
      <w:pPr>
        <w:pStyle w:val="Tekst"/>
        <w:spacing w:before="120"/>
        <w:rPr>
          <w:color w:val="000000"/>
          <w:sz w:val="22"/>
          <w:szCs w:val="22"/>
        </w:rPr>
      </w:pPr>
      <w:r w:rsidRPr="007D6C50">
        <w:rPr>
          <w:color w:val="000000"/>
          <w:sz w:val="22"/>
          <w:szCs w:val="22"/>
        </w:rPr>
        <w:t>Zasoby są wystarczające dla lokalnych potrzeb.</w:t>
      </w:r>
    </w:p>
    <w:p w:rsidR="009D767C" w:rsidRPr="007D6C50" w:rsidRDefault="009D767C" w:rsidP="00190E76">
      <w:pPr>
        <w:pStyle w:val="Tekst"/>
        <w:spacing w:before="120"/>
        <w:rPr>
          <w:color w:val="000000"/>
          <w:sz w:val="22"/>
          <w:szCs w:val="22"/>
        </w:rPr>
      </w:pPr>
      <w:r w:rsidRPr="007D6C50">
        <w:rPr>
          <w:color w:val="000000"/>
          <w:sz w:val="22"/>
          <w:szCs w:val="22"/>
        </w:rPr>
        <w:t>Efekty wszystkich zaburzeń naturalnego reżimu wodnego zlewni szczególnie wyraźnie widać przy bilansie w kolejnych węzłach hydrograficznych na Górnej Odry.</w:t>
      </w:r>
    </w:p>
    <w:p w:rsidR="009D767C" w:rsidRDefault="009D767C" w:rsidP="00190E76">
      <w:pPr>
        <w:pStyle w:val="Tekst"/>
        <w:spacing w:before="120"/>
        <w:rPr>
          <w:color w:val="000000"/>
          <w:sz w:val="22"/>
          <w:szCs w:val="22"/>
        </w:rPr>
      </w:pPr>
      <w:r w:rsidRPr="007D6C50">
        <w:rPr>
          <w:color w:val="000000"/>
          <w:sz w:val="22"/>
          <w:szCs w:val="22"/>
        </w:rPr>
        <w:t>Obszary deficytowe i katastrofalnych zrzutów to:</w:t>
      </w:r>
    </w:p>
    <w:p w:rsidR="00F00A6F" w:rsidRPr="007D6C50" w:rsidRDefault="00F00A6F" w:rsidP="00190E76">
      <w:pPr>
        <w:pStyle w:val="Tekst"/>
        <w:spacing w:before="120"/>
        <w:rPr>
          <w:color w:val="000000"/>
          <w:sz w:val="22"/>
          <w:szCs w:val="22"/>
        </w:rPr>
      </w:pPr>
    </w:p>
    <w:p w:rsidR="009D767C" w:rsidRPr="007D6C50" w:rsidRDefault="009D767C" w:rsidP="00290771">
      <w:pPr>
        <w:pStyle w:val="Punktowaniel1"/>
        <w:rPr>
          <w:color w:val="000000"/>
          <w:sz w:val="22"/>
          <w:szCs w:val="22"/>
        </w:rPr>
      </w:pPr>
      <w:r w:rsidRPr="007D6C50">
        <w:rPr>
          <w:color w:val="000000"/>
          <w:sz w:val="22"/>
          <w:szCs w:val="22"/>
        </w:rPr>
        <w:t>Młynówka Cieszyńska w zlewni Bobrówki (dopływ Olzy),</w:t>
      </w:r>
    </w:p>
    <w:p w:rsidR="009D767C" w:rsidRPr="007D6C50" w:rsidRDefault="009D767C" w:rsidP="00290771">
      <w:pPr>
        <w:pStyle w:val="Punktowaniel1"/>
        <w:rPr>
          <w:color w:val="000000"/>
          <w:sz w:val="22"/>
          <w:szCs w:val="22"/>
        </w:rPr>
      </w:pPr>
      <w:r w:rsidRPr="007D6C50">
        <w:rPr>
          <w:color w:val="000000"/>
          <w:sz w:val="22"/>
          <w:szCs w:val="22"/>
        </w:rPr>
        <w:t>Olza do granicy państwa w Pogwizdowie,</w:t>
      </w:r>
    </w:p>
    <w:p w:rsidR="009D767C" w:rsidRPr="007D6C50" w:rsidRDefault="009D767C" w:rsidP="00290771">
      <w:pPr>
        <w:pStyle w:val="Punktowaniel1"/>
        <w:rPr>
          <w:color w:val="000000"/>
          <w:sz w:val="22"/>
          <w:szCs w:val="22"/>
        </w:rPr>
      </w:pPr>
      <w:r w:rsidRPr="007D6C50">
        <w:rPr>
          <w:color w:val="000000"/>
          <w:sz w:val="22"/>
          <w:szCs w:val="22"/>
        </w:rPr>
        <w:t>Piotrówka dopływ Olzy,</w:t>
      </w:r>
    </w:p>
    <w:p w:rsidR="009D767C" w:rsidRPr="007D6C50" w:rsidRDefault="009D767C" w:rsidP="00290771">
      <w:pPr>
        <w:pStyle w:val="Punktowaniel1"/>
        <w:rPr>
          <w:color w:val="000000"/>
          <w:sz w:val="22"/>
          <w:szCs w:val="22"/>
        </w:rPr>
      </w:pPr>
      <w:r w:rsidRPr="007D6C50">
        <w:rPr>
          <w:color w:val="000000"/>
          <w:sz w:val="22"/>
          <w:szCs w:val="22"/>
        </w:rPr>
        <w:t>Jastrzębianka (d. Szotkówki d. Olzy),</w:t>
      </w:r>
    </w:p>
    <w:p w:rsidR="009D767C" w:rsidRPr="007D6C50" w:rsidRDefault="009D767C" w:rsidP="00290771">
      <w:pPr>
        <w:pStyle w:val="Punktowaniel1"/>
        <w:rPr>
          <w:color w:val="000000"/>
          <w:sz w:val="22"/>
          <w:szCs w:val="22"/>
        </w:rPr>
      </w:pPr>
      <w:r w:rsidRPr="007D6C50">
        <w:rPr>
          <w:color w:val="000000"/>
          <w:sz w:val="22"/>
          <w:szCs w:val="22"/>
        </w:rPr>
        <w:t>Dopływ spod Kątów,</w:t>
      </w:r>
    </w:p>
    <w:p w:rsidR="009D767C" w:rsidRPr="007D6C50" w:rsidRDefault="009D767C" w:rsidP="00290771">
      <w:pPr>
        <w:pStyle w:val="Punktowaniel1"/>
        <w:rPr>
          <w:color w:val="000000"/>
          <w:sz w:val="22"/>
          <w:szCs w:val="22"/>
        </w:rPr>
      </w:pPr>
      <w:r w:rsidRPr="007D6C50">
        <w:rPr>
          <w:color w:val="000000"/>
          <w:sz w:val="22"/>
          <w:szCs w:val="22"/>
        </w:rPr>
        <w:t>Łęgoń z Syrynką,</w:t>
      </w:r>
    </w:p>
    <w:p w:rsidR="009D767C" w:rsidRPr="007D6C50" w:rsidRDefault="009D767C" w:rsidP="00290771">
      <w:pPr>
        <w:pStyle w:val="Punktowaniel1"/>
        <w:rPr>
          <w:color w:val="000000"/>
          <w:sz w:val="22"/>
          <w:szCs w:val="22"/>
        </w:rPr>
      </w:pPr>
      <w:r w:rsidRPr="007D6C50">
        <w:rPr>
          <w:color w:val="000000"/>
          <w:sz w:val="22"/>
          <w:szCs w:val="22"/>
        </w:rPr>
        <w:t>Grabia dopływ Psiny,</w:t>
      </w:r>
    </w:p>
    <w:p w:rsidR="009D767C" w:rsidRPr="007D6C50" w:rsidRDefault="009D767C" w:rsidP="00290771">
      <w:pPr>
        <w:pStyle w:val="Punktowaniel1"/>
        <w:rPr>
          <w:color w:val="000000"/>
          <w:sz w:val="22"/>
          <w:szCs w:val="22"/>
        </w:rPr>
      </w:pPr>
      <w:r w:rsidRPr="007D6C50">
        <w:rPr>
          <w:color w:val="000000"/>
          <w:sz w:val="22"/>
          <w:szCs w:val="22"/>
        </w:rPr>
        <w:t xml:space="preserve">W zlewni Bierawki: </w:t>
      </w:r>
    </w:p>
    <w:p w:rsidR="009D767C" w:rsidRPr="007D6C50" w:rsidRDefault="009D767C" w:rsidP="00290771">
      <w:pPr>
        <w:pStyle w:val="Punktowanie2"/>
        <w:tabs>
          <w:tab w:val="clear" w:pos="720"/>
          <w:tab w:val="num" w:pos="1260"/>
        </w:tabs>
        <w:ind w:left="1260"/>
        <w:rPr>
          <w:color w:val="000000"/>
          <w:sz w:val="22"/>
          <w:szCs w:val="22"/>
        </w:rPr>
      </w:pPr>
      <w:r w:rsidRPr="007D6C50">
        <w:rPr>
          <w:color w:val="000000"/>
          <w:sz w:val="22"/>
          <w:szCs w:val="22"/>
        </w:rPr>
        <w:t>Dopływ z Podlesia,</w:t>
      </w:r>
    </w:p>
    <w:p w:rsidR="009D767C" w:rsidRPr="007D6C50" w:rsidRDefault="009D767C" w:rsidP="00290771">
      <w:pPr>
        <w:pStyle w:val="Punktowanie2"/>
        <w:tabs>
          <w:tab w:val="clear" w:pos="720"/>
          <w:tab w:val="num" w:pos="1260"/>
        </w:tabs>
        <w:ind w:left="1260"/>
        <w:rPr>
          <w:color w:val="000000"/>
          <w:sz w:val="22"/>
          <w:szCs w:val="22"/>
        </w:rPr>
      </w:pPr>
      <w:r w:rsidRPr="007D6C50">
        <w:rPr>
          <w:color w:val="000000"/>
          <w:sz w:val="22"/>
          <w:szCs w:val="22"/>
        </w:rPr>
        <w:t>Knurówka,</w:t>
      </w:r>
    </w:p>
    <w:p w:rsidR="009D767C" w:rsidRPr="007D6C50" w:rsidRDefault="009D767C" w:rsidP="00290771">
      <w:pPr>
        <w:pStyle w:val="Punktowanie2"/>
        <w:tabs>
          <w:tab w:val="clear" w:pos="720"/>
          <w:tab w:val="num" w:pos="1260"/>
        </w:tabs>
        <w:ind w:left="1260"/>
        <w:rPr>
          <w:color w:val="000000"/>
          <w:sz w:val="22"/>
          <w:szCs w:val="22"/>
        </w:rPr>
      </w:pPr>
      <w:r w:rsidRPr="007D6C50">
        <w:rPr>
          <w:color w:val="000000"/>
          <w:sz w:val="22"/>
          <w:szCs w:val="22"/>
        </w:rPr>
        <w:t>Dopływ w Pilchowie,</w:t>
      </w:r>
    </w:p>
    <w:p w:rsidR="009D767C" w:rsidRPr="007D6C50" w:rsidRDefault="009D767C" w:rsidP="00290771">
      <w:pPr>
        <w:pStyle w:val="Punktowaniel1"/>
        <w:rPr>
          <w:color w:val="000000"/>
          <w:sz w:val="22"/>
          <w:szCs w:val="22"/>
        </w:rPr>
      </w:pPr>
      <w:r w:rsidRPr="007D6C50">
        <w:rPr>
          <w:color w:val="000000"/>
          <w:sz w:val="22"/>
          <w:szCs w:val="22"/>
        </w:rPr>
        <w:t>Żabnica w zlewni Kłodnicy.</w:t>
      </w:r>
    </w:p>
    <w:p w:rsidR="009D767C" w:rsidRPr="008F1805" w:rsidRDefault="009D767C" w:rsidP="00EE47E0">
      <w:pPr>
        <w:pStyle w:val="Punktowaniel1"/>
        <w:numPr>
          <w:ilvl w:val="0"/>
          <w:numId w:val="0"/>
        </w:numPr>
        <w:ind w:left="360" w:hanging="360"/>
        <w:rPr>
          <w:color w:val="000000"/>
          <w:u w:val="single"/>
        </w:rPr>
      </w:pPr>
      <w:r w:rsidRPr="008F1805">
        <w:rPr>
          <w:color w:val="000000"/>
        </w:rPr>
        <w:br w:type="page"/>
      </w:r>
      <w:r w:rsidRPr="008F1805">
        <w:rPr>
          <w:color w:val="000000"/>
          <w:u w:val="single"/>
        </w:rPr>
        <w:t>Zlewnia Małej Panwi</w:t>
      </w:r>
    </w:p>
    <w:p w:rsidR="009D767C" w:rsidRPr="008F1805" w:rsidRDefault="00FC7C49" w:rsidP="00EE47E0">
      <w:pPr>
        <w:pStyle w:val="Tekst"/>
        <w:rPr>
          <w:color w:val="000000"/>
        </w:rPr>
      </w:pPr>
      <w:r>
        <w:rPr>
          <w:noProof/>
          <w:color w:val="000000"/>
        </w:rPr>
        <w:drawing>
          <wp:inline distT="0" distB="0" distL="0" distR="0">
            <wp:extent cx="5589905" cy="3950970"/>
            <wp:effectExtent l="0" t="0" r="0" b="0"/>
            <wp:docPr id="10" name="Obraz 9" descr="M_Pa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M_Panew"/>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89905" cy="3950970"/>
                    </a:xfrm>
                    <a:prstGeom prst="rect">
                      <a:avLst/>
                    </a:prstGeom>
                    <a:noFill/>
                    <a:ln>
                      <a:noFill/>
                    </a:ln>
                  </pic:spPr>
                </pic:pic>
              </a:graphicData>
            </a:graphic>
          </wp:inline>
        </w:drawing>
      </w:r>
    </w:p>
    <w:p w:rsidR="009D767C" w:rsidRPr="00F00A6F" w:rsidRDefault="009D767C" w:rsidP="00190E76">
      <w:pPr>
        <w:pStyle w:val="Tekst"/>
        <w:rPr>
          <w:color w:val="000000"/>
          <w:sz w:val="22"/>
          <w:szCs w:val="22"/>
        </w:rPr>
      </w:pPr>
      <w:r w:rsidRPr="00F00A6F">
        <w:rPr>
          <w:b/>
          <w:color w:val="000000"/>
          <w:sz w:val="22"/>
          <w:szCs w:val="22"/>
        </w:rPr>
        <w:t>Rys. 3. 7.3.5</w:t>
      </w:r>
      <w:r w:rsidRPr="00F00A6F">
        <w:rPr>
          <w:color w:val="000000"/>
          <w:sz w:val="22"/>
          <w:szCs w:val="22"/>
        </w:rPr>
        <w:t>. Przekroje bilansowe w zlewni Małej Panwi</w:t>
      </w:r>
    </w:p>
    <w:p w:rsidR="009D767C" w:rsidRPr="008F1805" w:rsidRDefault="009D767C" w:rsidP="00190E76">
      <w:pPr>
        <w:pStyle w:val="rdo"/>
        <w:rPr>
          <w:color w:val="000000"/>
        </w:rPr>
      </w:pPr>
      <w:r w:rsidRPr="008F1805">
        <w:rPr>
          <w:color w:val="000000"/>
        </w:rPr>
        <w:t xml:space="preserve">Źródło: „Bilans wodny i wodno-gospodarczy woj. Śląskiego dla potrzeb aktualizacji programu małej retencji” </w:t>
      </w:r>
      <w:r w:rsidRPr="008F1805">
        <w:rPr>
          <w:color w:val="000000"/>
        </w:rPr>
        <w:br/>
        <w:t>IMGW w Warszawie, Oddział w Krakowie, 2008r.</w:t>
      </w:r>
    </w:p>
    <w:p w:rsidR="007D6C50" w:rsidRDefault="007D6C50" w:rsidP="00190E76">
      <w:pPr>
        <w:pStyle w:val="Tekst"/>
        <w:spacing w:before="120"/>
        <w:rPr>
          <w:color w:val="000000"/>
        </w:rPr>
      </w:pPr>
    </w:p>
    <w:p w:rsidR="009D767C" w:rsidRPr="007D6C50" w:rsidRDefault="009D767C" w:rsidP="00190E76">
      <w:pPr>
        <w:pStyle w:val="Tekst"/>
        <w:spacing w:before="120"/>
        <w:rPr>
          <w:color w:val="000000"/>
          <w:sz w:val="22"/>
          <w:szCs w:val="22"/>
        </w:rPr>
      </w:pPr>
      <w:r w:rsidRPr="007D6C50">
        <w:rPr>
          <w:color w:val="000000"/>
          <w:sz w:val="22"/>
          <w:szCs w:val="22"/>
        </w:rPr>
        <w:t>Bilans Małej Panwi na omawianym odcinku w granicach Województwa Śląskiego zamyka się nadmiarem przepływu spowodowanym zrzutami spoza zlewni.</w:t>
      </w:r>
    </w:p>
    <w:p w:rsidR="009D767C" w:rsidRPr="007D6C50" w:rsidRDefault="009D767C" w:rsidP="00190E76">
      <w:pPr>
        <w:pStyle w:val="Tekst"/>
        <w:spacing w:before="120"/>
        <w:rPr>
          <w:color w:val="000000"/>
          <w:sz w:val="22"/>
          <w:szCs w:val="22"/>
        </w:rPr>
      </w:pPr>
      <w:r w:rsidRPr="007D6C50">
        <w:rPr>
          <w:color w:val="000000"/>
          <w:sz w:val="22"/>
          <w:szCs w:val="22"/>
        </w:rPr>
        <w:t>Lokalne potrzeby są zaspokojone w prawie całej zlewni, wyjątek stanowią wymienione niżej rejony obciążone intensywną gospodarką na stawach rybnych.</w:t>
      </w:r>
    </w:p>
    <w:p w:rsidR="009D767C" w:rsidRPr="007D6C50" w:rsidRDefault="009D767C" w:rsidP="00190E76">
      <w:pPr>
        <w:pStyle w:val="Tekst"/>
        <w:spacing w:before="120"/>
        <w:rPr>
          <w:color w:val="000000"/>
          <w:sz w:val="22"/>
          <w:szCs w:val="22"/>
        </w:rPr>
      </w:pPr>
      <w:r w:rsidRPr="007D6C50">
        <w:rPr>
          <w:color w:val="000000"/>
          <w:sz w:val="22"/>
          <w:szCs w:val="22"/>
        </w:rPr>
        <w:t>Efekty wszystkich zaburzeń naturalnego reżimu wodnego zlewni szczególnie wyraźnie widać przy bilansie w kolejnych węzłach hydrograficznych na Małej Panwi.</w:t>
      </w:r>
    </w:p>
    <w:p w:rsidR="009D767C" w:rsidRDefault="009D767C" w:rsidP="00190E76">
      <w:pPr>
        <w:pStyle w:val="Tekst"/>
        <w:spacing w:before="120"/>
        <w:rPr>
          <w:color w:val="000000"/>
          <w:sz w:val="22"/>
          <w:szCs w:val="22"/>
        </w:rPr>
      </w:pPr>
      <w:r w:rsidRPr="007D6C50">
        <w:rPr>
          <w:color w:val="000000"/>
          <w:sz w:val="22"/>
          <w:szCs w:val="22"/>
        </w:rPr>
        <w:t>Obszary deficytowe to:</w:t>
      </w:r>
    </w:p>
    <w:p w:rsidR="00F00A6F" w:rsidRPr="007D6C50" w:rsidRDefault="00F00A6F" w:rsidP="00190E76">
      <w:pPr>
        <w:pStyle w:val="Tekst"/>
        <w:spacing w:before="120"/>
        <w:rPr>
          <w:color w:val="000000"/>
          <w:sz w:val="22"/>
          <w:szCs w:val="22"/>
        </w:rPr>
      </w:pPr>
    </w:p>
    <w:p w:rsidR="009D767C" w:rsidRPr="007D6C50" w:rsidRDefault="009D767C" w:rsidP="00EE47E0">
      <w:pPr>
        <w:pStyle w:val="Punktowaniel1"/>
        <w:rPr>
          <w:color w:val="000000"/>
          <w:sz w:val="22"/>
          <w:szCs w:val="22"/>
        </w:rPr>
      </w:pPr>
      <w:r w:rsidRPr="007D6C50">
        <w:rPr>
          <w:color w:val="000000"/>
          <w:sz w:val="22"/>
          <w:szCs w:val="22"/>
        </w:rPr>
        <w:t>Dopływ spod Lubszy (dopływ Ligockiego Potoku),</w:t>
      </w:r>
    </w:p>
    <w:p w:rsidR="009D767C" w:rsidRPr="007D6C50" w:rsidRDefault="009D767C" w:rsidP="00EE47E0">
      <w:pPr>
        <w:pStyle w:val="Punktowaniel1"/>
        <w:rPr>
          <w:color w:val="000000"/>
          <w:sz w:val="22"/>
          <w:szCs w:val="22"/>
        </w:rPr>
      </w:pPr>
      <w:r w:rsidRPr="007D6C50">
        <w:rPr>
          <w:color w:val="000000"/>
          <w:sz w:val="22"/>
          <w:szCs w:val="22"/>
        </w:rPr>
        <w:t>Leśnica powyżej dopływu Bartosie,</w:t>
      </w:r>
    </w:p>
    <w:p w:rsidR="009D767C" w:rsidRPr="007D6C50" w:rsidRDefault="009D767C" w:rsidP="00EE47E0">
      <w:pPr>
        <w:pStyle w:val="Punktowaniel1"/>
        <w:rPr>
          <w:color w:val="000000"/>
          <w:sz w:val="22"/>
          <w:szCs w:val="22"/>
        </w:rPr>
      </w:pPr>
      <w:r w:rsidRPr="007D6C50">
        <w:rPr>
          <w:color w:val="000000"/>
          <w:sz w:val="22"/>
          <w:szCs w:val="22"/>
        </w:rPr>
        <w:t>Dopływ spod Koszęcina (dopływ Bartosi).</w:t>
      </w:r>
    </w:p>
    <w:p w:rsidR="009D767C" w:rsidRPr="008F1805" w:rsidRDefault="009D767C" w:rsidP="00EE47E0">
      <w:pPr>
        <w:pStyle w:val="Punktowaniel1"/>
        <w:numPr>
          <w:ilvl w:val="0"/>
          <w:numId w:val="0"/>
        </w:numPr>
        <w:ind w:left="360" w:hanging="360"/>
        <w:rPr>
          <w:color w:val="000000"/>
          <w:u w:val="single"/>
        </w:rPr>
      </w:pPr>
      <w:r w:rsidRPr="008F1805">
        <w:rPr>
          <w:color w:val="000000"/>
        </w:rPr>
        <w:br w:type="page"/>
      </w:r>
      <w:r w:rsidRPr="008F1805">
        <w:rPr>
          <w:color w:val="000000"/>
          <w:u w:val="single"/>
        </w:rPr>
        <w:t>Zlewnia Warty</w:t>
      </w:r>
    </w:p>
    <w:p w:rsidR="009D767C" w:rsidRPr="008F1805" w:rsidRDefault="00FC7C49" w:rsidP="00EE47E0">
      <w:pPr>
        <w:pStyle w:val="Tekst"/>
        <w:rPr>
          <w:color w:val="000000"/>
        </w:rPr>
      </w:pPr>
      <w:r>
        <w:rPr>
          <w:noProof/>
          <w:color w:val="000000"/>
        </w:rPr>
        <w:drawing>
          <wp:inline distT="0" distB="0" distL="0" distR="0">
            <wp:extent cx="5572760" cy="4071620"/>
            <wp:effectExtent l="0" t="0" r="8890" b="5080"/>
            <wp:docPr id="11" name="Obraz 10" descr="W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descr="Warta"/>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2760" cy="4071620"/>
                    </a:xfrm>
                    <a:prstGeom prst="rect">
                      <a:avLst/>
                    </a:prstGeom>
                    <a:noFill/>
                    <a:ln>
                      <a:noFill/>
                    </a:ln>
                  </pic:spPr>
                </pic:pic>
              </a:graphicData>
            </a:graphic>
          </wp:inline>
        </w:drawing>
      </w:r>
    </w:p>
    <w:p w:rsidR="009D767C" w:rsidRPr="00F00A6F" w:rsidRDefault="009D767C" w:rsidP="00190E76">
      <w:pPr>
        <w:pStyle w:val="Tekst"/>
        <w:rPr>
          <w:color w:val="000000"/>
          <w:sz w:val="22"/>
          <w:szCs w:val="22"/>
        </w:rPr>
      </w:pPr>
      <w:r w:rsidRPr="00F00A6F">
        <w:rPr>
          <w:b/>
          <w:color w:val="000000"/>
          <w:sz w:val="22"/>
          <w:szCs w:val="22"/>
        </w:rPr>
        <w:t>Rys. 3. 7.3.6.</w:t>
      </w:r>
      <w:r w:rsidRPr="00F00A6F">
        <w:rPr>
          <w:color w:val="000000"/>
          <w:sz w:val="22"/>
          <w:szCs w:val="22"/>
        </w:rPr>
        <w:t xml:space="preserve"> Przekroje bilansowe w zlewni Warty</w:t>
      </w:r>
    </w:p>
    <w:p w:rsidR="009D767C" w:rsidRPr="008F1805" w:rsidRDefault="009D767C" w:rsidP="00722F88">
      <w:pPr>
        <w:pStyle w:val="rdo"/>
        <w:rPr>
          <w:color w:val="000000"/>
        </w:rPr>
      </w:pPr>
      <w:r w:rsidRPr="008F1805">
        <w:rPr>
          <w:color w:val="000000"/>
        </w:rPr>
        <w:t xml:space="preserve">Źródło: „Bilans wodny i wodno-gospodarczy woj. Śląskiego dla potrzeb aktualizacji programu małej retencji” </w:t>
      </w:r>
      <w:r w:rsidRPr="008F1805">
        <w:rPr>
          <w:color w:val="000000"/>
        </w:rPr>
        <w:br/>
        <w:t>IMGW w Warszawie, Oddział w Krakowie, 2008r.</w:t>
      </w:r>
    </w:p>
    <w:p w:rsidR="007D6C50" w:rsidRDefault="007D6C50" w:rsidP="00190E76">
      <w:pPr>
        <w:pStyle w:val="Tekst"/>
        <w:spacing w:before="120"/>
        <w:rPr>
          <w:color w:val="000000"/>
        </w:rPr>
      </w:pPr>
    </w:p>
    <w:p w:rsidR="009D767C" w:rsidRPr="007D6C50" w:rsidRDefault="009D767C" w:rsidP="00190E76">
      <w:pPr>
        <w:pStyle w:val="Tekst"/>
        <w:spacing w:before="120"/>
        <w:rPr>
          <w:color w:val="000000"/>
          <w:sz w:val="22"/>
          <w:szCs w:val="22"/>
        </w:rPr>
      </w:pPr>
      <w:r w:rsidRPr="007D6C50">
        <w:rPr>
          <w:color w:val="000000"/>
          <w:sz w:val="22"/>
          <w:szCs w:val="22"/>
        </w:rPr>
        <w:t>Zasoby dyspozycyjne w zlewni Warty są intensywnie i nierównomiernie eksploatowane. Bilans Warty na omawianym odcinku w granicach Województwa Śląskiego jest dodatni.</w:t>
      </w:r>
    </w:p>
    <w:p w:rsidR="009D767C" w:rsidRPr="007D6C50" w:rsidRDefault="009D767C" w:rsidP="00190E76">
      <w:pPr>
        <w:pStyle w:val="Tekst"/>
        <w:spacing w:before="120"/>
        <w:rPr>
          <w:color w:val="000000"/>
          <w:sz w:val="22"/>
          <w:szCs w:val="22"/>
        </w:rPr>
      </w:pPr>
      <w:r w:rsidRPr="007D6C50">
        <w:rPr>
          <w:color w:val="000000"/>
          <w:sz w:val="22"/>
          <w:szCs w:val="22"/>
        </w:rPr>
        <w:t>Stwierdzono lokalne braki w wymienionych rejonach deficytowych.</w:t>
      </w:r>
    </w:p>
    <w:p w:rsidR="009D767C" w:rsidRPr="007D6C50" w:rsidRDefault="009D767C" w:rsidP="00190E76">
      <w:pPr>
        <w:pStyle w:val="Tekst"/>
        <w:spacing w:before="120"/>
        <w:rPr>
          <w:color w:val="000000"/>
          <w:sz w:val="22"/>
          <w:szCs w:val="22"/>
        </w:rPr>
      </w:pPr>
      <w:r w:rsidRPr="007D6C50">
        <w:rPr>
          <w:color w:val="000000"/>
          <w:sz w:val="22"/>
          <w:szCs w:val="22"/>
        </w:rPr>
        <w:t>Efekty wszystkich zaburzeń naturalnego reżimu wodnego zlewni szczególnie wyraźnie widać przy bilansie w kolejnych węzłach hydrograficznych na Warty.</w:t>
      </w:r>
    </w:p>
    <w:p w:rsidR="009D767C" w:rsidRDefault="009D767C" w:rsidP="00190E76">
      <w:pPr>
        <w:pStyle w:val="Tekst"/>
        <w:spacing w:before="120"/>
        <w:rPr>
          <w:color w:val="000000"/>
          <w:sz w:val="22"/>
          <w:szCs w:val="22"/>
        </w:rPr>
      </w:pPr>
      <w:r w:rsidRPr="007D6C50">
        <w:rPr>
          <w:color w:val="000000"/>
          <w:sz w:val="22"/>
          <w:szCs w:val="22"/>
        </w:rPr>
        <w:t>Rejony deficytowe to:</w:t>
      </w:r>
    </w:p>
    <w:p w:rsidR="00F00A6F" w:rsidRPr="007D6C50" w:rsidRDefault="00F00A6F" w:rsidP="00190E76">
      <w:pPr>
        <w:pStyle w:val="Tekst"/>
        <w:spacing w:before="120"/>
        <w:rPr>
          <w:color w:val="000000"/>
          <w:sz w:val="22"/>
          <w:szCs w:val="22"/>
        </w:rPr>
      </w:pPr>
    </w:p>
    <w:p w:rsidR="009D767C" w:rsidRPr="007D6C50" w:rsidRDefault="009D767C" w:rsidP="00EE47E0">
      <w:pPr>
        <w:pStyle w:val="Punktowaniel1"/>
        <w:rPr>
          <w:color w:val="000000"/>
          <w:sz w:val="22"/>
          <w:szCs w:val="22"/>
        </w:rPr>
      </w:pPr>
      <w:r w:rsidRPr="007D6C50">
        <w:rPr>
          <w:color w:val="000000"/>
          <w:sz w:val="22"/>
          <w:szCs w:val="22"/>
        </w:rPr>
        <w:t>Liswarta przed Dopływem spod Harbutowic,</w:t>
      </w:r>
    </w:p>
    <w:p w:rsidR="009D767C" w:rsidRPr="007D6C50" w:rsidRDefault="009D767C" w:rsidP="00EE47E0">
      <w:pPr>
        <w:pStyle w:val="Punktowaniel1"/>
        <w:rPr>
          <w:color w:val="000000"/>
          <w:sz w:val="22"/>
          <w:szCs w:val="22"/>
        </w:rPr>
      </w:pPr>
      <w:r w:rsidRPr="007D6C50">
        <w:rPr>
          <w:color w:val="000000"/>
          <w:sz w:val="22"/>
          <w:szCs w:val="22"/>
        </w:rPr>
        <w:t>Olszynka (dopływ Liswarty),</w:t>
      </w:r>
    </w:p>
    <w:p w:rsidR="009D767C" w:rsidRPr="007D6C50" w:rsidRDefault="009D767C" w:rsidP="00EE47E0">
      <w:pPr>
        <w:pStyle w:val="Punktowaniel1"/>
        <w:rPr>
          <w:color w:val="000000"/>
          <w:sz w:val="22"/>
          <w:szCs w:val="22"/>
        </w:rPr>
      </w:pPr>
      <w:r w:rsidRPr="007D6C50">
        <w:rPr>
          <w:color w:val="000000"/>
          <w:sz w:val="22"/>
          <w:szCs w:val="22"/>
        </w:rPr>
        <w:t>Liswarta przed Dopływem w Lisowie,</w:t>
      </w:r>
    </w:p>
    <w:p w:rsidR="009D767C" w:rsidRPr="007D6C50" w:rsidRDefault="009D767C" w:rsidP="00EE47E0">
      <w:pPr>
        <w:pStyle w:val="Punktowaniel1"/>
        <w:rPr>
          <w:color w:val="000000"/>
          <w:sz w:val="22"/>
          <w:szCs w:val="22"/>
        </w:rPr>
      </w:pPr>
      <w:r w:rsidRPr="007D6C50">
        <w:rPr>
          <w:color w:val="000000"/>
          <w:sz w:val="22"/>
          <w:szCs w:val="22"/>
        </w:rPr>
        <w:t>ujście Potoku Kochanowickiego (dopływ Potoku Jeżowskiego w zlewni Liswarty).</w:t>
      </w:r>
    </w:p>
    <w:p w:rsidR="009D767C" w:rsidRPr="008F1805" w:rsidRDefault="009D767C" w:rsidP="00EE47E0">
      <w:pPr>
        <w:pStyle w:val="Punktowaniel1"/>
        <w:numPr>
          <w:ilvl w:val="0"/>
          <w:numId w:val="0"/>
        </w:numPr>
        <w:ind w:left="360" w:hanging="360"/>
        <w:rPr>
          <w:color w:val="000000"/>
        </w:rPr>
      </w:pPr>
    </w:p>
    <w:p w:rsidR="009D767C" w:rsidRDefault="009D767C" w:rsidP="003C69F8">
      <w:pPr>
        <w:pStyle w:val="aPMR30"/>
      </w:pPr>
      <w:bookmarkStart w:id="61" w:name="_Toc459811505"/>
      <w:r w:rsidRPr="008F1805">
        <w:t>Bilans wód podziemnych na terenie woj. śląskiego</w:t>
      </w:r>
      <w:bookmarkEnd w:id="61"/>
    </w:p>
    <w:p w:rsidR="009D767C" w:rsidRPr="007D6C50" w:rsidRDefault="009D767C" w:rsidP="00190E76">
      <w:pPr>
        <w:pStyle w:val="Tekst"/>
        <w:spacing w:before="120"/>
        <w:rPr>
          <w:color w:val="000000"/>
          <w:sz w:val="22"/>
          <w:szCs w:val="22"/>
        </w:rPr>
      </w:pPr>
      <w:r w:rsidRPr="007D6C50">
        <w:rPr>
          <w:color w:val="000000"/>
          <w:sz w:val="22"/>
          <w:szCs w:val="22"/>
        </w:rPr>
        <w:t>Sporządzenie bilansu wód dla potrzeb programów małej retencji wymaga również przeprowadzenia analizy stanu zasobów wód podziemnych i analizy ich zmian wywołanych spiętrzeniem wód rzecznych i utworzeniem zbiorników powierzchniowych. Celowe jest zatem dokonanie oceny zasobów wód podziemnych i określenie zakresu możliwych ich zmian w jednostkach hydrogeologicznych wydzielonych dla ustalania zasobów zestawiania bilansów wodno-gospodarczych. Podstawową bilansową jednostką hydrogeologiczną jest system wodonośny obejmujący układ zlewniowego przepływu wód podziemnych, obejmujący obszary zasilania wód podziemnych infiltracja opadów atmosferycznych, drogi przepływu w strefie saturacji oraz strefy dre</w:t>
      </w:r>
      <w:r w:rsidR="00F00A6F">
        <w:rPr>
          <w:color w:val="000000"/>
          <w:sz w:val="22"/>
          <w:szCs w:val="22"/>
        </w:rPr>
        <w:t>nażu wód podziemnych związane z </w:t>
      </w:r>
      <w:r w:rsidRPr="007D6C50">
        <w:rPr>
          <w:color w:val="000000"/>
          <w:sz w:val="22"/>
          <w:szCs w:val="22"/>
        </w:rPr>
        <w:t>wodami powierzchniowymi.</w:t>
      </w:r>
    </w:p>
    <w:p w:rsidR="009D767C" w:rsidRPr="007D6C50" w:rsidRDefault="009D767C" w:rsidP="00190E76">
      <w:pPr>
        <w:pStyle w:val="Tekst"/>
        <w:spacing w:before="120"/>
        <w:rPr>
          <w:color w:val="000000"/>
          <w:sz w:val="22"/>
          <w:szCs w:val="22"/>
        </w:rPr>
      </w:pPr>
      <w:r w:rsidRPr="007D6C50">
        <w:rPr>
          <w:color w:val="000000"/>
          <w:sz w:val="22"/>
          <w:szCs w:val="22"/>
        </w:rPr>
        <w:t>Województwo śląskie jest zaopatrywane w wodę na potrzeby go</w:t>
      </w:r>
      <w:r w:rsidR="007D6C50">
        <w:rPr>
          <w:color w:val="000000"/>
          <w:sz w:val="22"/>
          <w:szCs w:val="22"/>
        </w:rPr>
        <w:t>spodarki narodowej i ludności w </w:t>
      </w:r>
      <w:r w:rsidRPr="007D6C50">
        <w:rPr>
          <w:color w:val="000000"/>
          <w:sz w:val="22"/>
          <w:szCs w:val="22"/>
        </w:rPr>
        <w:t xml:space="preserve">42,5% z ujęć wód podziemnych i w 57,5% z ujęć wód powierzchniowych. </w:t>
      </w:r>
    </w:p>
    <w:p w:rsidR="009D767C" w:rsidRPr="007D6C50" w:rsidRDefault="009D767C" w:rsidP="00190E76">
      <w:pPr>
        <w:pStyle w:val="Tekst"/>
        <w:spacing w:before="120"/>
        <w:rPr>
          <w:color w:val="000000"/>
          <w:sz w:val="22"/>
          <w:szCs w:val="22"/>
        </w:rPr>
      </w:pPr>
      <w:r w:rsidRPr="007D6C50">
        <w:rPr>
          <w:color w:val="000000"/>
          <w:sz w:val="22"/>
          <w:szCs w:val="22"/>
        </w:rPr>
        <w:t>Ogólnie zasoby wód podziemnych i powierzchniowych terenu województwa śląskiego w skali kraju charakteryzują się wartościami powyżej średniej. Ze względu na duże zróżnicowanie warunków hydrogeologicznych i hydrologicznych występuje tu ich rejonizacja od bardzo wysokich w rejonie północnym województwa do niskich w części centralnej i południowej województwa.</w:t>
      </w:r>
    </w:p>
    <w:p w:rsidR="009D767C" w:rsidRPr="007D6C50" w:rsidRDefault="009D767C" w:rsidP="00190E76">
      <w:pPr>
        <w:pStyle w:val="Tekst"/>
        <w:spacing w:before="120"/>
        <w:rPr>
          <w:color w:val="000000"/>
          <w:sz w:val="22"/>
          <w:szCs w:val="22"/>
        </w:rPr>
      </w:pPr>
      <w:r w:rsidRPr="007D6C50">
        <w:rPr>
          <w:color w:val="000000"/>
          <w:sz w:val="22"/>
          <w:szCs w:val="22"/>
        </w:rPr>
        <w:t>Zdecydowana większość zwłaszcza dużych ujęć wód podziemnych jest zlokalizowana</w:t>
      </w:r>
      <w:r w:rsidR="00B02D73">
        <w:rPr>
          <w:color w:val="000000"/>
          <w:sz w:val="22"/>
          <w:szCs w:val="22"/>
        </w:rPr>
        <w:t xml:space="preserve"> </w:t>
      </w:r>
      <w:r w:rsidRPr="007D6C50">
        <w:rPr>
          <w:color w:val="000000"/>
          <w:sz w:val="22"/>
          <w:szCs w:val="22"/>
        </w:rPr>
        <w:t>w regionalnych szczelinowo – krasowych i szczelinowych strukturach wodonośnych, w korzystnych warunkach zasilania.</w:t>
      </w:r>
    </w:p>
    <w:p w:rsidR="009D767C" w:rsidRPr="007D6C50" w:rsidRDefault="009D767C" w:rsidP="002F4B2C">
      <w:pPr>
        <w:pStyle w:val="Tekst"/>
        <w:spacing w:before="120"/>
        <w:rPr>
          <w:color w:val="000000"/>
          <w:sz w:val="22"/>
          <w:szCs w:val="22"/>
        </w:rPr>
      </w:pPr>
      <w:r w:rsidRPr="007D6C50">
        <w:rPr>
          <w:color w:val="000000"/>
          <w:sz w:val="22"/>
          <w:szCs w:val="22"/>
        </w:rPr>
        <w:t>Większość głównych ujęć komunalnych o poborze przekraczającym 10 000 m</w:t>
      </w:r>
      <w:r w:rsidRPr="007D6C50">
        <w:rPr>
          <w:color w:val="000000"/>
          <w:sz w:val="22"/>
          <w:szCs w:val="22"/>
          <w:vertAlign w:val="superscript"/>
        </w:rPr>
        <w:t>3</w:t>
      </w:r>
      <w:r w:rsidRPr="007D6C50">
        <w:rPr>
          <w:color w:val="000000"/>
          <w:sz w:val="22"/>
          <w:szCs w:val="22"/>
        </w:rPr>
        <w:t xml:space="preserve">/d oraz rejonów koncentracji poboru posiada możliwości zwiększenia poboru bez wywołania negatywnych skutków środowiskowych. </w:t>
      </w:r>
    </w:p>
    <w:p w:rsidR="009D767C" w:rsidRDefault="009D767C" w:rsidP="002F4B2C">
      <w:pPr>
        <w:pStyle w:val="Tekst"/>
        <w:spacing w:before="120"/>
        <w:rPr>
          <w:rFonts w:ascii="Arial Narrow" w:hAnsi="Arial Narrow"/>
          <w:color w:val="000000"/>
          <w:sz w:val="22"/>
          <w:szCs w:val="22"/>
          <w:vertAlign w:val="superscript"/>
        </w:rPr>
      </w:pPr>
      <w:r w:rsidRPr="007D6C50">
        <w:rPr>
          <w:color w:val="000000"/>
          <w:sz w:val="22"/>
          <w:szCs w:val="22"/>
        </w:rPr>
        <w:t>Stan rezerw zasobów wód podziemnych w części centralnej i południowej województwa jest niski, lokalnie bardzo niski – w obrębie powiatów: będzińskiego (gmina Sławków</w:t>
      </w:r>
      <w:r w:rsidR="004842C2">
        <w:rPr>
          <w:color w:val="000000"/>
          <w:sz w:val="22"/>
          <w:szCs w:val="22"/>
        </w:rPr>
        <w:t>)</w:t>
      </w:r>
      <w:r w:rsidRPr="007D6C50">
        <w:rPr>
          <w:color w:val="000000"/>
          <w:sz w:val="22"/>
          <w:szCs w:val="22"/>
        </w:rPr>
        <w:t xml:space="preserve">, </w:t>
      </w:r>
      <w:r w:rsidR="004842C2">
        <w:rPr>
          <w:color w:val="000000"/>
          <w:sz w:val="22"/>
          <w:szCs w:val="22"/>
        </w:rPr>
        <w:t xml:space="preserve">a także </w:t>
      </w:r>
      <w:r w:rsidRPr="007D6C50">
        <w:rPr>
          <w:color w:val="000000"/>
          <w:sz w:val="22"/>
          <w:szCs w:val="22"/>
        </w:rPr>
        <w:t>Rybnika i Tychów ze względu na zbyt wysokie pobory w stosunku do zasobów wód podziemnych, w rejonie Górnośląskiego Okręgu Przemysłowego w centralnej części województwa w wyniku intensywnej antropopresji – degradacja ilościowa i jakościowa wód podziemnych, w rejonie Częstochowy ze względu na złą jakość wód spowodowaną przekroczeniami żelaza i manganu w wyniku dawnej eksploatacji rud żelaza oraz na południu województwa gdzie utwory wodonośne nie spełniają kryteriów użytkowego poziomu wodonośnego.</w:t>
      </w:r>
      <w:r w:rsidRPr="007D6C50">
        <w:rPr>
          <w:color w:val="000000"/>
          <w:sz w:val="22"/>
          <w:szCs w:val="22"/>
          <w:vertAlign w:val="superscript"/>
        </w:rPr>
        <w:footnoteReference w:id="40"/>
      </w:r>
    </w:p>
    <w:p w:rsidR="003C69F8" w:rsidRPr="007D6C50" w:rsidRDefault="003C69F8" w:rsidP="002F4B2C">
      <w:pPr>
        <w:pStyle w:val="Tekst"/>
        <w:spacing w:before="120"/>
        <w:rPr>
          <w:rFonts w:ascii="Arial Narrow" w:hAnsi="Arial Narrow"/>
          <w:color w:val="000000"/>
          <w:sz w:val="22"/>
          <w:szCs w:val="22"/>
          <w:vertAlign w:val="superscript"/>
        </w:rPr>
      </w:pPr>
    </w:p>
    <w:p w:rsidR="009D767C" w:rsidRPr="002A1839" w:rsidRDefault="009D767C" w:rsidP="003C69F8">
      <w:pPr>
        <w:pStyle w:val="aPMR30"/>
      </w:pPr>
      <w:bookmarkStart w:id="62" w:name="_Toc383766818"/>
      <w:bookmarkStart w:id="63" w:name="_Toc459811506"/>
      <w:bookmarkEnd w:id="62"/>
      <w:r w:rsidRPr="002A1839">
        <w:t>Wskazania wynikające z analizy Bilansu wodno-gospodarczego woj. śląskiego</w:t>
      </w:r>
      <w:bookmarkEnd w:id="63"/>
    </w:p>
    <w:p w:rsidR="009D767C" w:rsidRDefault="003C69F8" w:rsidP="0067062A">
      <w:pPr>
        <w:pStyle w:val="Tekst"/>
        <w:rPr>
          <w:sz w:val="22"/>
          <w:szCs w:val="22"/>
        </w:rPr>
      </w:pPr>
      <w:r>
        <w:rPr>
          <w:sz w:val="22"/>
          <w:szCs w:val="22"/>
        </w:rPr>
        <w:t>Dokument pn.: „</w:t>
      </w:r>
      <w:r w:rsidRPr="003C69F8">
        <w:rPr>
          <w:sz w:val="22"/>
          <w:szCs w:val="22"/>
        </w:rPr>
        <w:t>Bilans wodny i wodno-gospodarczy woj. Śląskiego dla potrzeb aktualizacji programu małej retencji</w:t>
      </w:r>
      <w:r>
        <w:rPr>
          <w:sz w:val="22"/>
          <w:szCs w:val="22"/>
        </w:rPr>
        <w:t xml:space="preserve">” został opracowany przez IMGW-PIB O/Kraków na potrzeby przygotowania analiz, ocen i rekomendacji podczas realizacji niniejszego opracowania omówionych w powyższych podrozdziałach. </w:t>
      </w:r>
    </w:p>
    <w:p w:rsidR="003C69F8" w:rsidRPr="003C69F8" w:rsidRDefault="003C69F8" w:rsidP="0067062A">
      <w:pPr>
        <w:pStyle w:val="Tekst"/>
        <w:rPr>
          <w:sz w:val="22"/>
          <w:szCs w:val="22"/>
        </w:rPr>
      </w:pPr>
      <w:r w:rsidRPr="003C69F8">
        <w:rPr>
          <w:sz w:val="22"/>
          <w:szCs w:val="22"/>
        </w:rPr>
        <w:t xml:space="preserve">Dokument uwzględnia kompleksowe analizy </w:t>
      </w:r>
      <w:r>
        <w:rPr>
          <w:sz w:val="22"/>
          <w:szCs w:val="22"/>
        </w:rPr>
        <w:t>zasobów wód powierzchniowych i podziemnych (ilościowe i jakościowe) oraz ich wykorzystanie (pobory, przerzuty) w oparciu o które sporządzono rekomendacje wskazujące obszary w szczególny sposób predysponowane do podejmo</w:t>
      </w:r>
      <w:r w:rsidR="00F00A6F">
        <w:rPr>
          <w:sz w:val="22"/>
          <w:szCs w:val="22"/>
        </w:rPr>
        <w:t>wania działań związanych z </w:t>
      </w:r>
      <w:r>
        <w:rPr>
          <w:sz w:val="22"/>
          <w:szCs w:val="22"/>
        </w:rPr>
        <w:t>rozwojem małej retencji.</w:t>
      </w:r>
    </w:p>
    <w:p w:rsidR="003C69F8" w:rsidRDefault="003C69F8" w:rsidP="0067062A">
      <w:pPr>
        <w:pStyle w:val="Tekst"/>
        <w:rPr>
          <w:sz w:val="22"/>
          <w:szCs w:val="22"/>
        </w:rPr>
      </w:pPr>
      <w:r>
        <w:rPr>
          <w:sz w:val="22"/>
          <w:szCs w:val="22"/>
        </w:rPr>
        <w:t>Biorąc pod uwagę wody powierzchniowe obszary o największym niedoborze wód oraz zaburzonym reżimie to zlewnie Małej Wisły oraz Soły.</w:t>
      </w:r>
    </w:p>
    <w:p w:rsidR="003C69F8" w:rsidRDefault="003C69F8" w:rsidP="0067062A">
      <w:pPr>
        <w:pStyle w:val="Tekst"/>
        <w:rPr>
          <w:sz w:val="22"/>
          <w:szCs w:val="22"/>
        </w:rPr>
      </w:pPr>
      <w:r>
        <w:rPr>
          <w:sz w:val="22"/>
          <w:szCs w:val="22"/>
        </w:rPr>
        <w:t>Dla wód podziemnych to centralna i południowa część województwa.</w:t>
      </w:r>
    </w:p>
    <w:p w:rsidR="003C69F8" w:rsidRDefault="003C69F8" w:rsidP="0067062A">
      <w:pPr>
        <w:pStyle w:val="Tekst"/>
        <w:rPr>
          <w:sz w:val="22"/>
          <w:szCs w:val="22"/>
        </w:rPr>
      </w:pPr>
      <w:r>
        <w:rPr>
          <w:sz w:val="22"/>
          <w:szCs w:val="22"/>
        </w:rPr>
        <w:t>Biorąc jednak pod uwagę ogólne uwarunkowania związane z zasobnością wodną naszego kraju i województwa należy przyjąć, iż każde działania wpływające na zwiększenie retencji w obszarze całego województwa śląskiego w każdej jego formie jest pożądane.</w:t>
      </w:r>
    </w:p>
    <w:p w:rsidR="003C69F8" w:rsidRPr="003C69F8" w:rsidRDefault="003C69F8" w:rsidP="0067062A">
      <w:pPr>
        <w:pStyle w:val="Tekst"/>
        <w:rPr>
          <w:sz w:val="22"/>
          <w:szCs w:val="22"/>
        </w:rPr>
      </w:pPr>
    </w:p>
    <w:p w:rsidR="009D767C" w:rsidRPr="008F1805" w:rsidRDefault="009D767C" w:rsidP="007D6C50">
      <w:pPr>
        <w:pStyle w:val="aPMR2"/>
      </w:pPr>
      <w:bookmarkStart w:id="64" w:name="_Toc383766820"/>
      <w:bookmarkStart w:id="65" w:name="_Toc383766821"/>
      <w:bookmarkStart w:id="66" w:name="_Toc383766822"/>
      <w:bookmarkStart w:id="67" w:name="_Toc459811507"/>
      <w:bookmarkEnd w:id="64"/>
      <w:bookmarkEnd w:id="65"/>
      <w:bookmarkEnd w:id="66"/>
      <w:r w:rsidRPr="008F1805">
        <w:t>Analiza danych dotyczących jakości wody w poszczególnych scalonych jednolitych częściach wód</w:t>
      </w:r>
      <w:bookmarkEnd w:id="67"/>
    </w:p>
    <w:p w:rsidR="009D767C" w:rsidRPr="007D6C50" w:rsidRDefault="009D767C" w:rsidP="001E4419">
      <w:pPr>
        <w:pStyle w:val="WW-Domylnie"/>
        <w:spacing w:before="120" w:line="276" w:lineRule="auto"/>
        <w:rPr>
          <w:color w:val="000000"/>
          <w:sz w:val="22"/>
          <w:szCs w:val="22"/>
        </w:rPr>
      </w:pPr>
      <w:r w:rsidRPr="007D6C50">
        <w:rPr>
          <w:color w:val="000000"/>
          <w:sz w:val="22"/>
          <w:szCs w:val="22"/>
        </w:rPr>
        <w:t xml:space="preserve">Wody powierzchniowe województwa śląskiego corocznie poddawane są badaniom jakości w ramach monitoringu prowadzonego przez Wojewódzki Inspektorat Ochrony Środowiska w Katowicach. </w:t>
      </w:r>
    </w:p>
    <w:p w:rsidR="009D767C" w:rsidRPr="009F5734" w:rsidRDefault="009D767C" w:rsidP="001E4419">
      <w:pPr>
        <w:pStyle w:val="WW-Domylnie"/>
        <w:spacing w:before="120" w:line="276" w:lineRule="auto"/>
        <w:rPr>
          <w:color w:val="000000"/>
          <w:sz w:val="22"/>
          <w:szCs w:val="22"/>
        </w:rPr>
      </w:pPr>
      <w:r w:rsidRPr="009F5734">
        <w:rPr>
          <w:color w:val="000000"/>
          <w:sz w:val="22"/>
          <w:szCs w:val="22"/>
        </w:rPr>
        <w:t>Wojewódzki Inspektorat Ochrony Środowiska w Katowicach, zgodnie z Programem Państwowego Monitoringu Środowiska dla województwa śląskiego, w cyklu pomiarowym 2010-2012 prowadził badania monitoringowe w 201 punktach pomiarowych zlokalizowanych na 162 jednolitych częściach wód powierzchniowych. Badaniami objęte były rzeki – 179 punkt</w:t>
      </w:r>
      <w:r w:rsidR="002640C3">
        <w:rPr>
          <w:color w:val="000000"/>
          <w:sz w:val="22"/>
          <w:szCs w:val="22"/>
        </w:rPr>
        <w:t>ów oraz zbiorniki zaporowe – 22 </w:t>
      </w:r>
      <w:r w:rsidRPr="009F5734">
        <w:rPr>
          <w:color w:val="000000"/>
          <w:sz w:val="22"/>
          <w:szCs w:val="22"/>
        </w:rPr>
        <w:t xml:space="preserve">punkty. Ilościowe zestawienie badanych </w:t>
      </w:r>
      <w:r w:rsidR="009F5734">
        <w:rPr>
          <w:color w:val="000000"/>
          <w:sz w:val="22"/>
          <w:szCs w:val="22"/>
        </w:rPr>
        <w:t>JCW</w:t>
      </w:r>
      <w:r w:rsidRPr="009F5734">
        <w:rPr>
          <w:color w:val="000000"/>
          <w:sz w:val="22"/>
          <w:szCs w:val="22"/>
        </w:rPr>
        <w:t xml:space="preserve"> oraz punktów pomiarowych w regionach wodnych oraz zlewniach 3 poziomu wg MPHP (X 2007) przedstawiono w tabeli 3.8.1.</w:t>
      </w:r>
    </w:p>
    <w:p w:rsidR="009D767C" w:rsidRPr="009F5734" w:rsidRDefault="009D767C" w:rsidP="001E4419">
      <w:pPr>
        <w:pStyle w:val="WW-Domylnie"/>
        <w:spacing w:before="120" w:line="276" w:lineRule="auto"/>
        <w:rPr>
          <w:color w:val="000000"/>
          <w:sz w:val="22"/>
          <w:szCs w:val="22"/>
        </w:rPr>
      </w:pPr>
      <w:r w:rsidRPr="009F5734">
        <w:rPr>
          <w:color w:val="000000"/>
          <w:sz w:val="22"/>
          <w:szCs w:val="22"/>
        </w:rPr>
        <w:t xml:space="preserve">Badania za 2012 rok prowadzono na podstawie rozporządzenia Ministra Środowiska </w:t>
      </w:r>
      <w:r w:rsidRPr="009F5734">
        <w:rPr>
          <w:rStyle w:val="h2"/>
          <w:sz w:val="22"/>
          <w:szCs w:val="22"/>
        </w:rPr>
        <w:t>z dnia 9</w:t>
      </w:r>
      <w:r w:rsidR="00944279" w:rsidRPr="009F5734">
        <w:rPr>
          <w:rStyle w:val="h2"/>
          <w:sz w:val="22"/>
          <w:szCs w:val="22"/>
        </w:rPr>
        <w:t> </w:t>
      </w:r>
      <w:r w:rsidRPr="009F5734">
        <w:rPr>
          <w:rStyle w:val="h2"/>
          <w:sz w:val="22"/>
          <w:szCs w:val="22"/>
        </w:rPr>
        <w:t>listopada 2011 r. w sprawie sposobu klasyfikacji stanu jednolitych części wód powierzchniowych oraz środowiskowych norm jakości dla substancji priorytetowych</w:t>
      </w:r>
      <w:r w:rsidRPr="009F5734">
        <w:rPr>
          <w:color w:val="000000"/>
          <w:sz w:val="22"/>
          <w:szCs w:val="22"/>
        </w:rPr>
        <w:t xml:space="preserve"> (Dz.U. Nr 257, poz. 1545), biorąc pod uwagę wytyczne Głównego Inspektoratu Ochrony Środowiska.</w:t>
      </w:r>
    </w:p>
    <w:p w:rsidR="009F5734" w:rsidRDefault="009F5734" w:rsidP="00073629">
      <w:pPr>
        <w:rPr>
          <w:b/>
          <w:sz w:val="20"/>
          <w:szCs w:val="20"/>
        </w:rPr>
      </w:pPr>
    </w:p>
    <w:p w:rsidR="009D767C" w:rsidRPr="00DC1646" w:rsidRDefault="009D767C" w:rsidP="00073629">
      <w:pPr>
        <w:rPr>
          <w:sz w:val="20"/>
          <w:szCs w:val="20"/>
        </w:rPr>
      </w:pPr>
      <w:r w:rsidRPr="00DC1646">
        <w:rPr>
          <w:b/>
          <w:sz w:val="20"/>
          <w:szCs w:val="20"/>
        </w:rPr>
        <w:t>Tabela 3.8.1</w:t>
      </w:r>
      <w:r w:rsidRPr="00DC1646">
        <w:rPr>
          <w:sz w:val="20"/>
          <w:szCs w:val="20"/>
        </w:rPr>
        <w:t>. Ilościowe zestawienie badanych jednolitych części wód powierzchniowych i punktów pomiarowych w latach 2010-2012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36"/>
        <w:gridCol w:w="2665"/>
        <w:gridCol w:w="1149"/>
        <w:gridCol w:w="1561"/>
        <w:gridCol w:w="914"/>
        <w:gridCol w:w="1898"/>
      </w:tblGrid>
      <w:tr w:rsidR="009D767C" w:rsidRPr="00073629" w:rsidTr="009F5734">
        <w:tc>
          <w:tcPr>
            <w:tcW w:w="610" w:type="pct"/>
            <w:vMerge w:val="restart"/>
            <w:vAlign w:val="center"/>
          </w:tcPr>
          <w:p w:rsidR="009D767C" w:rsidRPr="00073629" w:rsidRDefault="009D767C" w:rsidP="00E77BBD">
            <w:pPr>
              <w:spacing w:before="60" w:after="60" w:line="360" w:lineRule="auto"/>
              <w:rPr>
                <w:b/>
                <w:bCs/>
                <w:sz w:val="16"/>
                <w:szCs w:val="16"/>
              </w:rPr>
            </w:pPr>
            <w:r w:rsidRPr="00073629">
              <w:rPr>
                <w:b/>
                <w:bCs/>
                <w:sz w:val="16"/>
                <w:szCs w:val="16"/>
              </w:rPr>
              <w:t>Region wodny</w:t>
            </w:r>
          </w:p>
        </w:tc>
        <w:tc>
          <w:tcPr>
            <w:tcW w:w="1429" w:type="pct"/>
            <w:vMerge w:val="restart"/>
            <w:noWrap/>
            <w:vAlign w:val="center"/>
          </w:tcPr>
          <w:p w:rsidR="009D767C" w:rsidRPr="00073629" w:rsidRDefault="009D767C" w:rsidP="00E77BBD">
            <w:pPr>
              <w:spacing w:before="60" w:after="60" w:line="360" w:lineRule="auto"/>
              <w:rPr>
                <w:b/>
                <w:bCs/>
                <w:sz w:val="16"/>
                <w:szCs w:val="16"/>
              </w:rPr>
            </w:pPr>
            <w:r w:rsidRPr="00073629">
              <w:rPr>
                <w:b/>
                <w:bCs/>
                <w:sz w:val="16"/>
                <w:szCs w:val="16"/>
              </w:rPr>
              <w:t xml:space="preserve">Nazwa zlewni </w:t>
            </w:r>
          </w:p>
          <w:p w:rsidR="009D767C" w:rsidRPr="00073629" w:rsidRDefault="009D767C" w:rsidP="00E77BBD">
            <w:pPr>
              <w:spacing w:before="60" w:after="60" w:line="360" w:lineRule="auto"/>
              <w:rPr>
                <w:b/>
                <w:bCs/>
                <w:sz w:val="16"/>
                <w:szCs w:val="16"/>
              </w:rPr>
            </w:pPr>
            <w:r w:rsidRPr="00073629">
              <w:rPr>
                <w:b/>
                <w:bCs/>
                <w:sz w:val="16"/>
                <w:szCs w:val="16"/>
              </w:rPr>
              <w:t>3 poziom wg MPHP (X 2007)</w:t>
            </w:r>
          </w:p>
        </w:tc>
        <w:tc>
          <w:tcPr>
            <w:tcW w:w="1943" w:type="pct"/>
            <w:gridSpan w:val="3"/>
            <w:vAlign w:val="center"/>
          </w:tcPr>
          <w:p w:rsidR="009D767C" w:rsidRPr="00073629" w:rsidRDefault="009D767C" w:rsidP="00E77BBD">
            <w:pPr>
              <w:spacing w:before="60" w:after="60" w:line="360" w:lineRule="auto"/>
              <w:jc w:val="center"/>
              <w:rPr>
                <w:b/>
                <w:bCs/>
                <w:sz w:val="16"/>
                <w:szCs w:val="16"/>
              </w:rPr>
            </w:pPr>
            <w:r w:rsidRPr="00073629">
              <w:rPr>
                <w:b/>
                <w:bCs/>
                <w:sz w:val="16"/>
                <w:szCs w:val="16"/>
              </w:rPr>
              <w:t>Ilość badanych jednolitych części wód powierzchniowych</w:t>
            </w:r>
          </w:p>
        </w:tc>
        <w:tc>
          <w:tcPr>
            <w:tcW w:w="1018" w:type="pct"/>
            <w:vMerge w:val="restart"/>
            <w:vAlign w:val="center"/>
          </w:tcPr>
          <w:p w:rsidR="009D767C" w:rsidRPr="00073629" w:rsidRDefault="009D767C" w:rsidP="00E77BBD">
            <w:pPr>
              <w:spacing w:before="60" w:after="60" w:line="360" w:lineRule="auto"/>
              <w:jc w:val="center"/>
              <w:rPr>
                <w:b/>
                <w:bCs/>
                <w:sz w:val="16"/>
                <w:szCs w:val="16"/>
              </w:rPr>
            </w:pPr>
            <w:r w:rsidRPr="00073629">
              <w:rPr>
                <w:b/>
                <w:bCs/>
                <w:sz w:val="16"/>
                <w:szCs w:val="16"/>
              </w:rPr>
              <w:t>Punkty pomiarowe</w:t>
            </w:r>
          </w:p>
        </w:tc>
      </w:tr>
      <w:tr w:rsidR="009D767C" w:rsidRPr="00073629" w:rsidTr="009F5734">
        <w:trPr>
          <w:trHeight w:val="255"/>
        </w:trPr>
        <w:tc>
          <w:tcPr>
            <w:tcW w:w="610" w:type="pct"/>
            <w:vMerge/>
            <w:vAlign w:val="center"/>
          </w:tcPr>
          <w:p w:rsidR="009D767C" w:rsidRPr="00073629" w:rsidRDefault="009D767C" w:rsidP="00E77BBD">
            <w:pPr>
              <w:spacing w:before="60" w:after="60" w:line="360" w:lineRule="auto"/>
              <w:rPr>
                <w:sz w:val="16"/>
                <w:szCs w:val="16"/>
              </w:rPr>
            </w:pPr>
          </w:p>
        </w:tc>
        <w:tc>
          <w:tcPr>
            <w:tcW w:w="1429" w:type="pct"/>
            <w:vMerge/>
            <w:noWrap/>
            <w:vAlign w:val="center"/>
          </w:tcPr>
          <w:p w:rsidR="009D767C" w:rsidRPr="00073629" w:rsidRDefault="009D767C" w:rsidP="00E77BBD">
            <w:pPr>
              <w:spacing w:before="60" w:after="60" w:line="360" w:lineRule="auto"/>
              <w:rPr>
                <w:sz w:val="16"/>
                <w:szCs w:val="16"/>
              </w:rPr>
            </w:pPr>
          </w:p>
        </w:tc>
        <w:tc>
          <w:tcPr>
            <w:tcW w:w="616" w:type="pct"/>
            <w:vAlign w:val="center"/>
          </w:tcPr>
          <w:p w:rsidR="009D767C" w:rsidRPr="00073629" w:rsidRDefault="009D767C" w:rsidP="00E77BBD">
            <w:pPr>
              <w:spacing w:before="60" w:after="60" w:line="360" w:lineRule="auto"/>
              <w:jc w:val="center"/>
              <w:rPr>
                <w:b/>
                <w:sz w:val="16"/>
                <w:szCs w:val="16"/>
              </w:rPr>
            </w:pPr>
            <w:r w:rsidRPr="00073629">
              <w:rPr>
                <w:b/>
                <w:sz w:val="16"/>
                <w:szCs w:val="16"/>
              </w:rPr>
              <w:t>naturalne</w:t>
            </w:r>
          </w:p>
        </w:tc>
        <w:tc>
          <w:tcPr>
            <w:tcW w:w="837" w:type="pct"/>
            <w:vAlign w:val="center"/>
          </w:tcPr>
          <w:p w:rsidR="009D767C" w:rsidRPr="00073629" w:rsidRDefault="009D767C" w:rsidP="00E77BBD">
            <w:pPr>
              <w:spacing w:before="60" w:after="60" w:line="360" w:lineRule="auto"/>
              <w:jc w:val="center"/>
              <w:rPr>
                <w:b/>
                <w:sz w:val="16"/>
                <w:szCs w:val="16"/>
              </w:rPr>
            </w:pPr>
            <w:r w:rsidRPr="00073629">
              <w:rPr>
                <w:b/>
                <w:sz w:val="16"/>
                <w:szCs w:val="16"/>
              </w:rPr>
              <w:t>silnie zmienione</w:t>
            </w:r>
          </w:p>
        </w:tc>
        <w:tc>
          <w:tcPr>
            <w:tcW w:w="490" w:type="pct"/>
            <w:vAlign w:val="center"/>
          </w:tcPr>
          <w:p w:rsidR="009D767C" w:rsidRPr="00073629" w:rsidRDefault="009D767C" w:rsidP="00E77BBD">
            <w:pPr>
              <w:spacing w:before="60" w:after="60" w:line="360" w:lineRule="auto"/>
              <w:jc w:val="center"/>
              <w:rPr>
                <w:b/>
                <w:sz w:val="16"/>
                <w:szCs w:val="16"/>
              </w:rPr>
            </w:pPr>
            <w:r w:rsidRPr="00073629">
              <w:rPr>
                <w:b/>
                <w:sz w:val="16"/>
                <w:szCs w:val="16"/>
              </w:rPr>
              <w:t>sztuczne</w:t>
            </w:r>
          </w:p>
        </w:tc>
        <w:tc>
          <w:tcPr>
            <w:tcW w:w="1018" w:type="pct"/>
            <w:vMerge/>
            <w:noWrap/>
            <w:vAlign w:val="center"/>
          </w:tcPr>
          <w:p w:rsidR="009D767C" w:rsidRPr="00073629" w:rsidRDefault="009D767C" w:rsidP="00E77BBD">
            <w:pPr>
              <w:spacing w:before="60" w:after="60" w:line="360" w:lineRule="auto"/>
              <w:jc w:val="right"/>
              <w:rPr>
                <w:sz w:val="16"/>
                <w:szCs w:val="16"/>
              </w:rPr>
            </w:pPr>
          </w:p>
        </w:tc>
      </w:tr>
      <w:tr w:rsidR="009D767C" w:rsidRPr="00073629" w:rsidTr="009F5734">
        <w:trPr>
          <w:trHeight w:val="255"/>
        </w:trPr>
        <w:tc>
          <w:tcPr>
            <w:tcW w:w="610" w:type="pct"/>
            <w:vMerge w:val="restart"/>
            <w:vAlign w:val="center"/>
          </w:tcPr>
          <w:p w:rsidR="009D767C" w:rsidRPr="00073629" w:rsidRDefault="009D767C" w:rsidP="00E77BBD">
            <w:pPr>
              <w:spacing w:before="60" w:after="60" w:line="360" w:lineRule="auto"/>
              <w:rPr>
                <w:sz w:val="16"/>
                <w:szCs w:val="16"/>
              </w:rPr>
            </w:pPr>
            <w:r w:rsidRPr="00073629">
              <w:rPr>
                <w:sz w:val="16"/>
                <w:szCs w:val="16"/>
              </w:rPr>
              <w:t>Małej Wisły</w:t>
            </w: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 xml:space="preserve">Wisła do Przemszy  </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9</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24</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1</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43 rzeki+ 5 zbiorniki</w:t>
            </w:r>
          </w:p>
        </w:tc>
      </w:tr>
      <w:tr w:rsidR="009D767C" w:rsidRPr="00073629" w:rsidTr="009F5734">
        <w:trPr>
          <w:trHeight w:val="255"/>
        </w:trPr>
        <w:tc>
          <w:tcPr>
            <w:tcW w:w="610" w:type="pct"/>
            <w:vMerge/>
            <w:vAlign w:val="center"/>
          </w:tcPr>
          <w:p w:rsidR="009D767C" w:rsidRPr="00073629" w:rsidRDefault="009D767C" w:rsidP="00E77BBD">
            <w:pPr>
              <w:spacing w:before="60" w:after="60" w:line="360" w:lineRule="auto"/>
              <w:rPr>
                <w:sz w:val="16"/>
                <w:szCs w:val="16"/>
              </w:rPr>
            </w:pP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Przemsza</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19</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10</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1</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31 rzeki + 4 zbiorniki</w:t>
            </w:r>
          </w:p>
        </w:tc>
      </w:tr>
      <w:tr w:rsidR="009D767C" w:rsidRPr="00073629" w:rsidTr="009F5734">
        <w:trPr>
          <w:trHeight w:val="255"/>
        </w:trPr>
        <w:tc>
          <w:tcPr>
            <w:tcW w:w="610" w:type="pct"/>
            <w:vAlign w:val="center"/>
          </w:tcPr>
          <w:p w:rsidR="009D767C" w:rsidRPr="00073629" w:rsidRDefault="009D767C" w:rsidP="00E77BBD">
            <w:pPr>
              <w:spacing w:before="60" w:after="60" w:line="360" w:lineRule="auto"/>
              <w:rPr>
                <w:sz w:val="16"/>
                <w:szCs w:val="16"/>
              </w:rPr>
            </w:pPr>
            <w:r w:rsidRPr="00073629">
              <w:rPr>
                <w:sz w:val="16"/>
                <w:szCs w:val="16"/>
              </w:rPr>
              <w:t>Górnej Wisły</w:t>
            </w: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Wisła od Przemszy do Dunajca</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5</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10</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16 rzeki + 5 zbiorniki</w:t>
            </w:r>
          </w:p>
        </w:tc>
      </w:tr>
      <w:tr w:rsidR="009D767C" w:rsidRPr="00073629" w:rsidTr="009F5734">
        <w:trPr>
          <w:trHeight w:val="519"/>
        </w:trPr>
        <w:tc>
          <w:tcPr>
            <w:tcW w:w="610" w:type="pct"/>
            <w:vAlign w:val="center"/>
          </w:tcPr>
          <w:p w:rsidR="009D767C" w:rsidRPr="00073629" w:rsidRDefault="009D767C" w:rsidP="00E77BBD">
            <w:pPr>
              <w:spacing w:before="60" w:after="60" w:line="360" w:lineRule="auto"/>
              <w:rPr>
                <w:sz w:val="16"/>
                <w:szCs w:val="16"/>
              </w:rPr>
            </w:pPr>
            <w:r w:rsidRPr="00073629">
              <w:rPr>
                <w:sz w:val="16"/>
                <w:szCs w:val="16"/>
              </w:rPr>
              <w:t>Środkowej Wisły</w:t>
            </w: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Pilica</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3</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4 rzeki</w:t>
            </w:r>
          </w:p>
        </w:tc>
      </w:tr>
      <w:tr w:rsidR="009D767C" w:rsidRPr="00073629" w:rsidTr="009F5734">
        <w:trPr>
          <w:trHeight w:val="255"/>
        </w:trPr>
        <w:tc>
          <w:tcPr>
            <w:tcW w:w="610" w:type="pct"/>
            <w:vAlign w:val="center"/>
          </w:tcPr>
          <w:p w:rsidR="009D767C" w:rsidRPr="00073629" w:rsidRDefault="009D767C" w:rsidP="00E77BBD">
            <w:pPr>
              <w:spacing w:before="60" w:after="60" w:line="360" w:lineRule="auto"/>
              <w:rPr>
                <w:sz w:val="16"/>
                <w:szCs w:val="16"/>
              </w:rPr>
            </w:pPr>
            <w:r w:rsidRPr="00073629">
              <w:rPr>
                <w:sz w:val="16"/>
                <w:szCs w:val="16"/>
              </w:rPr>
              <w:t>Czadeczki</w:t>
            </w: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Kysuca (Czadeczka)</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1</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1 rzeki</w:t>
            </w:r>
          </w:p>
        </w:tc>
      </w:tr>
      <w:tr w:rsidR="009D767C" w:rsidRPr="00073629" w:rsidTr="009F5734">
        <w:trPr>
          <w:trHeight w:val="255"/>
        </w:trPr>
        <w:tc>
          <w:tcPr>
            <w:tcW w:w="610" w:type="pct"/>
            <w:vMerge w:val="restart"/>
            <w:vAlign w:val="center"/>
          </w:tcPr>
          <w:p w:rsidR="009D767C" w:rsidRPr="00073629" w:rsidRDefault="009D767C" w:rsidP="00E77BBD">
            <w:pPr>
              <w:spacing w:before="60" w:after="60" w:line="360" w:lineRule="auto"/>
              <w:rPr>
                <w:sz w:val="16"/>
                <w:szCs w:val="16"/>
              </w:rPr>
            </w:pPr>
            <w:r w:rsidRPr="00073629">
              <w:rPr>
                <w:sz w:val="16"/>
                <w:szCs w:val="16"/>
              </w:rPr>
              <w:t>Górnej Odry</w:t>
            </w: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Odra od Opawy do Olzy</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1</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1 rzeki</w:t>
            </w:r>
          </w:p>
        </w:tc>
      </w:tr>
      <w:tr w:rsidR="009D767C" w:rsidRPr="00073629" w:rsidTr="009F5734">
        <w:trPr>
          <w:trHeight w:val="255"/>
        </w:trPr>
        <w:tc>
          <w:tcPr>
            <w:tcW w:w="610" w:type="pct"/>
            <w:vMerge/>
            <w:vAlign w:val="center"/>
          </w:tcPr>
          <w:p w:rsidR="009D767C" w:rsidRPr="00073629" w:rsidRDefault="009D767C" w:rsidP="00E77BBD">
            <w:pPr>
              <w:spacing w:before="60" w:after="60" w:line="360" w:lineRule="auto"/>
              <w:rPr>
                <w:sz w:val="16"/>
                <w:szCs w:val="16"/>
              </w:rPr>
            </w:pP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Olza</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4</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5</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12 rzeki</w:t>
            </w:r>
          </w:p>
        </w:tc>
      </w:tr>
      <w:tr w:rsidR="009D767C" w:rsidRPr="00073629" w:rsidTr="009F5734">
        <w:trPr>
          <w:trHeight w:val="255"/>
        </w:trPr>
        <w:tc>
          <w:tcPr>
            <w:tcW w:w="610" w:type="pct"/>
            <w:vMerge/>
            <w:vAlign w:val="center"/>
          </w:tcPr>
          <w:p w:rsidR="009D767C" w:rsidRPr="00073629" w:rsidRDefault="009D767C" w:rsidP="00E77BBD">
            <w:pPr>
              <w:spacing w:before="60" w:after="60" w:line="360" w:lineRule="auto"/>
              <w:rPr>
                <w:sz w:val="16"/>
                <w:szCs w:val="16"/>
              </w:rPr>
            </w:pP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Odra od Olzy do Kłodnicy</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11</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7</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17 rzeki + 2 zbiorniki</w:t>
            </w:r>
          </w:p>
        </w:tc>
      </w:tr>
      <w:tr w:rsidR="009D767C" w:rsidRPr="00073629" w:rsidTr="009F5734">
        <w:trPr>
          <w:trHeight w:val="255"/>
        </w:trPr>
        <w:tc>
          <w:tcPr>
            <w:tcW w:w="610" w:type="pct"/>
            <w:vMerge/>
            <w:vAlign w:val="center"/>
          </w:tcPr>
          <w:p w:rsidR="009D767C" w:rsidRPr="00073629" w:rsidRDefault="009D767C" w:rsidP="00E77BBD">
            <w:pPr>
              <w:spacing w:before="60" w:after="60" w:line="360" w:lineRule="auto"/>
              <w:rPr>
                <w:sz w:val="16"/>
                <w:szCs w:val="16"/>
              </w:rPr>
            </w:pP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Kłodnica</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12</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4</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1</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17 rzeki + 4 zbiorniki</w:t>
            </w:r>
          </w:p>
        </w:tc>
      </w:tr>
      <w:tr w:rsidR="009D767C" w:rsidRPr="00073629" w:rsidTr="009F5734">
        <w:trPr>
          <w:trHeight w:val="255"/>
        </w:trPr>
        <w:tc>
          <w:tcPr>
            <w:tcW w:w="610" w:type="pct"/>
            <w:vAlign w:val="center"/>
          </w:tcPr>
          <w:p w:rsidR="009D767C" w:rsidRPr="00073629" w:rsidRDefault="009D767C" w:rsidP="00E77BBD">
            <w:pPr>
              <w:spacing w:before="60" w:after="60" w:line="360" w:lineRule="auto"/>
              <w:rPr>
                <w:sz w:val="16"/>
                <w:szCs w:val="16"/>
              </w:rPr>
            </w:pPr>
            <w:r w:rsidRPr="00073629">
              <w:rPr>
                <w:sz w:val="16"/>
                <w:szCs w:val="16"/>
              </w:rPr>
              <w:t>Środkowej Odry</w:t>
            </w: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Mała Panew</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8</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6</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16 rzeki</w:t>
            </w:r>
          </w:p>
        </w:tc>
      </w:tr>
      <w:tr w:rsidR="009D767C" w:rsidRPr="00073629" w:rsidTr="009F5734">
        <w:trPr>
          <w:trHeight w:val="255"/>
        </w:trPr>
        <w:tc>
          <w:tcPr>
            <w:tcW w:w="610" w:type="pct"/>
            <w:vAlign w:val="center"/>
          </w:tcPr>
          <w:p w:rsidR="009D767C" w:rsidRPr="00073629" w:rsidRDefault="009D767C" w:rsidP="00E77BBD">
            <w:pPr>
              <w:spacing w:before="60" w:after="60" w:line="360" w:lineRule="auto"/>
              <w:rPr>
                <w:sz w:val="16"/>
                <w:szCs w:val="16"/>
              </w:rPr>
            </w:pPr>
            <w:r w:rsidRPr="00073629">
              <w:rPr>
                <w:sz w:val="16"/>
                <w:szCs w:val="16"/>
              </w:rPr>
              <w:t>Warty</w:t>
            </w:r>
          </w:p>
        </w:tc>
        <w:tc>
          <w:tcPr>
            <w:tcW w:w="1429" w:type="pct"/>
            <w:noWrap/>
            <w:vAlign w:val="center"/>
          </w:tcPr>
          <w:p w:rsidR="009D767C" w:rsidRPr="00073629" w:rsidRDefault="009D767C" w:rsidP="00E77BBD">
            <w:pPr>
              <w:spacing w:before="60" w:after="60" w:line="360" w:lineRule="auto"/>
              <w:rPr>
                <w:sz w:val="16"/>
                <w:szCs w:val="16"/>
              </w:rPr>
            </w:pPr>
            <w:r w:rsidRPr="00073629">
              <w:rPr>
                <w:sz w:val="16"/>
                <w:szCs w:val="16"/>
              </w:rPr>
              <w:t>Warta do Widawki</w:t>
            </w:r>
          </w:p>
        </w:tc>
        <w:tc>
          <w:tcPr>
            <w:tcW w:w="616" w:type="pct"/>
            <w:vAlign w:val="center"/>
          </w:tcPr>
          <w:p w:rsidR="009D767C" w:rsidRPr="00073629" w:rsidRDefault="009D767C" w:rsidP="00E77BBD">
            <w:pPr>
              <w:spacing w:before="60" w:after="60" w:line="360" w:lineRule="auto"/>
              <w:jc w:val="center"/>
              <w:rPr>
                <w:sz w:val="16"/>
                <w:szCs w:val="16"/>
              </w:rPr>
            </w:pPr>
            <w:r w:rsidRPr="00073629">
              <w:rPr>
                <w:sz w:val="16"/>
                <w:szCs w:val="16"/>
              </w:rPr>
              <w:t>15</w:t>
            </w:r>
          </w:p>
        </w:tc>
        <w:tc>
          <w:tcPr>
            <w:tcW w:w="837" w:type="pct"/>
            <w:vAlign w:val="center"/>
          </w:tcPr>
          <w:p w:rsidR="009D767C" w:rsidRPr="00073629" w:rsidRDefault="009D767C" w:rsidP="00E77BBD">
            <w:pPr>
              <w:spacing w:before="60" w:after="60" w:line="360" w:lineRule="auto"/>
              <w:jc w:val="center"/>
              <w:rPr>
                <w:sz w:val="16"/>
                <w:szCs w:val="16"/>
              </w:rPr>
            </w:pPr>
            <w:r w:rsidRPr="00073629">
              <w:rPr>
                <w:sz w:val="16"/>
                <w:szCs w:val="16"/>
              </w:rPr>
              <w:t>4</w:t>
            </w:r>
          </w:p>
        </w:tc>
        <w:tc>
          <w:tcPr>
            <w:tcW w:w="490" w:type="pct"/>
            <w:vAlign w:val="center"/>
          </w:tcPr>
          <w:p w:rsidR="009D767C" w:rsidRPr="00073629" w:rsidRDefault="009D767C" w:rsidP="00E77BBD">
            <w:pPr>
              <w:spacing w:before="60" w:after="60" w:line="360" w:lineRule="auto"/>
              <w:jc w:val="center"/>
              <w:rPr>
                <w:sz w:val="16"/>
                <w:szCs w:val="16"/>
              </w:rPr>
            </w:pPr>
            <w:r w:rsidRPr="00073629">
              <w:rPr>
                <w:sz w:val="16"/>
                <w:szCs w:val="16"/>
              </w:rPr>
              <w:t>1</w:t>
            </w:r>
          </w:p>
        </w:tc>
        <w:tc>
          <w:tcPr>
            <w:tcW w:w="1018" w:type="pct"/>
            <w:noWrap/>
            <w:vAlign w:val="center"/>
          </w:tcPr>
          <w:p w:rsidR="009D767C" w:rsidRPr="00073629" w:rsidRDefault="009D767C" w:rsidP="00E77BBD">
            <w:pPr>
              <w:spacing w:before="60" w:after="60" w:line="360" w:lineRule="auto"/>
              <w:jc w:val="center"/>
              <w:rPr>
                <w:sz w:val="16"/>
                <w:szCs w:val="16"/>
              </w:rPr>
            </w:pPr>
            <w:r w:rsidRPr="00073629">
              <w:rPr>
                <w:sz w:val="16"/>
                <w:szCs w:val="16"/>
              </w:rPr>
              <w:t>21 rzeki + 2 zbiorniki</w:t>
            </w:r>
          </w:p>
        </w:tc>
      </w:tr>
      <w:tr w:rsidR="009D767C" w:rsidRPr="00073629" w:rsidTr="009F5734">
        <w:trPr>
          <w:trHeight w:val="255"/>
        </w:trPr>
        <w:tc>
          <w:tcPr>
            <w:tcW w:w="2039" w:type="pct"/>
            <w:gridSpan w:val="2"/>
            <w:vAlign w:val="center"/>
          </w:tcPr>
          <w:p w:rsidR="009D767C" w:rsidRPr="00073629" w:rsidRDefault="009D767C" w:rsidP="00E77BBD">
            <w:pPr>
              <w:spacing w:before="60" w:after="60" w:line="360" w:lineRule="auto"/>
              <w:rPr>
                <w:b/>
                <w:bCs/>
                <w:sz w:val="16"/>
                <w:szCs w:val="16"/>
              </w:rPr>
            </w:pPr>
            <w:r w:rsidRPr="00073629">
              <w:rPr>
                <w:b/>
                <w:bCs/>
                <w:sz w:val="16"/>
                <w:szCs w:val="16"/>
              </w:rPr>
              <w:t>Ogółem</w:t>
            </w:r>
          </w:p>
        </w:tc>
        <w:tc>
          <w:tcPr>
            <w:tcW w:w="616" w:type="pct"/>
            <w:vAlign w:val="center"/>
          </w:tcPr>
          <w:p w:rsidR="009D767C" w:rsidRPr="00073629" w:rsidRDefault="009D767C" w:rsidP="00E77BBD">
            <w:pPr>
              <w:spacing w:before="60" w:after="60" w:line="360" w:lineRule="auto"/>
              <w:jc w:val="center"/>
              <w:rPr>
                <w:b/>
                <w:bCs/>
                <w:sz w:val="16"/>
                <w:szCs w:val="16"/>
              </w:rPr>
            </w:pPr>
            <w:r w:rsidRPr="00073629">
              <w:rPr>
                <w:b/>
                <w:bCs/>
                <w:sz w:val="16"/>
                <w:szCs w:val="16"/>
              </w:rPr>
              <w:t>88</w:t>
            </w:r>
          </w:p>
        </w:tc>
        <w:tc>
          <w:tcPr>
            <w:tcW w:w="837" w:type="pct"/>
            <w:vAlign w:val="center"/>
          </w:tcPr>
          <w:p w:rsidR="009D767C" w:rsidRPr="00073629" w:rsidRDefault="009D767C" w:rsidP="00E77BBD">
            <w:pPr>
              <w:spacing w:before="60" w:after="60" w:line="360" w:lineRule="auto"/>
              <w:jc w:val="center"/>
              <w:rPr>
                <w:b/>
                <w:bCs/>
                <w:sz w:val="16"/>
                <w:szCs w:val="16"/>
              </w:rPr>
            </w:pPr>
            <w:r w:rsidRPr="00073629">
              <w:rPr>
                <w:b/>
                <w:bCs/>
                <w:sz w:val="16"/>
                <w:szCs w:val="16"/>
              </w:rPr>
              <w:t>70</w:t>
            </w:r>
          </w:p>
        </w:tc>
        <w:tc>
          <w:tcPr>
            <w:tcW w:w="490" w:type="pct"/>
            <w:vAlign w:val="center"/>
          </w:tcPr>
          <w:p w:rsidR="009D767C" w:rsidRPr="00073629" w:rsidRDefault="009D767C" w:rsidP="00E77BBD">
            <w:pPr>
              <w:spacing w:before="60" w:after="60" w:line="360" w:lineRule="auto"/>
              <w:jc w:val="center"/>
              <w:rPr>
                <w:b/>
                <w:bCs/>
                <w:sz w:val="16"/>
                <w:szCs w:val="16"/>
              </w:rPr>
            </w:pPr>
            <w:r w:rsidRPr="00073629">
              <w:rPr>
                <w:b/>
                <w:bCs/>
                <w:sz w:val="16"/>
                <w:szCs w:val="16"/>
              </w:rPr>
              <w:t>4</w:t>
            </w:r>
          </w:p>
        </w:tc>
        <w:tc>
          <w:tcPr>
            <w:tcW w:w="1018" w:type="pct"/>
            <w:noWrap/>
            <w:vAlign w:val="center"/>
          </w:tcPr>
          <w:p w:rsidR="009D767C" w:rsidRPr="00073629" w:rsidRDefault="009D767C" w:rsidP="00E77BBD">
            <w:pPr>
              <w:spacing w:before="60" w:after="60" w:line="360" w:lineRule="auto"/>
              <w:jc w:val="center"/>
              <w:rPr>
                <w:b/>
                <w:bCs/>
                <w:sz w:val="16"/>
                <w:szCs w:val="16"/>
              </w:rPr>
            </w:pPr>
            <w:r w:rsidRPr="00073629">
              <w:rPr>
                <w:b/>
                <w:bCs/>
                <w:sz w:val="16"/>
                <w:szCs w:val="16"/>
              </w:rPr>
              <w:t>179 rzeki + 22 zbiorniki</w:t>
            </w:r>
          </w:p>
        </w:tc>
      </w:tr>
    </w:tbl>
    <w:p w:rsidR="002640C3" w:rsidRPr="002640C3" w:rsidRDefault="002640C3" w:rsidP="001E4419">
      <w:pPr>
        <w:pStyle w:val="WW-Domylnie"/>
        <w:spacing w:before="120" w:line="276" w:lineRule="auto"/>
        <w:rPr>
          <w:i/>
          <w:color w:val="000000"/>
          <w:sz w:val="20"/>
          <w:szCs w:val="20"/>
        </w:rPr>
      </w:pPr>
      <w:r w:rsidRPr="002640C3">
        <w:rPr>
          <w:i/>
          <w:color w:val="000000"/>
          <w:sz w:val="20"/>
          <w:szCs w:val="20"/>
        </w:rPr>
        <w:t>Źródło: dane WIOŚ Katowice</w:t>
      </w:r>
    </w:p>
    <w:p w:rsidR="009D767C" w:rsidRPr="009F5734" w:rsidRDefault="009D767C" w:rsidP="001E4419">
      <w:pPr>
        <w:pStyle w:val="WW-Domylnie"/>
        <w:spacing w:before="120" w:line="276" w:lineRule="auto"/>
        <w:rPr>
          <w:color w:val="000000"/>
          <w:sz w:val="22"/>
          <w:szCs w:val="22"/>
        </w:rPr>
      </w:pPr>
      <w:r w:rsidRPr="009F5734">
        <w:rPr>
          <w:color w:val="000000"/>
          <w:sz w:val="22"/>
          <w:szCs w:val="22"/>
        </w:rPr>
        <w:t>Oceny wód badanych w cyklu pomiarowym 2010-2012 wykonano na podstawie rozporządzenia Ministra Środowiska z dnia 9 listopada 2011 r. w sprawie sposobu klasyfikacji stanu jednolitych części wód powierzchniowych oraz środowiskowych norm jakości dla substancji priorytetowych (Dz.U. nr 257, poz.1545) oraz opracowanych przez Główny Inspektorat Ochrony Środowiska „Wytycznych dla wojewódzkich inspektoratów ochrony środowiska w sprawie:</w:t>
      </w:r>
    </w:p>
    <w:p w:rsidR="009D767C" w:rsidRPr="009F5734" w:rsidRDefault="009D767C" w:rsidP="00225F68">
      <w:pPr>
        <w:pStyle w:val="WW-Domylnie"/>
        <w:numPr>
          <w:ilvl w:val="0"/>
          <w:numId w:val="47"/>
        </w:numPr>
        <w:spacing w:line="276" w:lineRule="auto"/>
        <w:rPr>
          <w:color w:val="000000"/>
          <w:sz w:val="22"/>
          <w:szCs w:val="22"/>
        </w:rPr>
      </w:pPr>
      <w:r w:rsidRPr="009F5734">
        <w:rPr>
          <w:color w:val="000000"/>
          <w:sz w:val="22"/>
          <w:szCs w:val="22"/>
        </w:rPr>
        <w:t xml:space="preserve">wykonania weryfikacji oceny jednolitych części wód powierzchniowych (rzek, zbiorników zaporowych, wód przejściowych i przybrzeżnych) za lata 2010 i 2011, </w:t>
      </w:r>
    </w:p>
    <w:p w:rsidR="009D767C" w:rsidRPr="009F5734" w:rsidRDefault="009D767C" w:rsidP="00225F68">
      <w:pPr>
        <w:pStyle w:val="WW-Domylnie"/>
        <w:numPr>
          <w:ilvl w:val="0"/>
          <w:numId w:val="47"/>
        </w:numPr>
        <w:spacing w:line="276" w:lineRule="auto"/>
        <w:rPr>
          <w:color w:val="000000"/>
          <w:sz w:val="22"/>
          <w:szCs w:val="22"/>
        </w:rPr>
      </w:pPr>
      <w:r w:rsidRPr="009F5734">
        <w:rPr>
          <w:color w:val="000000"/>
          <w:sz w:val="22"/>
          <w:szCs w:val="22"/>
        </w:rPr>
        <w:t>sporządzenia oceny dla jcw ww. kategorii za rok 2012”.</w:t>
      </w:r>
    </w:p>
    <w:p w:rsidR="009D767C" w:rsidRPr="009F5734" w:rsidRDefault="009D767C" w:rsidP="001E4419">
      <w:pPr>
        <w:pStyle w:val="WW-Domylnie"/>
        <w:spacing w:before="120" w:line="276" w:lineRule="auto"/>
        <w:rPr>
          <w:color w:val="000000"/>
          <w:sz w:val="22"/>
          <w:szCs w:val="22"/>
        </w:rPr>
      </w:pPr>
      <w:r w:rsidRPr="009F5734">
        <w:rPr>
          <w:color w:val="000000"/>
          <w:sz w:val="22"/>
          <w:szCs w:val="22"/>
        </w:rPr>
        <w:t>Weryfikacja oceny jednolitych części wód powierzchniowych (rzek, zbiorników zaporowych) za lata 2010 i 2011 wynikała z:</w:t>
      </w:r>
    </w:p>
    <w:p w:rsidR="009D767C" w:rsidRPr="009F5734" w:rsidRDefault="009D767C" w:rsidP="00225F68">
      <w:pPr>
        <w:pStyle w:val="WW-Domylnie"/>
        <w:numPr>
          <w:ilvl w:val="0"/>
          <w:numId w:val="47"/>
        </w:numPr>
        <w:spacing w:line="276" w:lineRule="auto"/>
        <w:rPr>
          <w:color w:val="000000"/>
          <w:sz w:val="22"/>
          <w:szCs w:val="22"/>
        </w:rPr>
      </w:pPr>
      <w:r w:rsidRPr="009F5734">
        <w:rPr>
          <w:color w:val="000000"/>
          <w:sz w:val="22"/>
          <w:szCs w:val="22"/>
        </w:rPr>
        <w:t>weryfikacji wyników badań i klasyfikacji wskaźników biologicznych: fitobentosu rzecznego i makrobezkręgowców bentosowych za lata 2010-2011 oraz wyników ocen zbiorników zaporowych przez wykonawcę zewnętrznego,</w:t>
      </w:r>
    </w:p>
    <w:p w:rsidR="009D767C" w:rsidRPr="009F5734" w:rsidRDefault="009D767C" w:rsidP="00225F68">
      <w:pPr>
        <w:pStyle w:val="WW-Domylnie"/>
        <w:numPr>
          <w:ilvl w:val="0"/>
          <w:numId w:val="47"/>
        </w:numPr>
        <w:spacing w:line="276" w:lineRule="auto"/>
        <w:rPr>
          <w:color w:val="000000"/>
          <w:sz w:val="22"/>
          <w:szCs w:val="22"/>
        </w:rPr>
      </w:pPr>
      <w:r w:rsidRPr="009F5734">
        <w:rPr>
          <w:color w:val="000000"/>
          <w:sz w:val="22"/>
          <w:szCs w:val="22"/>
        </w:rPr>
        <w:t>uwzględnieniu w ocenie wskaźnika biologicznego – ichtiofauna, badania wykonywane przez Instytut Rybactwa Śródlądowego w Olsztynie,</w:t>
      </w:r>
    </w:p>
    <w:p w:rsidR="009D767C" w:rsidRPr="009F5734" w:rsidRDefault="009D767C" w:rsidP="00225F68">
      <w:pPr>
        <w:pStyle w:val="WW-Domylnie"/>
        <w:numPr>
          <w:ilvl w:val="0"/>
          <w:numId w:val="47"/>
        </w:numPr>
        <w:spacing w:line="276" w:lineRule="auto"/>
        <w:rPr>
          <w:color w:val="000000"/>
          <w:sz w:val="22"/>
          <w:szCs w:val="22"/>
        </w:rPr>
      </w:pPr>
      <w:r w:rsidRPr="009F5734">
        <w:rPr>
          <w:color w:val="000000"/>
          <w:sz w:val="22"/>
          <w:szCs w:val="22"/>
        </w:rPr>
        <w:t>korekty stanu chemicznego.</w:t>
      </w:r>
    </w:p>
    <w:p w:rsidR="009D767C" w:rsidRPr="009F5734" w:rsidRDefault="009D767C" w:rsidP="001E4419">
      <w:pPr>
        <w:pStyle w:val="WW-Domylnie"/>
        <w:spacing w:before="120" w:line="276" w:lineRule="auto"/>
        <w:rPr>
          <w:color w:val="000000"/>
          <w:sz w:val="22"/>
          <w:szCs w:val="22"/>
        </w:rPr>
      </w:pPr>
      <w:r w:rsidRPr="009F5734">
        <w:rPr>
          <w:color w:val="000000"/>
          <w:sz w:val="22"/>
          <w:szCs w:val="22"/>
        </w:rPr>
        <w:t>W województwie śląskim, w cyklu pomiarowym 2010- 2012, na podstawie prowadzonych badań monitoringowych oceniono stan/potencjał ekologiczny dla 158 tj. około 66% jednolitych części wód powierzchniowych (</w:t>
      </w:r>
      <w:r w:rsidR="009F5734">
        <w:rPr>
          <w:color w:val="000000"/>
          <w:sz w:val="22"/>
          <w:szCs w:val="22"/>
        </w:rPr>
        <w:t>JCW</w:t>
      </w:r>
      <w:r w:rsidRPr="009F5734">
        <w:rPr>
          <w:color w:val="000000"/>
          <w:sz w:val="22"/>
          <w:szCs w:val="22"/>
        </w:rPr>
        <w:t xml:space="preserve">) w województwie. Bardzo dobry i dobry stan ekologiczny oraz potencjał ekologiczny dobry i powyżej dobrego wystąpił w 30% </w:t>
      </w:r>
      <w:r w:rsidR="009F5734">
        <w:rPr>
          <w:color w:val="000000"/>
          <w:sz w:val="22"/>
          <w:szCs w:val="22"/>
        </w:rPr>
        <w:t>JCW</w:t>
      </w:r>
      <w:r w:rsidRPr="009F5734">
        <w:rPr>
          <w:color w:val="000000"/>
          <w:sz w:val="22"/>
          <w:szCs w:val="22"/>
        </w:rPr>
        <w:t xml:space="preserve">, umiarkowany w 34% </w:t>
      </w:r>
      <w:r w:rsidR="009F5734">
        <w:rPr>
          <w:color w:val="000000"/>
          <w:sz w:val="22"/>
          <w:szCs w:val="22"/>
        </w:rPr>
        <w:t>JCW</w:t>
      </w:r>
      <w:r w:rsidRPr="009F5734">
        <w:rPr>
          <w:color w:val="000000"/>
          <w:sz w:val="22"/>
          <w:szCs w:val="22"/>
        </w:rPr>
        <w:t xml:space="preserve">, słaby w 23% </w:t>
      </w:r>
      <w:r w:rsidR="009F5734">
        <w:rPr>
          <w:color w:val="000000"/>
          <w:sz w:val="22"/>
          <w:szCs w:val="22"/>
        </w:rPr>
        <w:t>JCW</w:t>
      </w:r>
      <w:r w:rsidRPr="009F5734">
        <w:rPr>
          <w:color w:val="000000"/>
          <w:sz w:val="22"/>
          <w:szCs w:val="22"/>
        </w:rPr>
        <w:t xml:space="preserve"> i zły w 13% </w:t>
      </w:r>
      <w:r w:rsidR="00F77FCA">
        <w:rPr>
          <w:color w:val="000000"/>
          <w:sz w:val="22"/>
          <w:szCs w:val="22"/>
        </w:rPr>
        <w:t>JCW</w:t>
      </w:r>
      <w:r w:rsidRPr="009F5734">
        <w:rPr>
          <w:color w:val="000000"/>
          <w:sz w:val="22"/>
          <w:szCs w:val="22"/>
        </w:rPr>
        <w:t xml:space="preserve"> (tabela 3.8.2). </w:t>
      </w:r>
    </w:p>
    <w:p w:rsidR="009D767C" w:rsidRPr="00F77FCA" w:rsidRDefault="004823C7" w:rsidP="001E4419">
      <w:pPr>
        <w:spacing w:before="120" w:line="276" w:lineRule="auto"/>
        <w:rPr>
          <w:color w:val="000000"/>
          <w:kern w:val="1"/>
          <w:sz w:val="22"/>
          <w:szCs w:val="22"/>
          <w:lang w:eastAsia="zh-CN"/>
        </w:rPr>
      </w:pPr>
      <w:r w:rsidRPr="00F77FCA">
        <w:rPr>
          <w:color w:val="000000"/>
          <w:kern w:val="1"/>
          <w:sz w:val="22"/>
          <w:szCs w:val="22"/>
          <w:lang w:eastAsia="zh-CN"/>
        </w:rPr>
        <w:t>J</w:t>
      </w:r>
      <w:r>
        <w:rPr>
          <w:color w:val="000000"/>
          <w:kern w:val="1"/>
          <w:sz w:val="22"/>
          <w:szCs w:val="22"/>
          <w:lang w:eastAsia="zh-CN"/>
        </w:rPr>
        <w:t>CW</w:t>
      </w:r>
      <w:r w:rsidR="00B02D73">
        <w:rPr>
          <w:color w:val="000000"/>
          <w:kern w:val="1"/>
          <w:sz w:val="22"/>
          <w:szCs w:val="22"/>
          <w:lang w:eastAsia="zh-CN"/>
        </w:rPr>
        <w:t xml:space="preserve"> </w:t>
      </w:r>
      <w:r w:rsidR="009D767C" w:rsidRPr="00F77FCA">
        <w:rPr>
          <w:color w:val="000000"/>
          <w:kern w:val="1"/>
          <w:sz w:val="22"/>
          <w:szCs w:val="22"/>
          <w:lang w:eastAsia="zh-CN"/>
        </w:rPr>
        <w:t xml:space="preserve">oceniono także ze względu na występowanie na obszarach chronionych tj. wody przeznaczone na potrzeby zaopatrzenia ludności w wodę do spożycia, do bytowania ryb oraz ochrony siedlisk lub gatunków, dla których utrzymanie lub poprawa stanu wód jest ważnym czynnikiem w ich ochronie, wrażliwe na eutrofizację ze źródeł komunalnych. Ocena polegała na określeniu czy spełnione są wymagania określone dla poszczególnych obszarów chronionych. Na 158 ocenianych </w:t>
      </w:r>
      <w:r w:rsidR="00F77FCA">
        <w:rPr>
          <w:color w:val="000000"/>
          <w:kern w:val="1"/>
          <w:sz w:val="22"/>
          <w:szCs w:val="22"/>
          <w:lang w:eastAsia="zh-CN"/>
        </w:rPr>
        <w:t>JCW</w:t>
      </w:r>
      <w:r w:rsidR="009D767C" w:rsidRPr="00F77FCA">
        <w:rPr>
          <w:color w:val="000000"/>
          <w:kern w:val="1"/>
          <w:sz w:val="22"/>
          <w:szCs w:val="22"/>
          <w:lang w:eastAsia="zh-CN"/>
        </w:rPr>
        <w:t xml:space="preserve"> 58, tj. 37% spełniało wymogi określone dla ustalonych dla nich obszarów chronionych, pozostałe 100 tj. 63% - nie spełniało (tabela 3.8.3). W</w:t>
      </w:r>
      <w:r w:rsidR="00944279" w:rsidRPr="00F77FCA">
        <w:rPr>
          <w:color w:val="000000"/>
          <w:kern w:val="1"/>
          <w:sz w:val="22"/>
          <w:szCs w:val="22"/>
          <w:lang w:eastAsia="zh-CN"/>
        </w:rPr>
        <w:t> </w:t>
      </w:r>
      <w:r w:rsidR="009D767C" w:rsidRPr="00F77FCA">
        <w:rPr>
          <w:color w:val="000000"/>
          <w:kern w:val="1"/>
          <w:sz w:val="22"/>
          <w:szCs w:val="22"/>
          <w:lang w:eastAsia="zh-CN"/>
        </w:rPr>
        <w:t xml:space="preserve">przypadku 4 </w:t>
      </w:r>
      <w:r w:rsidR="00F77FCA">
        <w:rPr>
          <w:color w:val="000000"/>
          <w:kern w:val="1"/>
          <w:sz w:val="22"/>
          <w:szCs w:val="22"/>
          <w:lang w:eastAsia="zh-CN"/>
        </w:rPr>
        <w:t>JCW</w:t>
      </w:r>
      <w:r w:rsidR="009D767C" w:rsidRPr="00F77FCA">
        <w:rPr>
          <w:color w:val="000000"/>
          <w:kern w:val="1"/>
          <w:sz w:val="22"/>
          <w:szCs w:val="22"/>
          <w:lang w:eastAsia="zh-CN"/>
        </w:rPr>
        <w:t xml:space="preserve"> niespełnianie wymogów dla obszarów chronionych miało wpływ na obniżenie klasyfikacji stanu/potencjału ekologicznego z dobrego i powyżej dobrego na umiarkowany. Ocena stanu/potencjału ekologicznego obszarów chronionych wykazała, że w</w:t>
      </w:r>
      <w:r w:rsidR="00944279" w:rsidRPr="00F77FCA">
        <w:rPr>
          <w:color w:val="000000"/>
          <w:kern w:val="1"/>
          <w:sz w:val="22"/>
          <w:szCs w:val="22"/>
          <w:lang w:eastAsia="zh-CN"/>
        </w:rPr>
        <w:t> </w:t>
      </w:r>
      <w:r w:rsidR="009D767C" w:rsidRPr="00F77FCA">
        <w:rPr>
          <w:color w:val="000000"/>
          <w:kern w:val="1"/>
          <w:sz w:val="22"/>
          <w:szCs w:val="22"/>
          <w:lang w:eastAsia="zh-CN"/>
        </w:rPr>
        <w:t xml:space="preserve">27% </w:t>
      </w:r>
      <w:r w:rsidR="00F77FCA">
        <w:rPr>
          <w:color w:val="000000"/>
          <w:kern w:val="1"/>
          <w:sz w:val="22"/>
          <w:szCs w:val="22"/>
          <w:lang w:eastAsia="zh-CN"/>
        </w:rPr>
        <w:t>JCW</w:t>
      </w:r>
      <w:r w:rsidR="009D767C" w:rsidRPr="00F77FCA">
        <w:rPr>
          <w:color w:val="000000"/>
          <w:kern w:val="1"/>
          <w:sz w:val="22"/>
          <w:szCs w:val="22"/>
          <w:lang w:eastAsia="zh-CN"/>
        </w:rPr>
        <w:t xml:space="preserve"> wystąpił dobry i powyżej dobrego stan/potencjał ekologiczny, w 37% </w:t>
      </w:r>
      <w:r w:rsidR="00F77FCA">
        <w:rPr>
          <w:color w:val="000000"/>
          <w:kern w:val="1"/>
          <w:sz w:val="22"/>
          <w:szCs w:val="22"/>
          <w:lang w:eastAsia="zh-CN"/>
        </w:rPr>
        <w:t>JCW</w:t>
      </w:r>
      <w:r w:rsidR="009D767C" w:rsidRPr="00F77FCA">
        <w:rPr>
          <w:color w:val="000000"/>
          <w:kern w:val="1"/>
          <w:sz w:val="22"/>
          <w:szCs w:val="22"/>
          <w:lang w:eastAsia="zh-CN"/>
        </w:rPr>
        <w:t xml:space="preserve"> umiarkowany, w 23% słaby i w 13% zły.</w:t>
      </w:r>
    </w:p>
    <w:p w:rsidR="009D767C" w:rsidRPr="00F77FCA" w:rsidRDefault="009D767C" w:rsidP="001E4419">
      <w:pPr>
        <w:spacing w:before="120" w:line="276" w:lineRule="auto"/>
        <w:rPr>
          <w:color w:val="000000"/>
          <w:kern w:val="1"/>
          <w:sz w:val="22"/>
          <w:szCs w:val="22"/>
          <w:lang w:eastAsia="zh-CN"/>
        </w:rPr>
      </w:pPr>
      <w:r w:rsidRPr="00F77FCA">
        <w:rPr>
          <w:color w:val="000000"/>
          <w:kern w:val="1"/>
          <w:sz w:val="22"/>
          <w:szCs w:val="22"/>
          <w:lang w:eastAsia="zh-CN"/>
        </w:rPr>
        <w:t xml:space="preserve">Ocenę stanu chemicznego wykonano dla 49 </w:t>
      </w:r>
      <w:r w:rsidR="00F77FCA">
        <w:rPr>
          <w:color w:val="000000"/>
          <w:kern w:val="1"/>
          <w:sz w:val="22"/>
          <w:szCs w:val="22"/>
          <w:lang w:eastAsia="zh-CN"/>
        </w:rPr>
        <w:t>JCW</w:t>
      </w:r>
      <w:r w:rsidRPr="00F77FCA">
        <w:rPr>
          <w:color w:val="000000"/>
          <w:kern w:val="1"/>
          <w:sz w:val="22"/>
          <w:szCs w:val="22"/>
          <w:lang w:eastAsia="zh-CN"/>
        </w:rPr>
        <w:t xml:space="preserve">. Ocena wykazała, że </w:t>
      </w:r>
      <w:r w:rsidR="002640C3">
        <w:rPr>
          <w:color w:val="000000"/>
          <w:kern w:val="1"/>
          <w:sz w:val="22"/>
          <w:szCs w:val="22"/>
          <w:lang w:eastAsia="zh-CN"/>
        </w:rPr>
        <w:t>dobry stan chemiczny wystąpił w </w:t>
      </w:r>
      <w:r w:rsidRPr="00F77FCA">
        <w:rPr>
          <w:color w:val="000000"/>
          <w:kern w:val="1"/>
          <w:sz w:val="22"/>
          <w:szCs w:val="22"/>
          <w:lang w:eastAsia="zh-CN"/>
        </w:rPr>
        <w:t xml:space="preserve">9 </w:t>
      </w:r>
      <w:r w:rsidR="00F77FCA">
        <w:rPr>
          <w:color w:val="000000"/>
          <w:kern w:val="1"/>
          <w:sz w:val="22"/>
          <w:szCs w:val="22"/>
          <w:lang w:eastAsia="zh-CN"/>
        </w:rPr>
        <w:t>JCW</w:t>
      </w:r>
      <w:r w:rsidRPr="00F77FCA">
        <w:rPr>
          <w:color w:val="000000"/>
          <w:kern w:val="1"/>
          <w:sz w:val="22"/>
          <w:szCs w:val="22"/>
          <w:lang w:eastAsia="zh-CN"/>
        </w:rPr>
        <w:t xml:space="preserve"> (18%), w pozostałych 40 </w:t>
      </w:r>
      <w:r w:rsidR="00F77FCA">
        <w:rPr>
          <w:color w:val="000000"/>
          <w:kern w:val="1"/>
          <w:sz w:val="22"/>
          <w:szCs w:val="22"/>
          <w:lang w:eastAsia="zh-CN"/>
        </w:rPr>
        <w:t>JCW</w:t>
      </w:r>
      <w:r w:rsidRPr="00F77FCA">
        <w:rPr>
          <w:color w:val="000000"/>
          <w:kern w:val="1"/>
          <w:sz w:val="22"/>
          <w:szCs w:val="22"/>
          <w:lang w:eastAsia="zh-CN"/>
        </w:rPr>
        <w:t xml:space="preserve"> (82%) nie osiągnął stanu dobrego (tabela</w:t>
      </w:r>
      <w:r w:rsidR="002640C3">
        <w:rPr>
          <w:color w:val="000000"/>
          <w:kern w:val="1"/>
          <w:sz w:val="22"/>
          <w:szCs w:val="22"/>
          <w:lang w:eastAsia="zh-CN"/>
        </w:rPr>
        <w:t xml:space="preserve">. </w:t>
      </w:r>
      <w:r w:rsidRPr="00F77FCA">
        <w:rPr>
          <w:color w:val="000000"/>
          <w:kern w:val="1"/>
          <w:sz w:val="22"/>
          <w:szCs w:val="22"/>
          <w:lang w:eastAsia="zh-CN"/>
        </w:rPr>
        <w:t xml:space="preserve">3.8.2). </w:t>
      </w:r>
    </w:p>
    <w:p w:rsidR="009D767C" w:rsidRDefault="009D767C" w:rsidP="001E4419">
      <w:pPr>
        <w:spacing w:before="120" w:line="276" w:lineRule="auto"/>
        <w:rPr>
          <w:color w:val="000000"/>
          <w:kern w:val="1"/>
          <w:sz w:val="22"/>
          <w:szCs w:val="22"/>
          <w:lang w:eastAsia="zh-CN"/>
        </w:rPr>
      </w:pPr>
      <w:r w:rsidRPr="00F77FCA">
        <w:rPr>
          <w:color w:val="000000"/>
          <w:kern w:val="1"/>
          <w:sz w:val="22"/>
          <w:szCs w:val="22"/>
          <w:lang w:eastAsia="zh-CN"/>
        </w:rPr>
        <w:t xml:space="preserve">Na podstawie oceny stanu/potencjału ekologicznego (z uwzględnieniem obszarów chronionych) oraz stanu chemicznego dla 127 </w:t>
      </w:r>
      <w:r w:rsidR="00F77FCA">
        <w:rPr>
          <w:color w:val="000000"/>
          <w:kern w:val="1"/>
          <w:sz w:val="22"/>
          <w:szCs w:val="22"/>
          <w:lang w:eastAsia="zh-CN"/>
        </w:rPr>
        <w:t>JCW</w:t>
      </w:r>
      <w:r w:rsidRPr="00F77FCA">
        <w:rPr>
          <w:color w:val="000000"/>
          <w:kern w:val="1"/>
          <w:sz w:val="22"/>
          <w:szCs w:val="22"/>
          <w:lang w:eastAsia="zh-CN"/>
        </w:rPr>
        <w:t xml:space="preserve"> tj. około 53% </w:t>
      </w:r>
      <w:r w:rsidR="00F77FCA">
        <w:rPr>
          <w:color w:val="000000"/>
          <w:kern w:val="1"/>
          <w:sz w:val="22"/>
          <w:szCs w:val="22"/>
          <w:lang w:eastAsia="zh-CN"/>
        </w:rPr>
        <w:t>JCW</w:t>
      </w:r>
      <w:r w:rsidRPr="00F77FCA">
        <w:rPr>
          <w:color w:val="000000"/>
          <w:kern w:val="1"/>
          <w:sz w:val="22"/>
          <w:szCs w:val="22"/>
          <w:lang w:eastAsia="zh-CN"/>
        </w:rPr>
        <w:t xml:space="preserve"> w województwie i 80% badanych wykonano ocenę stanu wód. Wody mają dobry stan, jeżeli mają dobry lub powyżej dobrego stan/potencjał ekologiczny oraz dobry stan chemiczny. Stan/potencjał ekologiczny umiarkowany, słaby i zły lub stan chemiczny poniżej dobrego kwalifikuje wody do złego stanu. Zgodnie z przeprowadzoną oceną dobry stan wód stwierdzono dla 2 </w:t>
      </w:r>
      <w:r w:rsidR="00F77FCA">
        <w:rPr>
          <w:color w:val="000000"/>
          <w:kern w:val="1"/>
          <w:sz w:val="22"/>
          <w:szCs w:val="22"/>
          <w:lang w:eastAsia="zh-CN"/>
        </w:rPr>
        <w:t>JCW</w:t>
      </w:r>
      <w:r w:rsidRPr="00F77FCA">
        <w:rPr>
          <w:color w:val="000000"/>
          <w:kern w:val="1"/>
          <w:sz w:val="22"/>
          <w:szCs w:val="22"/>
          <w:lang w:eastAsia="zh-CN"/>
        </w:rPr>
        <w:t xml:space="preserve"> (2%), zły stan wód dla pozostałych 125 </w:t>
      </w:r>
      <w:r w:rsidR="00F77FCA">
        <w:rPr>
          <w:color w:val="000000"/>
          <w:kern w:val="1"/>
          <w:sz w:val="22"/>
          <w:szCs w:val="22"/>
          <w:lang w:eastAsia="zh-CN"/>
        </w:rPr>
        <w:t>JCW</w:t>
      </w:r>
      <w:r w:rsidRPr="00F77FCA">
        <w:rPr>
          <w:color w:val="000000"/>
          <w:kern w:val="1"/>
          <w:sz w:val="22"/>
          <w:szCs w:val="22"/>
          <w:lang w:eastAsia="zh-CN"/>
        </w:rPr>
        <w:t xml:space="preserve"> (98%) (tabela 3.8.3).</w:t>
      </w:r>
    </w:p>
    <w:p w:rsidR="00F77FCA" w:rsidRPr="00F77FCA" w:rsidRDefault="00F77FCA" w:rsidP="001E4419">
      <w:pPr>
        <w:spacing w:before="120" w:line="276" w:lineRule="auto"/>
        <w:rPr>
          <w:color w:val="000000"/>
          <w:kern w:val="1"/>
          <w:sz w:val="22"/>
          <w:szCs w:val="22"/>
          <w:lang w:eastAsia="zh-CN"/>
        </w:rPr>
      </w:pPr>
    </w:p>
    <w:p w:rsidR="009D767C" w:rsidRPr="00B54174" w:rsidRDefault="009D767C" w:rsidP="00073629">
      <w:pPr>
        <w:spacing w:before="120" w:after="120"/>
        <w:rPr>
          <w:rFonts w:ascii="Arial" w:hAnsi="Arial" w:cs="Arial"/>
          <w:sz w:val="18"/>
          <w:szCs w:val="18"/>
        </w:rPr>
      </w:pPr>
      <w:r w:rsidRPr="00B54174">
        <w:rPr>
          <w:rFonts w:ascii="Arial" w:hAnsi="Arial" w:cs="Arial"/>
          <w:b/>
          <w:sz w:val="18"/>
          <w:szCs w:val="18"/>
        </w:rPr>
        <w:t xml:space="preserve">Tabela </w:t>
      </w:r>
      <w:r>
        <w:rPr>
          <w:rFonts w:ascii="Arial" w:hAnsi="Arial" w:cs="Arial"/>
          <w:b/>
          <w:sz w:val="18"/>
          <w:szCs w:val="18"/>
        </w:rPr>
        <w:t>3.8.2</w:t>
      </w:r>
      <w:r w:rsidRPr="00B54174">
        <w:rPr>
          <w:rFonts w:ascii="Arial" w:hAnsi="Arial" w:cs="Arial"/>
          <w:b/>
          <w:sz w:val="18"/>
          <w:szCs w:val="18"/>
        </w:rPr>
        <w:t>.</w:t>
      </w:r>
      <w:r w:rsidRPr="00B54174">
        <w:rPr>
          <w:rFonts w:ascii="Arial" w:hAnsi="Arial" w:cs="Arial"/>
          <w:sz w:val="18"/>
          <w:szCs w:val="18"/>
        </w:rPr>
        <w:t xml:space="preserve"> Ocena stanu/potencjału ekologicznego i stanu chemicznego</w:t>
      </w:r>
      <w:r>
        <w:rPr>
          <w:rFonts w:ascii="Arial" w:hAnsi="Arial" w:cs="Arial"/>
          <w:sz w:val="18"/>
          <w:szCs w:val="18"/>
        </w:rPr>
        <w:t xml:space="preserve"> jcw w roku 2012 (</w:t>
      </w:r>
      <w:r w:rsidRPr="002640C3">
        <w:rPr>
          <w:rFonts w:ascii="Arial" w:hAnsi="Arial" w:cs="Arial"/>
          <w:i/>
          <w:sz w:val="18"/>
          <w:szCs w:val="18"/>
        </w:rPr>
        <w:t>źródło: WIOŚ, 2013</w:t>
      </w:r>
      <w:r>
        <w:rPr>
          <w:rFonts w:ascii="Arial" w:hAnsi="Arial" w:cs="Arial"/>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3695"/>
        <w:gridCol w:w="1624"/>
        <w:gridCol w:w="1624"/>
        <w:gridCol w:w="1228"/>
        <w:gridCol w:w="1228"/>
      </w:tblGrid>
      <w:tr w:rsidR="009D767C" w:rsidRPr="002640C3" w:rsidTr="002640C3">
        <w:trPr>
          <w:trHeight w:val="576"/>
        </w:trPr>
        <w:tc>
          <w:tcPr>
            <w:tcW w:w="1966" w:type="pct"/>
            <w:tcBorders>
              <w:top w:val="single" w:sz="12" w:space="0" w:color="auto"/>
              <w:bottom w:val="single" w:sz="12" w:space="0" w:color="auto"/>
              <w:right w:val="single" w:sz="12" w:space="0" w:color="auto"/>
            </w:tcBorders>
            <w:vAlign w:val="center"/>
          </w:tcPr>
          <w:p w:rsidR="009D767C" w:rsidRPr="002640C3" w:rsidRDefault="009D767C" w:rsidP="00E77BBD">
            <w:pPr>
              <w:spacing w:before="120" w:after="120"/>
              <w:rPr>
                <w:rFonts w:ascii="Arial" w:hAnsi="Arial" w:cs="Arial"/>
                <w:b/>
                <w:sz w:val="16"/>
                <w:szCs w:val="16"/>
              </w:rPr>
            </w:pPr>
            <w:r w:rsidRPr="002640C3">
              <w:rPr>
                <w:rFonts w:ascii="Arial" w:hAnsi="Arial" w:cs="Arial"/>
                <w:b/>
                <w:sz w:val="16"/>
                <w:szCs w:val="16"/>
              </w:rPr>
              <w:t>Ocena stanu/potencjału ekologicznego</w:t>
            </w:r>
          </w:p>
          <w:p w:rsidR="009D767C" w:rsidRPr="002640C3" w:rsidRDefault="009D767C" w:rsidP="00E77BBD">
            <w:pPr>
              <w:spacing w:before="120" w:after="120"/>
              <w:rPr>
                <w:rFonts w:ascii="Arial" w:hAnsi="Arial" w:cs="Arial"/>
                <w:b/>
                <w:sz w:val="16"/>
                <w:szCs w:val="16"/>
              </w:rPr>
            </w:pPr>
            <w:r w:rsidRPr="002640C3">
              <w:rPr>
                <w:rFonts w:ascii="Arial" w:hAnsi="Arial" w:cs="Arial"/>
                <w:b/>
                <w:sz w:val="16"/>
                <w:szCs w:val="16"/>
              </w:rPr>
              <w:t>i stanu chemicznego</w:t>
            </w:r>
          </w:p>
        </w:tc>
        <w:tc>
          <w:tcPr>
            <w:tcW w:w="864" w:type="pct"/>
            <w:tcBorders>
              <w:top w:val="single" w:sz="12" w:space="0" w:color="auto"/>
              <w:left w:val="single" w:sz="12" w:space="0" w:color="auto"/>
              <w:bottom w:val="single" w:sz="12" w:space="0" w:color="auto"/>
              <w:right w:val="single" w:sz="12" w:space="0" w:color="auto"/>
            </w:tcBorders>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Stan</w:t>
            </w:r>
          </w:p>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ekologiczny</w:t>
            </w:r>
          </w:p>
        </w:tc>
        <w:tc>
          <w:tcPr>
            <w:tcW w:w="864" w:type="pct"/>
            <w:tcBorders>
              <w:top w:val="single" w:sz="12" w:space="0" w:color="auto"/>
              <w:left w:val="single" w:sz="12" w:space="0" w:color="auto"/>
              <w:bottom w:val="single" w:sz="12" w:space="0" w:color="auto"/>
              <w:right w:val="single" w:sz="12" w:space="0" w:color="auto"/>
            </w:tcBorders>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Potencjał</w:t>
            </w:r>
          </w:p>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ekologiczny</w:t>
            </w:r>
          </w:p>
        </w:tc>
        <w:tc>
          <w:tcPr>
            <w:tcW w:w="1306" w:type="pct"/>
            <w:gridSpan w:val="2"/>
            <w:tcBorders>
              <w:top w:val="single" w:sz="12" w:space="0" w:color="auto"/>
              <w:left w:val="single" w:sz="12" w:space="0" w:color="auto"/>
              <w:bottom w:val="single" w:sz="12" w:space="0" w:color="auto"/>
            </w:tcBorders>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Stan chemiczny</w:t>
            </w:r>
          </w:p>
        </w:tc>
      </w:tr>
      <w:tr w:rsidR="009D767C" w:rsidRPr="002640C3" w:rsidTr="002640C3">
        <w:trPr>
          <w:trHeight w:val="263"/>
        </w:trPr>
        <w:tc>
          <w:tcPr>
            <w:tcW w:w="1966" w:type="pct"/>
            <w:tcBorders>
              <w:top w:val="single" w:sz="12" w:space="0" w:color="auto"/>
              <w:right w:val="single" w:sz="12" w:space="0" w:color="auto"/>
            </w:tcBorders>
            <w:vAlign w:val="center"/>
          </w:tcPr>
          <w:p w:rsidR="009D767C" w:rsidRPr="002640C3" w:rsidRDefault="009D767C" w:rsidP="00E77BBD">
            <w:pPr>
              <w:spacing w:before="120" w:after="120"/>
              <w:rPr>
                <w:rFonts w:ascii="Arial" w:hAnsi="Arial" w:cs="Arial"/>
                <w:b/>
                <w:sz w:val="16"/>
                <w:szCs w:val="16"/>
              </w:rPr>
            </w:pPr>
            <w:r w:rsidRPr="002640C3">
              <w:rPr>
                <w:rFonts w:ascii="Arial" w:hAnsi="Arial" w:cs="Arial"/>
                <w:b/>
                <w:sz w:val="16"/>
                <w:szCs w:val="16"/>
              </w:rPr>
              <w:t>bardzo dobry</w:t>
            </w:r>
          </w:p>
        </w:tc>
        <w:tc>
          <w:tcPr>
            <w:tcW w:w="864" w:type="pct"/>
            <w:tcBorders>
              <w:top w:val="single" w:sz="12" w:space="0" w:color="auto"/>
              <w:left w:val="single" w:sz="12" w:space="0" w:color="auto"/>
              <w:right w:val="single" w:sz="12" w:space="0" w:color="auto"/>
            </w:tcBorders>
            <w:shd w:val="clear" w:color="auto" w:fill="00CCFF"/>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7</w:t>
            </w:r>
          </w:p>
        </w:tc>
        <w:tc>
          <w:tcPr>
            <w:tcW w:w="864" w:type="pct"/>
            <w:tcBorders>
              <w:top w:val="single" w:sz="12" w:space="0" w:color="auto"/>
              <w:left w:val="single" w:sz="12" w:space="0" w:color="auto"/>
              <w:right w:val="single" w:sz="12" w:space="0" w:color="auto"/>
            </w:tcBorders>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w:t>
            </w:r>
          </w:p>
        </w:tc>
        <w:tc>
          <w:tcPr>
            <w:tcW w:w="653" w:type="pct"/>
            <w:vMerge w:val="restart"/>
            <w:tcBorders>
              <w:top w:val="single" w:sz="12" w:space="0" w:color="auto"/>
              <w:left w:val="single" w:sz="12" w:space="0" w:color="auto"/>
            </w:tcBorders>
            <w:shd w:val="clear" w:color="auto" w:fill="00CCFF"/>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dobry</w:t>
            </w:r>
          </w:p>
        </w:tc>
        <w:tc>
          <w:tcPr>
            <w:tcW w:w="653" w:type="pct"/>
            <w:vMerge w:val="restart"/>
            <w:tcBorders>
              <w:top w:val="single" w:sz="12" w:space="0" w:color="auto"/>
            </w:tcBorders>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9</w:t>
            </w:r>
          </w:p>
        </w:tc>
      </w:tr>
      <w:tr w:rsidR="009D767C" w:rsidRPr="002640C3" w:rsidTr="002640C3">
        <w:trPr>
          <w:trHeight w:val="206"/>
        </w:trPr>
        <w:tc>
          <w:tcPr>
            <w:tcW w:w="1966" w:type="pct"/>
            <w:tcBorders>
              <w:right w:val="single" w:sz="12" w:space="0" w:color="auto"/>
            </w:tcBorders>
            <w:vAlign w:val="center"/>
          </w:tcPr>
          <w:p w:rsidR="009D767C" w:rsidRPr="002640C3" w:rsidRDefault="009D767C" w:rsidP="00E77BBD">
            <w:pPr>
              <w:spacing w:before="120" w:after="120"/>
              <w:rPr>
                <w:rFonts w:ascii="Arial" w:hAnsi="Arial" w:cs="Arial"/>
                <w:b/>
                <w:sz w:val="16"/>
                <w:szCs w:val="16"/>
              </w:rPr>
            </w:pPr>
            <w:r w:rsidRPr="002640C3">
              <w:rPr>
                <w:rFonts w:ascii="Arial" w:hAnsi="Arial" w:cs="Arial"/>
                <w:b/>
                <w:sz w:val="16"/>
                <w:szCs w:val="16"/>
              </w:rPr>
              <w:t>dobry/dobry i powyżej dobrego</w:t>
            </w:r>
          </w:p>
        </w:tc>
        <w:tc>
          <w:tcPr>
            <w:tcW w:w="864" w:type="pct"/>
            <w:tcBorders>
              <w:left w:val="single" w:sz="12" w:space="0" w:color="auto"/>
              <w:right w:val="single" w:sz="12" w:space="0" w:color="auto"/>
            </w:tcBorders>
            <w:shd w:val="clear" w:color="auto" w:fill="00FF00"/>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21</w:t>
            </w:r>
          </w:p>
        </w:tc>
        <w:tc>
          <w:tcPr>
            <w:tcW w:w="864" w:type="pct"/>
            <w:tcBorders>
              <w:left w:val="single" w:sz="12" w:space="0" w:color="auto"/>
              <w:right w:val="single" w:sz="12" w:space="0" w:color="auto"/>
            </w:tcBorders>
            <w:shd w:val="reverseDiagStripe" w:color="auto" w:fill="00FF00"/>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19</w:t>
            </w:r>
          </w:p>
        </w:tc>
        <w:tc>
          <w:tcPr>
            <w:tcW w:w="653" w:type="pct"/>
            <w:vMerge/>
            <w:tcBorders>
              <w:left w:val="single" w:sz="12" w:space="0" w:color="auto"/>
            </w:tcBorders>
            <w:shd w:val="clear" w:color="auto" w:fill="00CCFF"/>
            <w:vAlign w:val="center"/>
          </w:tcPr>
          <w:p w:rsidR="009D767C" w:rsidRPr="002640C3" w:rsidRDefault="009D767C" w:rsidP="00E77BBD">
            <w:pPr>
              <w:spacing w:before="120" w:after="120"/>
              <w:jc w:val="center"/>
              <w:rPr>
                <w:rFonts w:ascii="Arial" w:hAnsi="Arial" w:cs="Arial"/>
                <w:b/>
                <w:sz w:val="16"/>
                <w:szCs w:val="16"/>
              </w:rPr>
            </w:pPr>
          </w:p>
        </w:tc>
        <w:tc>
          <w:tcPr>
            <w:tcW w:w="653" w:type="pct"/>
            <w:vMerge/>
            <w:vAlign w:val="center"/>
          </w:tcPr>
          <w:p w:rsidR="009D767C" w:rsidRPr="002640C3" w:rsidRDefault="009D767C" w:rsidP="00E77BBD">
            <w:pPr>
              <w:spacing w:before="120" w:after="120"/>
              <w:jc w:val="center"/>
              <w:rPr>
                <w:rFonts w:ascii="Arial" w:hAnsi="Arial" w:cs="Arial"/>
                <w:b/>
                <w:sz w:val="16"/>
                <w:szCs w:val="16"/>
              </w:rPr>
            </w:pPr>
          </w:p>
        </w:tc>
      </w:tr>
      <w:tr w:rsidR="009D767C" w:rsidRPr="002640C3" w:rsidTr="00E77BBD">
        <w:tc>
          <w:tcPr>
            <w:tcW w:w="1966" w:type="pct"/>
            <w:tcBorders>
              <w:right w:val="single" w:sz="12" w:space="0" w:color="auto"/>
            </w:tcBorders>
            <w:vAlign w:val="center"/>
          </w:tcPr>
          <w:p w:rsidR="009D767C" w:rsidRPr="002640C3" w:rsidRDefault="009D767C" w:rsidP="00E77BBD">
            <w:pPr>
              <w:spacing w:before="120" w:after="120"/>
              <w:rPr>
                <w:rFonts w:ascii="Arial" w:hAnsi="Arial" w:cs="Arial"/>
                <w:b/>
                <w:sz w:val="16"/>
                <w:szCs w:val="16"/>
              </w:rPr>
            </w:pPr>
            <w:r w:rsidRPr="002640C3">
              <w:rPr>
                <w:rFonts w:ascii="Arial" w:hAnsi="Arial" w:cs="Arial"/>
                <w:b/>
                <w:sz w:val="16"/>
                <w:szCs w:val="16"/>
              </w:rPr>
              <w:t>umiarkowany</w:t>
            </w:r>
          </w:p>
        </w:tc>
        <w:tc>
          <w:tcPr>
            <w:tcW w:w="864" w:type="pct"/>
            <w:tcBorders>
              <w:left w:val="single" w:sz="12" w:space="0" w:color="auto"/>
              <w:right w:val="single" w:sz="12" w:space="0" w:color="auto"/>
            </w:tcBorders>
            <w:shd w:val="clear" w:color="auto" w:fill="FFFF99"/>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29</w:t>
            </w:r>
          </w:p>
        </w:tc>
        <w:tc>
          <w:tcPr>
            <w:tcW w:w="864" w:type="pct"/>
            <w:tcBorders>
              <w:left w:val="single" w:sz="12" w:space="0" w:color="auto"/>
              <w:right w:val="single" w:sz="12" w:space="0" w:color="auto"/>
            </w:tcBorders>
            <w:shd w:val="reverseDiagStripe" w:color="auto" w:fill="FFFF99"/>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25</w:t>
            </w:r>
          </w:p>
        </w:tc>
        <w:tc>
          <w:tcPr>
            <w:tcW w:w="653" w:type="pct"/>
            <w:vMerge w:val="restart"/>
            <w:tcBorders>
              <w:left w:val="single" w:sz="12" w:space="0" w:color="auto"/>
            </w:tcBorders>
            <w:shd w:val="clear" w:color="auto" w:fill="FF0000"/>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poniżej dobrego</w:t>
            </w:r>
          </w:p>
        </w:tc>
        <w:tc>
          <w:tcPr>
            <w:tcW w:w="653" w:type="pct"/>
            <w:vMerge w:val="restart"/>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40</w:t>
            </w:r>
          </w:p>
        </w:tc>
      </w:tr>
      <w:tr w:rsidR="009D767C" w:rsidRPr="002640C3" w:rsidTr="00E77BBD">
        <w:tc>
          <w:tcPr>
            <w:tcW w:w="1966" w:type="pct"/>
            <w:tcBorders>
              <w:right w:val="single" w:sz="12" w:space="0" w:color="auto"/>
            </w:tcBorders>
            <w:vAlign w:val="center"/>
          </w:tcPr>
          <w:p w:rsidR="009D767C" w:rsidRPr="002640C3" w:rsidRDefault="009D767C" w:rsidP="00E77BBD">
            <w:pPr>
              <w:spacing w:before="120" w:after="120"/>
              <w:rPr>
                <w:rFonts w:ascii="Arial" w:hAnsi="Arial" w:cs="Arial"/>
                <w:b/>
                <w:sz w:val="16"/>
                <w:szCs w:val="16"/>
              </w:rPr>
            </w:pPr>
            <w:r w:rsidRPr="002640C3">
              <w:rPr>
                <w:rFonts w:ascii="Arial" w:hAnsi="Arial" w:cs="Arial"/>
                <w:b/>
                <w:sz w:val="16"/>
                <w:szCs w:val="16"/>
              </w:rPr>
              <w:t>słaby</w:t>
            </w:r>
          </w:p>
        </w:tc>
        <w:tc>
          <w:tcPr>
            <w:tcW w:w="864" w:type="pct"/>
            <w:tcBorders>
              <w:left w:val="single" w:sz="12" w:space="0" w:color="auto"/>
              <w:right w:val="single" w:sz="12" w:space="0" w:color="auto"/>
            </w:tcBorders>
            <w:shd w:val="clear" w:color="auto" w:fill="FFCC00"/>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17</w:t>
            </w:r>
          </w:p>
        </w:tc>
        <w:tc>
          <w:tcPr>
            <w:tcW w:w="864" w:type="pct"/>
            <w:tcBorders>
              <w:left w:val="single" w:sz="12" w:space="0" w:color="auto"/>
              <w:right w:val="single" w:sz="12" w:space="0" w:color="auto"/>
            </w:tcBorders>
            <w:shd w:val="reverseDiagStripe" w:color="auto" w:fill="FFCC00"/>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20</w:t>
            </w:r>
          </w:p>
        </w:tc>
        <w:tc>
          <w:tcPr>
            <w:tcW w:w="653" w:type="pct"/>
            <w:vMerge/>
            <w:tcBorders>
              <w:left w:val="single" w:sz="12" w:space="0" w:color="auto"/>
            </w:tcBorders>
            <w:shd w:val="clear" w:color="auto" w:fill="FF0000"/>
            <w:vAlign w:val="center"/>
          </w:tcPr>
          <w:p w:rsidR="009D767C" w:rsidRPr="002640C3" w:rsidRDefault="009D767C" w:rsidP="00E77BBD">
            <w:pPr>
              <w:spacing w:before="120" w:after="120"/>
              <w:jc w:val="center"/>
              <w:rPr>
                <w:rFonts w:ascii="Arial" w:hAnsi="Arial" w:cs="Arial"/>
                <w:b/>
                <w:sz w:val="16"/>
                <w:szCs w:val="16"/>
              </w:rPr>
            </w:pPr>
          </w:p>
        </w:tc>
        <w:tc>
          <w:tcPr>
            <w:tcW w:w="653" w:type="pct"/>
            <w:vMerge/>
            <w:vAlign w:val="center"/>
          </w:tcPr>
          <w:p w:rsidR="009D767C" w:rsidRPr="002640C3" w:rsidRDefault="009D767C" w:rsidP="00E77BBD">
            <w:pPr>
              <w:spacing w:before="120" w:after="120"/>
              <w:jc w:val="center"/>
              <w:rPr>
                <w:rFonts w:ascii="Arial" w:hAnsi="Arial" w:cs="Arial"/>
                <w:b/>
                <w:sz w:val="16"/>
                <w:szCs w:val="16"/>
              </w:rPr>
            </w:pPr>
          </w:p>
        </w:tc>
      </w:tr>
      <w:tr w:rsidR="009D767C" w:rsidRPr="002640C3" w:rsidTr="00E77BBD">
        <w:tc>
          <w:tcPr>
            <w:tcW w:w="1966" w:type="pct"/>
            <w:tcBorders>
              <w:bottom w:val="single" w:sz="12" w:space="0" w:color="auto"/>
              <w:right w:val="single" w:sz="12" w:space="0" w:color="auto"/>
            </w:tcBorders>
            <w:vAlign w:val="center"/>
          </w:tcPr>
          <w:p w:rsidR="009D767C" w:rsidRPr="002640C3" w:rsidRDefault="009D767C" w:rsidP="00E77BBD">
            <w:pPr>
              <w:spacing w:before="120" w:after="120"/>
              <w:rPr>
                <w:rFonts w:ascii="Arial" w:hAnsi="Arial" w:cs="Arial"/>
                <w:b/>
                <w:sz w:val="16"/>
                <w:szCs w:val="16"/>
              </w:rPr>
            </w:pPr>
            <w:r w:rsidRPr="002640C3">
              <w:rPr>
                <w:rFonts w:ascii="Arial" w:hAnsi="Arial" w:cs="Arial"/>
                <w:b/>
                <w:sz w:val="16"/>
                <w:szCs w:val="16"/>
              </w:rPr>
              <w:t>zły</w:t>
            </w:r>
          </w:p>
        </w:tc>
        <w:tc>
          <w:tcPr>
            <w:tcW w:w="864" w:type="pct"/>
            <w:tcBorders>
              <w:left w:val="single" w:sz="12" w:space="0" w:color="auto"/>
              <w:bottom w:val="single" w:sz="12" w:space="0" w:color="auto"/>
              <w:right w:val="single" w:sz="12" w:space="0" w:color="auto"/>
            </w:tcBorders>
            <w:shd w:val="clear" w:color="auto" w:fill="FF0000"/>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12</w:t>
            </w:r>
          </w:p>
        </w:tc>
        <w:tc>
          <w:tcPr>
            <w:tcW w:w="864" w:type="pct"/>
            <w:tcBorders>
              <w:left w:val="single" w:sz="12" w:space="0" w:color="auto"/>
              <w:bottom w:val="single" w:sz="12" w:space="0" w:color="auto"/>
              <w:right w:val="single" w:sz="12" w:space="0" w:color="auto"/>
            </w:tcBorders>
            <w:shd w:val="reverseDiagStripe" w:color="auto" w:fill="FF0000"/>
            <w:vAlign w:val="center"/>
          </w:tcPr>
          <w:p w:rsidR="009D767C" w:rsidRPr="002640C3" w:rsidRDefault="009D767C" w:rsidP="00E77BBD">
            <w:pPr>
              <w:spacing w:before="120" w:after="120"/>
              <w:jc w:val="center"/>
              <w:rPr>
                <w:rFonts w:ascii="Arial" w:hAnsi="Arial" w:cs="Arial"/>
                <w:b/>
                <w:sz w:val="16"/>
                <w:szCs w:val="16"/>
              </w:rPr>
            </w:pPr>
            <w:r w:rsidRPr="002640C3">
              <w:rPr>
                <w:rFonts w:ascii="Arial" w:hAnsi="Arial" w:cs="Arial"/>
                <w:b/>
                <w:sz w:val="16"/>
                <w:szCs w:val="16"/>
              </w:rPr>
              <w:t>8</w:t>
            </w:r>
          </w:p>
        </w:tc>
        <w:tc>
          <w:tcPr>
            <w:tcW w:w="653" w:type="pct"/>
            <w:vMerge/>
            <w:tcBorders>
              <w:left w:val="single" w:sz="12" w:space="0" w:color="auto"/>
              <w:bottom w:val="single" w:sz="12" w:space="0" w:color="auto"/>
            </w:tcBorders>
            <w:shd w:val="clear" w:color="auto" w:fill="FF0000"/>
            <w:vAlign w:val="center"/>
          </w:tcPr>
          <w:p w:rsidR="009D767C" w:rsidRPr="002640C3" w:rsidRDefault="009D767C" w:rsidP="00E77BBD">
            <w:pPr>
              <w:spacing w:before="120" w:after="120"/>
              <w:jc w:val="center"/>
              <w:rPr>
                <w:rFonts w:ascii="Arial" w:hAnsi="Arial" w:cs="Arial"/>
                <w:b/>
                <w:sz w:val="16"/>
                <w:szCs w:val="16"/>
              </w:rPr>
            </w:pPr>
          </w:p>
        </w:tc>
        <w:tc>
          <w:tcPr>
            <w:tcW w:w="653" w:type="pct"/>
            <w:vMerge/>
            <w:tcBorders>
              <w:bottom w:val="single" w:sz="12" w:space="0" w:color="auto"/>
            </w:tcBorders>
            <w:vAlign w:val="center"/>
          </w:tcPr>
          <w:p w:rsidR="009D767C" w:rsidRPr="002640C3" w:rsidRDefault="009D767C" w:rsidP="00E77BBD">
            <w:pPr>
              <w:spacing w:before="120" w:after="120"/>
              <w:jc w:val="center"/>
              <w:rPr>
                <w:rFonts w:ascii="Arial" w:hAnsi="Arial" w:cs="Arial"/>
                <w:b/>
                <w:sz w:val="16"/>
                <w:szCs w:val="16"/>
              </w:rPr>
            </w:pPr>
          </w:p>
        </w:tc>
      </w:tr>
    </w:tbl>
    <w:p w:rsidR="00F77FCA" w:rsidRDefault="00F77FCA" w:rsidP="00073629">
      <w:pPr>
        <w:spacing w:before="120" w:after="120"/>
      </w:pPr>
    </w:p>
    <w:p w:rsidR="009D767C" w:rsidRPr="00B54174" w:rsidRDefault="009D767C" w:rsidP="00073629">
      <w:pPr>
        <w:spacing w:before="120" w:after="120"/>
        <w:rPr>
          <w:rFonts w:ascii="Arial" w:hAnsi="Arial" w:cs="Arial"/>
          <w:sz w:val="18"/>
          <w:szCs w:val="18"/>
        </w:rPr>
      </w:pPr>
      <w:r w:rsidRPr="00B54174">
        <w:rPr>
          <w:rFonts w:ascii="Arial" w:hAnsi="Arial" w:cs="Arial"/>
          <w:b/>
          <w:sz w:val="18"/>
          <w:szCs w:val="18"/>
        </w:rPr>
        <w:t xml:space="preserve">Tabela </w:t>
      </w:r>
      <w:r>
        <w:rPr>
          <w:rFonts w:ascii="Arial" w:hAnsi="Arial" w:cs="Arial"/>
          <w:b/>
          <w:sz w:val="18"/>
          <w:szCs w:val="18"/>
        </w:rPr>
        <w:t>3.8.3</w:t>
      </w:r>
      <w:r w:rsidRPr="00B54174">
        <w:rPr>
          <w:rFonts w:ascii="Arial" w:hAnsi="Arial" w:cs="Arial"/>
          <w:b/>
          <w:sz w:val="18"/>
          <w:szCs w:val="18"/>
        </w:rPr>
        <w:t>.</w:t>
      </w:r>
      <w:r w:rsidRPr="00B54174">
        <w:rPr>
          <w:rFonts w:ascii="Arial" w:hAnsi="Arial" w:cs="Arial"/>
          <w:sz w:val="18"/>
          <w:szCs w:val="18"/>
        </w:rPr>
        <w:t xml:space="preserve"> Ocena stanu wód w roku 2012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6"/>
        <w:gridCol w:w="665"/>
        <w:gridCol w:w="1536"/>
        <w:gridCol w:w="1137"/>
        <w:gridCol w:w="1169"/>
        <w:gridCol w:w="1252"/>
        <w:gridCol w:w="759"/>
        <w:gridCol w:w="927"/>
        <w:gridCol w:w="758"/>
      </w:tblGrid>
      <w:tr w:rsidR="009D767C" w:rsidRPr="00923064" w:rsidTr="002640C3">
        <w:trPr>
          <w:jc w:val="center"/>
        </w:trPr>
        <w:tc>
          <w:tcPr>
            <w:tcW w:w="990" w:type="pct"/>
            <w:gridSpan w:val="2"/>
            <w:vMerge w:val="restart"/>
            <w:tcBorders>
              <w:top w:val="single" w:sz="12" w:space="0" w:color="auto"/>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Ocena spełnienia wymagań dla obszarów chronionych</w:t>
            </w:r>
          </w:p>
        </w:tc>
        <w:tc>
          <w:tcPr>
            <w:tcW w:w="2044" w:type="pct"/>
            <w:gridSpan w:val="3"/>
            <w:tcBorders>
              <w:top w:val="single" w:sz="12" w:space="0" w:color="auto"/>
              <w:left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Ocena stanu/potencjału ekologicznego w obszarach chronionych</w:t>
            </w:r>
          </w:p>
        </w:tc>
        <w:tc>
          <w:tcPr>
            <w:tcW w:w="1070" w:type="pct"/>
            <w:gridSpan w:val="2"/>
            <w:vMerge w:val="restart"/>
            <w:tcBorders>
              <w:top w:val="single" w:sz="12" w:space="0" w:color="auto"/>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Ocena stanu chemicznego</w:t>
            </w:r>
          </w:p>
        </w:tc>
        <w:tc>
          <w:tcPr>
            <w:tcW w:w="896" w:type="pct"/>
            <w:gridSpan w:val="2"/>
            <w:vMerge w:val="restart"/>
            <w:tcBorders>
              <w:top w:val="single" w:sz="12" w:space="0" w:color="auto"/>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Stan jcw</w:t>
            </w:r>
          </w:p>
        </w:tc>
      </w:tr>
      <w:tr w:rsidR="009D767C" w:rsidRPr="00923064" w:rsidTr="002640C3">
        <w:trPr>
          <w:jc w:val="center"/>
        </w:trPr>
        <w:tc>
          <w:tcPr>
            <w:tcW w:w="990" w:type="pct"/>
            <w:gridSpan w:val="2"/>
            <w:vMerge/>
            <w:tcBorders>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p>
        </w:tc>
        <w:tc>
          <w:tcPr>
            <w:tcW w:w="817" w:type="pct"/>
            <w:tcBorders>
              <w:left w:val="single" w:sz="12" w:space="0" w:color="auto"/>
              <w:bottom w:val="single" w:sz="12" w:space="0" w:color="auto"/>
            </w:tcBorders>
            <w:vAlign w:val="center"/>
          </w:tcPr>
          <w:p w:rsidR="009D767C" w:rsidRPr="00923064" w:rsidRDefault="009D767C" w:rsidP="00E77BBD">
            <w:pPr>
              <w:spacing w:before="120" w:after="120"/>
              <w:jc w:val="center"/>
              <w:rPr>
                <w:rFonts w:ascii="Arial" w:hAnsi="Arial" w:cs="Arial"/>
                <w:b/>
                <w:sz w:val="16"/>
                <w:szCs w:val="16"/>
              </w:rPr>
            </w:pPr>
          </w:p>
        </w:tc>
        <w:tc>
          <w:tcPr>
            <w:tcW w:w="605" w:type="pct"/>
            <w:tcBorders>
              <w:bottom w:val="single" w:sz="12" w:space="0" w:color="auto"/>
            </w:tcBorders>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Stan</w:t>
            </w:r>
          </w:p>
        </w:tc>
        <w:tc>
          <w:tcPr>
            <w:tcW w:w="621" w:type="pct"/>
            <w:tcBorders>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Potencjał</w:t>
            </w:r>
          </w:p>
        </w:tc>
        <w:tc>
          <w:tcPr>
            <w:tcW w:w="1070" w:type="pct"/>
            <w:gridSpan w:val="2"/>
            <w:vMerge/>
            <w:tcBorders>
              <w:top w:val="single" w:sz="12" w:space="0" w:color="auto"/>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p>
        </w:tc>
        <w:tc>
          <w:tcPr>
            <w:tcW w:w="896" w:type="pct"/>
            <w:gridSpan w:val="2"/>
            <w:vMerge/>
            <w:tcBorders>
              <w:top w:val="single" w:sz="12" w:space="0" w:color="auto"/>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p>
        </w:tc>
      </w:tr>
      <w:tr w:rsidR="009D767C" w:rsidRPr="00923064" w:rsidTr="002640C3">
        <w:trPr>
          <w:trHeight w:val="795"/>
          <w:jc w:val="center"/>
        </w:trPr>
        <w:tc>
          <w:tcPr>
            <w:tcW w:w="636" w:type="pct"/>
            <w:vMerge w:val="restart"/>
            <w:tcBorders>
              <w:left w:val="single" w:sz="12" w:space="0" w:color="auto"/>
              <w:bottom w:val="single" w:sz="12" w:space="0" w:color="auto"/>
              <w:right w:val="single" w:sz="12" w:space="0" w:color="auto"/>
            </w:tcBorders>
            <w:shd w:val="clear" w:color="auto" w:fill="00CCFF"/>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 xml:space="preserve">T </w:t>
            </w:r>
          </w:p>
          <w:p w:rsidR="009D767C" w:rsidRPr="00923064" w:rsidRDefault="009D767C" w:rsidP="00E77BBD">
            <w:pPr>
              <w:spacing w:before="120" w:after="120"/>
              <w:jc w:val="center"/>
              <w:rPr>
                <w:rFonts w:ascii="Arial" w:hAnsi="Arial" w:cs="Arial"/>
                <w:b/>
                <w:i/>
                <w:sz w:val="16"/>
                <w:szCs w:val="16"/>
              </w:rPr>
            </w:pPr>
            <w:r w:rsidRPr="00923064">
              <w:rPr>
                <w:rFonts w:ascii="Arial" w:hAnsi="Arial" w:cs="Arial"/>
                <w:b/>
                <w:i/>
                <w:sz w:val="16"/>
                <w:szCs w:val="16"/>
              </w:rPr>
              <w:t>(spełnia wymogi)</w:t>
            </w:r>
          </w:p>
        </w:tc>
        <w:tc>
          <w:tcPr>
            <w:tcW w:w="354" w:type="pct"/>
            <w:vMerge w:val="restart"/>
            <w:tcBorders>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58</w:t>
            </w:r>
          </w:p>
        </w:tc>
        <w:tc>
          <w:tcPr>
            <w:tcW w:w="817" w:type="pct"/>
            <w:tcBorders>
              <w:top w:val="single" w:sz="12" w:space="0" w:color="auto"/>
              <w:left w:val="single" w:sz="12" w:space="0" w:color="auto"/>
            </w:tcBorders>
            <w:shd w:val="clear" w:color="auto" w:fill="00CCFF"/>
            <w:vAlign w:val="center"/>
          </w:tcPr>
          <w:p w:rsidR="009D767C" w:rsidRPr="00923064" w:rsidRDefault="009D767C" w:rsidP="00E77BBD">
            <w:pPr>
              <w:spacing w:before="120" w:after="120"/>
              <w:rPr>
                <w:rFonts w:ascii="Arial" w:hAnsi="Arial" w:cs="Arial"/>
                <w:b/>
                <w:sz w:val="16"/>
                <w:szCs w:val="16"/>
              </w:rPr>
            </w:pPr>
            <w:r w:rsidRPr="00923064">
              <w:rPr>
                <w:rFonts w:ascii="Arial" w:hAnsi="Arial" w:cs="Arial"/>
                <w:b/>
                <w:sz w:val="16"/>
                <w:szCs w:val="16"/>
              </w:rPr>
              <w:t>bardzo dobry</w:t>
            </w:r>
          </w:p>
        </w:tc>
        <w:tc>
          <w:tcPr>
            <w:tcW w:w="605" w:type="pct"/>
            <w:tcBorders>
              <w:top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7</w:t>
            </w:r>
          </w:p>
        </w:tc>
        <w:tc>
          <w:tcPr>
            <w:tcW w:w="621" w:type="pct"/>
            <w:tcBorders>
              <w:top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Pr>
                <w:rFonts w:ascii="Arial" w:hAnsi="Arial" w:cs="Arial"/>
                <w:b/>
                <w:sz w:val="20"/>
                <w:szCs w:val="20"/>
              </w:rPr>
              <w:t>-</w:t>
            </w:r>
          </w:p>
        </w:tc>
        <w:tc>
          <w:tcPr>
            <w:tcW w:w="666" w:type="pct"/>
            <w:vMerge w:val="restart"/>
            <w:tcBorders>
              <w:top w:val="single" w:sz="12" w:space="0" w:color="auto"/>
              <w:left w:val="single" w:sz="12" w:space="0" w:color="auto"/>
              <w:bottom w:val="single" w:sz="12" w:space="0" w:color="auto"/>
            </w:tcBorders>
            <w:shd w:val="clear" w:color="auto" w:fill="00CCFF"/>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dobry</w:t>
            </w:r>
          </w:p>
        </w:tc>
        <w:tc>
          <w:tcPr>
            <w:tcW w:w="404" w:type="pct"/>
            <w:vMerge w:val="restart"/>
            <w:tcBorders>
              <w:top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9</w:t>
            </w:r>
          </w:p>
        </w:tc>
        <w:tc>
          <w:tcPr>
            <w:tcW w:w="493" w:type="pct"/>
            <w:vMerge w:val="restart"/>
            <w:tcBorders>
              <w:top w:val="single" w:sz="12" w:space="0" w:color="auto"/>
              <w:left w:val="single" w:sz="12" w:space="0" w:color="auto"/>
              <w:bottom w:val="single" w:sz="12" w:space="0" w:color="auto"/>
            </w:tcBorders>
            <w:shd w:val="clear" w:color="auto" w:fill="00CCFF"/>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dobry</w:t>
            </w:r>
          </w:p>
        </w:tc>
        <w:tc>
          <w:tcPr>
            <w:tcW w:w="403" w:type="pct"/>
            <w:vMerge w:val="restart"/>
            <w:tcBorders>
              <w:top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2</w:t>
            </w:r>
          </w:p>
        </w:tc>
      </w:tr>
      <w:tr w:rsidR="009D767C" w:rsidRPr="00923064" w:rsidTr="002640C3">
        <w:trPr>
          <w:trHeight w:val="795"/>
          <w:jc w:val="center"/>
        </w:trPr>
        <w:tc>
          <w:tcPr>
            <w:tcW w:w="636" w:type="pct"/>
            <w:vMerge/>
            <w:tcBorders>
              <w:left w:val="single" w:sz="12" w:space="0" w:color="auto"/>
              <w:bottom w:val="single" w:sz="12" w:space="0" w:color="auto"/>
              <w:right w:val="single" w:sz="12" w:space="0" w:color="auto"/>
            </w:tcBorders>
            <w:shd w:val="clear" w:color="auto" w:fill="00CCFF"/>
            <w:vAlign w:val="center"/>
          </w:tcPr>
          <w:p w:rsidR="009D767C" w:rsidRPr="00923064" w:rsidRDefault="009D767C" w:rsidP="00E77BBD">
            <w:pPr>
              <w:spacing w:before="120" w:after="120"/>
              <w:jc w:val="center"/>
              <w:rPr>
                <w:rFonts w:ascii="Arial" w:hAnsi="Arial" w:cs="Arial"/>
                <w:b/>
                <w:sz w:val="16"/>
                <w:szCs w:val="16"/>
              </w:rPr>
            </w:pPr>
          </w:p>
        </w:tc>
        <w:tc>
          <w:tcPr>
            <w:tcW w:w="354" w:type="pct"/>
            <w:vMerge/>
            <w:tcBorders>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p>
        </w:tc>
        <w:tc>
          <w:tcPr>
            <w:tcW w:w="817" w:type="pct"/>
            <w:tcBorders>
              <w:left w:val="single" w:sz="12" w:space="0" w:color="auto"/>
              <w:bottom w:val="single" w:sz="12" w:space="0" w:color="auto"/>
            </w:tcBorders>
            <w:shd w:val="clear" w:color="auto" w:fill="00FF00"/>
            <w:vAlign w:val="center"/>
          </w:tcPr>
          <w:p w:rsidR="009D767C" w:rsidRPr="00923064" w:rsidRDefault="009D767C" w:rsidP="00E77BBD">
            <w:pPr>
              <w:spacing w:before="120" w:after="120"/>
              <w:rPr>
                <w:rFonts w:ascii="Arial" w:hAnsi="Arial" w:cs="Arial"/>
                <w:b/>
                <w:sz w:val="16"/>
                <w:szCs w:val="16"/>
              </w:rPr>
            </w:pPr>
            <w:r w:rsidRPr="00923064">
              <w:rPr>
                <w:rFonts w:ascii="Arial" w:hAnsi="Arial" w:cs="Arial"/>
                <w:b/>
                <w:sz w:val="16"/>
                <w:szCs w:val="16"/>
              </w:rPr>
              <w:t>dobry/dobry i powyżej dobrego</w:t>
            </w:r>
          </w:p>
        </w:tc>
        <w:tc>
          <w:tcPr>
            <w:tcW w:w="605" w:type="pct"/>
            <w:tcBorders>
              <w:bottom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20</w:t>
            </w:r>
          </w:p>
        </w:tc>
        <w:tc>
          <w:tcPr>
            <w:tcW w:w="621" w:type="pct"/>
            <w:tcBorders>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16</w:t>
            </w:r>
          </w:p>
        </w:tc>
        <w:tc>
          <w:tcPr>
            <w:tcW w:w="666" w:type="pct"/>
            <w:vMerge/>
            <w:tcBorders>
              <w:left w:val="single" w:sz="12" w:space="0" w:color="auto"/>
              <w:bottom w:val="single" w:sz="12" w:space="0" w:color="auto"/>
            </w:tcBorders>
            <w:shd w:val="clear" w:color="auto" w:fill="00CCFF"/>
            <w:vAlign w:val="center"/>
          </w:tcPr>
          <w:p w:rsidR="009D767C" w:rsidRPr="00923064" w:rsidRDefault="009D767C" w:rsidP="00E77BBD">
            <w:pPr>
              <w:spacing w:before="120" w:after="120"/>
              <w:jc w:val="center"/>
              <w:rPr>
                <w:rFonts w:ascii="Arial" w:hAnsi="Arial" w:cs="Arial"/>
                <w:b/>
                <w:sz w:val="16"/>
                <w:szCs w:val="16"/>
              </w:rPr>
            </w:pPr>
          </w:p>
        </w:tc>
        <w:tc>
          <w:tcPr>
            <w:tcW w:w="404" w:type="pct"/>
            <w:vMerge/>
            <w:tcBorders>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p>
        </w:tc>
        <w:tc>
          <w:tcPr>
            <w:tcW w:w="493" w:type="pct"/>
            <w:vMerge/>
            <w:tcBorders>
              <w:left w:val="single" w:sz="12" w:space="0" w:color="auto"/>
              <w:bottom w:val="single" w:sz="12" w:space="0" w:color="auto"/>
            </w:tcBorders>
            <w:shd w:val="clear" w:color="auto" w:fill="00CCFF"/>
            <w:vAlign w:val="center"/>
          </w:tcPr>
          <w:p w:rsidR="009D767C" w:rsidRPr="00923064" w:rsidRDefault="009D767C" w:rsidP="00E77BBD">
            <w:pPr>
              <w:spacing w:before="120" w:after="120"/>
              <w:jc w:val="center"/>
              <w:rPr>
                <w:rFonts w:ascii="Arial" w:hAnsi="Arial" w:cs="Arial"/>
                <w:b/>
                <w:sz w:val="16"/>
                <w:szCs w:val="16"/>
              </w:rPr>
            </w:pPr>
          </w:p>
        </w:tc>
        <w:tc>
          <w:tcPr>
            <w:tcW w:w="403" w:type="pct"/>
            <w:vMerge/>
            <w:tcBorders>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p>
        </w:tc>
      </w:tr>
      <w:tr w:rsidR="009D767C" w:rsidRPr="00923064" w:rsidTr="002640C3">
        <w:trPr>
          <w:trHeight w:val="795"/>
          <w:jc w:val="center"/>
        </w:trPr>
        <w:tc>
          <w:tcPr>
            <w:tcW w:w="636" w:type="pct"/>
            <w:vMerge w:val="restart"/>
            <w:tcBorders>
              <w:left w:val="single" w:sz="12" w:space="0" w:color="auto"/>
              <w:bottom w:val="single" w:sz="12" w:space="0" w:color="auto"/>
              <w:right w:val="single" w:sz="12" w:space="0" w:color="auto"/>
            </w:tcBorders>
            <w:shd w:val="clear" w:color="auto" w:fill="FFFFCC"/>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 xml:space="preserve">N </w:t>
            </w:r>
            <w:r w:rsidRPr="00923064">
              <w:rPr>
                <w:rFonts w:ascii="Arial" w:hAnsi="Arial" w:cs="Arial"/>
                <w:b/>
                <w:i/>
                <w:sz w:val="16"/>
                <w:szCs w:val="16"/>
              </w:rPr>
              <w:t>(nie spełnia wymogów)</w:t>
            </w:r>
          </w:p>
        </w:tc>
        <w:tc>
          <w:tcPr>
            <w:tcW w:w="354" w:type="pct"/>
            <w:vMerge w:val="restart"/>
            <w:tcBorders>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100</w:t>
            </w:r>
          </w:p>
        </w:tc>
        <w:tc>
          <w:tcPr>
            <w:tcW w:w="817" w:type="pct"/>
            <w:tcBorders>
              <w:top w:val="single" w:sz="12" w:space="0" w:color="auto"/>
              <w:left w:val="single" w:sz="12" w:space="0" w:color="auto"/>
            </w:tcBorders>
            <w:shd w:val="clear" w:color="auto" w:fill="FFFF99"/>
            <w:vAlign w:val="center"/>
          </w:tcPr>
          <w:p w:rsidR="009D767C" w:rsidRPr="00923064" w:rsidRDefault="009D767C" w:rsidP="00E77BBD">
            <w:pPr>
              <w:spacing w:before="120" w:after="120"/>
              <w:rPr>
                <w:rFonts w:ascii="Arial" w:hAnsi="Arial" w:cs="Arial"/>
                <w:b/>
                <w:sz w:val="16"/>
                <w:szCs w:val="16"/>
              </w:rPr>
            </w:pPr>
            <w:r w:rsidRPr="00923064">
              <w:rPr>
                <w:rFonts w:ascii="Arial" w:hAnsi="Arial" w:cs="Arial"/>
                <w:b/>
                <w:sz w:val="16"/>
                <w:szCs w:val="16"/>
              </w:rPr>
              <w:t>umiarkowany</w:t>
            </w:r>
          </w:p>
        </w:tc>
        <w:tc>
          <w:tcPr>
            <w:tcW w:w="605" w:type="pct"/>
            <w:tcBorders>
              <w:top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30</w:t>
            </w:r>
          </w:p>
        </w:tc>
        <w:tc>
          <w:tcPr>
            <w:tcW w:w="621" w:type="pct"/>
            <w:tcBorders>
              <w:top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28</w:t>
            </w:r>
          </w:p>
        </w:tc>
        <w:tc>
          <w:tcPr>
            <w:tcW w:w="666" w:type="pct"/>
            <w:vMerge w:val="restart"/>
            <w:tcBorders>
              <w:top w:val="single" w:sz="12" w:space="0" w:color="auto"/>
              <w:left w:val="single" w:sz="12" w:space="0" w:color="auto"/>
            </w:tcBorders>
            <w:shd w:val="clear" w:color="auto" w:fill="FF0000"/>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poniżej stanu dobrego</w:t>
            </w:r>
          </w:p>
        </w:tc>
        <w:tc>
          <w:tcPr>
            <w:tcW w:w="404" w:type="pct"/>
            <w:vMerge w:val="restart"/>
            <w:tcBorders>
              <w:top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40</w:t>
            </w:r>
          </w:p>
        </w:tc>
        <w:tc>
          <w:tcPr>
            <w:tcW w:w="493" w:type="pct"/>
            <w:vMerge w:val="restart"/>
            <w:tcBorders>
              <w:top w:val="single" w:sz="12" w:space="0" w:color="auto"/>
              <w:left w:val="single" w:sz="12" w:space="0" w:color="auto"/>
            </w:tcBorders>
            <w:shd w:val="clear" w:color="auto" w:fill="FF0000"/>
            <w:vAlign w:val="center"/>
          </w:tcPr>
          <w:p w:rsidR="009D767C" w:rsidRPr="00923064" w:rsidRDefault="009D767C" w:rsidP="00E77BBD">
            <w:pPr>
              <w:spacing w:before="120" w:after="120"/>
              <w:jc w:val="center"/>
              <w:rPr>
                <w:rFonts w:ascii="Arial" w:hAnsi="Arial" w:cs="Arial"/>
                <w:b/>
                <w:sz w:val="16"/>
                <w:szCs w:val="16"/>
              </w:rPr>
            </w:pPr>
            <w:r w:rsidRPr="00923064">
              <w:rPr>
                <w:rFonts w:ascii="Arial" w:hAnsi="Arial" w:cs="Arial"/>
                <w:b/>
                <w:sz w:val="16"/>
                <w:szCs w:val="16"/>
              </w:rPr>
              <w:t>zły</w:t>
            </w:r>
          </w:p>
        </w:tc>
        <w:tc>
          <w:tcPr>
            <w:tcW w:w="403" w:type="pct"/>
            <w:vMerge w:val="restart"/>
            <w:tcBorders>
              <w:top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125</w:t>
            </w:r>
          </w:p>
        </w:tc>
      </w:tr>
      <w:tr w:rsidR="009D767C" w:rsidRPr="00923064" w:rsidTr="002640C3">
        <w:trPr>
          <w:trHeight w:val="795"/>
          <w:jc w:val="center"/>
        </w:trPr>
        <w:tc>
          <w:tcPr>
            <w:tcW w:w="636" w:type="pct"/>
            <w:vMerge/>
            <w:tcBorders>
              <w:left w:val="single" w:sz="12" w:space="0" w:color="auto"/>
              <w:bottom w:val="single" w:sz="12" w:space="0" w:color="auto"/>
              <w:right w:val="single" w:sz="12" w:space="0" w:color="auto"/>
            </w:tcBorders>
            <w:shd w:val="clear" w:color="auto" w:fill="FFFFCC"/>
            <w:vAlign w:val="center"/>
          </w:tcPr>
          <w:p w:rsidR="009D767C" w:rsidRPr="00923064" w:rsidRDefault="009D767C" w:rsidP="00E77BBD">
            <w:pPr>
              <w:spacing w:before="120" w:after="120"/>
              <w:jc w:val="center"/>
              <w:rPr>
                <w:rFonts w:ascii="Arial" w:hAnsi="Arial" w:cs="Arial"/>
                <w:b/>
                <w:sz w:val="16"/>
                <w:szCs w:val="16"/>
              </w:rPr>
            </w:pPr>
          </w:p>
        </w:tc>
        <w:tc>
          <w:tcPr>
            <w:tcW w:w="354" w:type="pct"/>
            <w:vMerge/>
            <w:tcBorders>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p>
        </w:tc>
        <w:tc>
          <w:tcPr>
            <w:tcW w:w="817" w:type="pct"/>
            <w:tcBorders>
              <w:left w:val="single" w:sz="12" w:space="0" w:color="auto"/>
            </w:tcBorders>
            <w:shd w:val="clear" w:color="auto" w:fill="FFCC00"/>
            <w:vAlign w:val="center"/>
          </w:tcPr>
          <w:p w:rsidR="009D767C" w:rsidRPr="00923064" w:rsidRDefault="009D767C" w:rsidP="00E77BBD">
            <w:pPr>
              <w:spacing w:before="120" w:after="120"/>
              <w:rPr>
                <w:rFonts w:ascii="Arial" w:hAnsi="Arial" w:cs="Arial"/>
                <w:b/>
                <w:sz w:val="16"/>
                <w:szCs w:val="16"/>
              </w:rPr>
            </w:pPr>
            <w:r w:rsidRPr="00923064">
              <w:rPr>
                <w:rFonts w:ascii="Arial" w:hAnsi="Arial" w:cs="Arial"/>
                <w:b/>
                <w:sz w:val="16"/>
                <w:szCs w:val="16"/>
              </w:rPr>
              <w:t>słaby</w:t>
            </w:r>
          </w:p>
        </w:tc>
        <w:tc>
          <w:tcPr>
            <w:tcW w:w="605" w:type="pct"/>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17</w:t>
            </w:r>
          </w:p>
        </w:tc>
        <w:tc>
          <w:tcPr>
            <w:tcW w:w="621" w:type="pct"/>
            <w:tcBorders>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20</w:t>
            </w:r>
          </w:p>
        </w:tc>
        <w:tc>
          <w:tcPr>
            <w:tcW w:w="666" w:type="pct"/>
            <w:vMerge/>
            <w:tcBorders>
              <w:left w:val="single" w:sz="12" w:space="0" w:color="auto"/>
            </w:tcBorders>
            <w:shd w:val="clear" w:color="auto" w:fill="FF0000"/>
            <w:vAlign w:val="center"/>
          </w:tcPr>
          <w:p w:rsidR="009D767C" w:rsidRPr="00923064" w:rsidRDefault="009D767C" w:rsidP="00E77BBD">
            <w:pPr>
              <w:spacing w:before="120" w:after="120"/>
              <w:jc w:val="center"/>
              <w:rPr>
                <w:rFonts w:ascii="Arial" w:hAnsi="Arial" w:cs="Arial"/>
                <w:b/>
                <w:sz w:val="16"/>
                <w:szCs w:val="16"/>
              </w:rPr>
            </w:pPr>
          </w:p>
        </w:tc>
        <w:tc>
          <w:tcPr>
            <w:tcW w:w="404" w:type="pct"/>
            <w:vMerge/>
            <w:tcBorders>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p>
        </w:tc>
        <w:tc>
          <w:tcPr>
            <w:tcW w:w="493" w:type="pct"/>
            <w:vMerge/>
            <w:tcBorders>
              <w:left w:val="single" w:sz="12" w:space="0" w:color="auto"/>
            </w:tcBorders>
            <w:shd w:val="clear" w:color="auto" w:fill="FF0000"/>
            <w:vAlign w:val="center"/>
          </w:tcPr>
          <w:p w:rsidR="009D767C" w:rsidRPr="00923064" w:rsidRDefault="009D767C" w:rsidP="00E77BBD">
            <w:pPr>
              <w:spacing w:before="120" w:after="120"/>
              <w:jc w:val="center"/>
              <w:rPr>
                <w:rFonts w:ascii="Arial" w:hAnsi="Arial" w:cs="Arial"/>
                <w:b/>
                <w:sz w:val="16"/>
                <w:szCs w:val="16"/>
              </w:rPr>
            </w:pPr>
          </w:p>
        </w:tc>
        <w:tc>
          <w:tcPr>
            <w:tcW w:w="403" w:type="pct"/>
            <w:vMerge/>
            <w:tcBorders>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p>
        </w:tc>
      </w:tr>
      <w:tr w:rsidR="009D767C" w:rsidRPr="00923064" w:rsidTr="002640C3">
        <w:trPr>
          <w:trHeight w:val="795"/>
          <w:jc w:val="center"/>
        </w:trPr>
        <w:tc>
          <w:tcPr>
            <w:tcW w:w="636" w:type="pct"/>
            <w:vMerge/>
            <w:tcBorders>
              <w:left w:val="single" w:sz="12" w:space="0" w:color="auto"/>
              <w:bottom w:val="single" w:sz="12" w:space="0" w:color="auto"/>
              <w:right w:val="single" w:sz="12" w:space="0" w:color="auto"/>
            </w:tcBorders>
            <w:shd w:val="clear" w:color="auto" w:fill="FFFFCC"/>
            <w:vAlign w:val="center"/>
          </w:tcPr>
          <w:p w:rsidR="009D767C" w:rsidRPr="00923064" w:rsidRDefault="009D767C" w:rsidP="00E77BBD">
            <w:pPr>
              <w:spacing w:before="120" w:after="120"/>
              <w:jc w:val="center"/>
              <w:rPr>
                <w:rFonts w:ascii="Arial" w:hAnsi="Arial" w:cs="Arial"/>
                <w:b/>
                <w:sz w:val="16"/>
                <w:szCs w:val="16"/>
              </w:rPr>
            </w:pPr>
          </w:p>
        </w:tc>
        <w:tc>
          <w:tcPr>
            <w:tcW w:w="354" w:type="pct"/>
            <w:vMerge/>
            <w:tcBorders>
              <w:left w:val="single" w:sz="12" w:space="0" w:color="auto"/>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p>
        </w:tc>
        <w:tc>
          <w:tcPr>
            <w:tcW w:w="817" w:type="pct"/>
            <w:tcBorders>
              <w:left w:val="single" w:sz="12" w:space="0" w:color="auto"/>
              <w:bottom w:val="single" w:sz="12" w:space="0" w:color="auto"/>
            </w:tcBorders>
            <w:shd w:val="clear" w:color="auto" w:fill="FF0000"/>
            <w:vAlign w:val="center"/>
          </w:tcPr>
          <w:p w:rsidR="009D767C" w:rsidRPr="00923064" w:rsidRDefault="009D767C" w:rsidP="00E77BBD">
            <w:pPr>
              <w:spacing w:before="120" w:after="120"/>
              <w:rPr>
                <w:rFonts w:ascii="Arial" w:hAnsi="Arial" w:cs="Arial"/>
                <w:b/>
                <w:sz w:val="16"/>
                <w:szCs w:val="16"/>
              </w:rPr>
            </w:pPr>
            <w:r w:rsidRPr="00923064">
              <w:rPr>
                <w:rFonts w:ascii="Arial" w:hAnsi="Arial" w:cs="Arial"/>
                <w:b/>
                <w:sz w:val="16"/>
                <w:szCs w:val="16"/>
              </w:rPr>
              <w:t>zły</w:t>
            </w:r>
          </w:p>
        </w:tc>
        <w:tc>
          <w:tcPr>
            <w:tcW w:w="605" w:type="pct"/>
            <w:tcBorders>
              <w:bottom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12</w:t>
            </w:r>
          </w:p>
        </w:tc>
        <w:tc>
          <w:tcPr>
            <w:tcW w:w="621" w:type="pct"/>
            <w:tcBorders>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20"/>
                <w:szCs w:val="20"/>
              </w:rPr>
            </w:pPr>
            <w:r w:rsidRPr="00923064">
              <w:rPr>
                <w:rFonts w:ascii="Arial" w:hAnsi="Arial" w:cs="Arial"/>
                <w:b/>
                <w:sz w:val="20"/>
                <w:szCs w:val="20"/>
              </w:rPr>
              <w:t>8</w:t>
            </w:r>
          </w:p>
        </w:tc>
        <w:tc>
          <w:tcPr>
            <w:tcW w:w="666" w:type="pct"/>
            <w:vMerge/>
            <w:tcBorders>
              <w:left w:val="single" w:sz="12" w:space="0" w:color="auto"/>
              <w:bottom w:val="single" w:sz="12" w:space="0" w:color="auto"/>
            </w:tcBorders>
            <w:shd w:val="clear" w:color="auto" w:fill="FF0000"/>
            <w:vAlign w:val="center"/>
          </w:tcPr>
          <w:p w:rsidR="009D767C" w:rsidRPr="00923064" w:rsidRDefault="009D767C" w:rsidP="00E77BBD">
            <w:pPr>
              <w:spacing w:before="120" w:after="120"/>
              <w:jc w:val="center"/>
              <w:rPr>
                <w:rFonts w:ascii="Arial" w:hAnsi="Arial" w:cs="Arial"/>
                <w:b/>
                <w:sz w:val="16"/>
                <w:szCs w:val="16"/>
              </w:rPr>
            </w:pPr>
          </w:p>
        </w:tc>
        <w:tc>
          <w:tcPr>
            <w:tcW w:w="404" w:type="pct"/>
            <w:vMerge/>
            <w:tcBorders>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p>
        </w:tc>
        <w:tc>
          <w:tcPr>
            <w:tcW w:w="493" w:type="pct"/>
            <w:vMerge/>
            <w:tcBorders>
              <w:left w:val="single" w:sz="12" w:space="0" w:color="auto"/>
              <w:bottom w:val="single" w:sz="12" w:space="0" w:color="auto"/>
            </w:tcBorders>
            <w:shd w:val="clear" w:color="auto" w:fill="FF0000"/>
            <w:vAlign w:val="center"/>
          </w:tcPr>
          <w:p w:rsidR="009D767C" w:rsidRPr="00923064" w:rsidRDefault="009D767C" w:rsidP="00E77BBD">
            <w:pPr>
              <w:spacing w:before="120" w:after="120"/>
              <w:jc w:val="center"/>
              <w:rPr>
                <w:rFonts w:ascii="Arial" w:hAnsi="Arial" w:cs="Arial"/>
                <w:b/>
                <w:sz w:val="16"/>
                <w:szCs w:val="16"/>
              </w:rPr>
            </w:pPr>
          </w:p>
        </w:tc>
        <w:tc>
          <w:tcPr>
            <w:tcW w:w="403" w:type="pct"/>
            <w:vMerge/>
            <w:tcBorders>
              <w:bottom w:val="single" w:sz="12" w:space="0" w:color="auto"/>
              <w:right w:val="single" w:sz="12" w:space="0" w:color="auto"/>
            </w:tcBorders>
            <w:vAlign w:val="center"/>
          </w:tcPr>
          <w:p w:rsidR="009D767C" w:rsidRPr="00923064" w:rsidRDefault="009D767C" w:rsidP="00E77BBD">
            <w:pPr>
              <w:spacing w:before="120" w:after="120"/>
              <w:jc w:val="center"/>
              <w:rPr>
                <w:rFonts w:ascii="Arial" w:hAnsi="Arial" w:cs="Arial"/>
                <w:b/>
                <w:sz w:val="16"/>
                <w:szCs w:val="16"/>
              </w:rPr>
            </w:pPr>
          </w:p>
        </w:tc>
      </w:tr>
    </w:tbl>
    <w:p w:rsidR="00F77FCA" w:rsidRPr="002640C3" w:rsidRDefault="002640C3" w:rsidP="00DC1646">
      <w:pPr>
        <w:pStyle w:val="WW-Domylnie"/>
        <w:spacing w:before="120" w:line="276" w:lineRule="auto"/>
        <w:rPr>
          <w:i/>
          <w:color w:val="000000"/>
        </w:rPr>
      </w:pPr>
      <w:r w:rsidRPr="002640C3">
        <w:rPr>
          <w:rFonts w:ascii="Arial" w:hAnsi="Arial" w:cs="Arial"/>
          <w:i/>
          <w:sz w:val="18"/>
          <w:szCs w:val="18"/>
        </w:rPr>
        <w:t>źródło: WIOŚ</w:t>
      </w:r>
      <w:r>
        <w:rPr>
          <w:rFonts w:ascii="Arial" w:hAnsi="Arial" w:cs="Arial"/>
          <w:i/>
          <w:sz w:val="18"/>
          <w:szCs w:val="18"/>
        </w:rPr>
        <w:t xml:space="preserve"> Katowice</w:t>
      </w:r>
      <w:r w:rsidRPr="002640C3">
        <w:rPr>
          <w:rFonts w:ascii="Arial" w:hAnsi="Arial" w:cs="Arial"/>
          <w:i/>
          <w:sz w:val="18"/>
          <w:szCs w:val="18"/>
        </w:rPr>
        <w:t>, 2013</w:t>
      </w:r>
    </w:p>
    <w:p w:rsidR="009D767C" w:rsidRDefault="009D767C" w:rsidP="00DC1646">
      <w:pPr>
        <w:pStyle w:val="WW-Domylnie"/>
        <w:spacing w:before="120" w:line="276" w:lineRule="auto"/>
        <w:rPr>
          <w:color w:val="000000"/>
          <w:sz w:val="22"/>
          <w:szCs w:val="22"/>
        </w:rPr>
      </w:pPr>
      <w:r w:rsidRPr="00F77FCA">
        <w:rPr>
          <w:color w:val="000000"/>
          <w:sz w:val="22"/>
          <w:szCs w:val="22"/>
        </w:rPr>
        <w:t xml:space="preserve">W raporcie </w:t>
      </w:r>
      <w:r w:rsidRPr="00F77FCA">
        <w:rPr>
          <w:i/>
          <w:color w:val="000000"/>
          <w:sz w:val="22"/>
          <w:szCs w:val="22"/>
        </w:rPr>
        <w:t>Stan środowiska w województwie śląskim w 2012 roku</w:t>
      </w:r>
      <w:r w:rsidRPr="00F77FCA">
        <w:rPr>
          <w:color w:val="000000"/>
          <w:sz w:val="22"/>
          <w:szCs w:val="22"/>
        </w:rPr>
        <w:t>, opracowanym w Wojewódzkim Inspektoracie Ochrony Środowiska w Katowicach, poddano również ocenie warunki hydrologiczne na terenie województwa. I tak, w 2012 roku w przebiegu rocznym przez większość czasu przepływy na terenie województwa układały się w granicach wody średniej i niskiej. Zasoby wodne na terenie badanych zlewni były niższe od normy, a ich rozkład dość wyrównany prze</w:t>
      </w:r>
      <w:r w:rsidRPr="00F77FCA">
        <w:rPr>
          <w:color w:val="000000"/>
          <w:sz w:val="22"/>
          <w:szCs w:val="22"/>
        </w:rPr>
        <w:softHyphen/>
        <w:t>strzennie. Kształtowały się one od 74% w zlewni górnej Odry do 87% w zlewni Soły.</w:t>
      </w:r>
    </w:p>
    <w:p w:rsidR="003C69F8" w:rsidRDefault="003C69F8" w:rsidP="00F77FCA">
      <w:pPr>
        <w:rPr>
          <w:b/>
          <w:sz w:val="22"/>
          <w:szCs w:val="22"/>
        </w:rPr>
      </w:pPr>
    </w:p>
    <w:p w:rsidR="009D767C" w:rsidRPr="00F77FCA" w:rsidRDefault="009D767C" w:rsidP="00F77FCA">
      <w:pPr>
        <w:rPr>
          <w:sz w:val="22"/>
          <w:szCs w:val="22"/>
        </w:rPr>
      </w:pPr>
      <w:r w:rsidRPr="00F77FCA">
        <w:rPr>
          <w:b/>
          <w:sz w:val="22"/>
          <w:szCs w:val="22"/>
        </w:rPr>
        <w:t>Tabela 3.8.4.</w:t>
      </w:r>
      <w:r w:rsidRPr="00F77FCA">
        <w:rPr>
          <w:sz w:val="22"/>
          <w:szCs w:val="22"/>
        </w:rPr>
        <w:t xml:space="preserve">  Analiza zagrożenia przekrojów badanych w ramach prowadzonego bilansu</w:t>
      </w:r>
    </w:p>
    <w:tbl>
      <w:tblPr>
        <w:tblW w:w="0" w:type="auto"/>
        <w:tblInd w:w="10" w:type="dxa"/>
        <w:tblLayout w:type="fixed"/>
        <w:tblCellMar>
          <w:left w:w="10" w:type="dxa"/>
          <w:right w:w="10" w:type="dxa"/>
        </w:tblCellMar>
        <w:tblLook w:val="0000"/>
      </w:tblPr>
      <w:tblGrid>
        <w:gridCol w:w="828"/>
        <w:gridCol w:w="1800"/>
        <w:gridCol w:w="1535"/>
        <w:gridCol w:w="1535"/>
        <w:gridCol w:w="1536"/>
        <w:gridCol w:w="1746"/>
      </w:tblGrid>
      <w:tr w:rsidR="009D767C" w:rsidRPr="008F1805" w:rsidTr="0020099A">
        <w:trPr>
          <w:trHeight w:val="284"/>
        </w:trPr>
        <w:tc>
          <w:tcPr>
            <w:tcW w:w="828"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Lp.</w:t>
            </w:r>
          </w:p>
        </w:tc>
        <w:tc>
          <w:tcPr>
            <w:tcW w:w="1800"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Zlewnia</w:t>
            </w:r>
          </w:p>
        </w:tc>
        <w:tc>
          <w:tcPr>
            <w:tcW w:w="1535"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Ilość analizowanych przekrojów</w:t>
            </w:r>
          </w:p>
        </w:tc>
        <w:tc>
          <w:tcPr>
            <w:tcW w:w="1535"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Przekroje niezagrożone</w:t>
            </w:r>
          </w:p>
        </w:tc>
        <w:tc>
          <w:tcPr>
            <w:tcW w:w="1536"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Przekroje potencjalnie zagrożone</w:t>
            </w:r>
          </w:p>
        </w:tc>
        <w:tc>
          <w:tcPr>
            <w:tcW w:w="17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Przekroje zagrożone</w:t>
            </w:r>
          </w:p>
        </w:tc>
      </w:tr>
      <w:tr w:rsidR="009D767C" w:rsidRPr="008F1805" w:rsidTr="0020099A">
        <w:trPr>
          <w:trHeight w:val="284"/>
        </w:trPr>
        <w:tc>
          <w:tcPr>
            <w:tcW w:w="828"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 w:val="18"/>
                <w:szCs w:val="18"/>
              </w:rPr>
            </w:pPr>
            <w:r w:rsidRPr="0020099A">
              <w:rPr>
                <w:rFonts w:ascii="Arial Narrow" w:hAnsi="Arial Narrow"/>
                <w:b/>
                <w:color w:val="000000"/>
                <w:sz w:val="18"/>
                <w:szCs w:val="18"/>
              </w:rPr>
              <w:t>1.</w:t>
            </w:r>
          </w:p>
        </w:tc>
        <w:tc>
          <w:tcPr>
            <w:tcW w:w="1800"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 w:val="18"/>
                <w:szCs w:val="18"/>
              </w:rPr>
            </w:pPr>
            <w:r w:rsidRPr="0020099A">
              <w:rPr>
                <w:rFonts w:ascii="Arial Narrow" w:hAnsi="Arial Narrow"/>
                <w:b/>
                <w:color w:val="000000"/>
                <w:sz w:val="18"/>
                <w:szCs w:val="18"/>
              </w:rPr>
              <w:t>2.</w:t>
            </w:r>
          </w:p>
        </w:tc>
        <w:tc>
          <w:tcPr>
            <w:tcW w:w="1535"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 w:val="18"/>
                <w:szCs w:val="18"/>
              </w:rPr>
            </w:pPr>
            <w:r w:rsidRPr="0020099A">
              <w:rPr>
                <w:rFonts w:ascii="Arial Narrow" w:hAnsi="Arial Narrow"/>
                <w:b/>
                <w:color w:val="000000"/>
                <w:sz w:val="18"/>
                <w:szCs w:val="18"/>
              </w:rPr>
              <w:t>3.</w:t>
            </w:r>
          </w:p>
        </w:tc>
        <w:tc>
          <w:tcPr>
            <w:tcW w:w="1535"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 w:val="18"/>
                <w:szCs w:val="18"/>
              </w:rPr>
            </w:pPr>
            <w:r w:rsidRPr="0020099A">
              <w:rPr>
                <w:rFonts w:ascii="Arial Narrow" w:hAnsi="Arial Narrow"/>
                <w:b/>
                <w:color w:val="000000"/>
                <w:sz w:val="18"/>
                <w:szCs w:val="18"/>
              </w:rPr>
              <w:t>4.</w:t>
            </w:r>
          </w:p>
        </w:tc>
        <w:tc>
          <w:tcPr>
            <w:tcW w:w="1536"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 w:val="18"/>
                <w:szCs w:val="18"/>
              </w:rPr>
            </w:pPr>
            <w:r w:rsidRPr="0020099A">
              <w:rPr>
                <w:rFonts w:ascii="Arial Narrow" w:hAnsi="Arial Narrow"/>
                <w:b/>
                <w:color w:val="000000"/>
                <w:sz w:val="18"/>
                <w:szCs w:val="18"/>
              </w:rPr>
              <w:t>5.</w:t>
            </w:r>
          </w:p>
        </w:tc>
        <w:tc>
          <w:tcPr>
            <w:tcW w:w="174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 w:val="18"/>
                <w:szCs w:val="18"/>
              </w:rPr>
            </w:pPr>
            <w:r w:rsidRPr="0020099A">
              <w:rPr>
                <w:rFonts w:ascii="Arial Narrow" w:hAnsi="Arial Narrow"/>
                <w:b/>
                <w:color w:val="000000"/>
                <w:sz w:val="18"/>
                <w:szCs w:val="18"/>
              </w:rPr>
              <w:t>6.</w:t>
            </w:r>
          </w:p>
        </w:tc>
      </w:tr>
      <w:tr w:rsidR="009D767C" w:rsidRPr="008F1805" w:rsidTr="0062494A">
        <w:trPr>
          <w:trHeight w:val="284"/>
        </w:trPr>
        <w:tc>
          <w:tcPr>
            <w:tcW w:w="828"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1</w:t>
            </w:r>
          </w:p>
        </w:tc>
        <w:tc>
          <w:tcPr>
            <w:tcW w:w="1800"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Soła</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5</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5</w:t>
            </w:r>
          </w:p>
        </w:tc>
        <w:tc>
          <w:tcPr>
            <w:tcW w:w="1536"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0</w:t>
            </w:r>
          </w:p>
        </w:tc>
        <w:tc>
          <w:tcPr>
            <w:tcW w:w="1746"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0</w:t>
            </w:r>
          </w:p>
        </w:tc>
      </w:tr>
      <w:tr w:rsidR="009D767C" w:rsidRPr="008F1805" w:rsidTr="0062494A">
        <w:trPr>
          <w:trHeight w:val="284"/>
        </w:trPr>
        <w:tc>
          <w:tcPr>
            <w:tcW w:w="828"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2</w:t>
            </w:r>
          </w:p>
        </w:tc>
        <w:tc>
          <w:tcPr>
            <w:tcW w:w="1800"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Mała Wisła</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14</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1</w:t>
            </w:r>
          </w:p>
        </w:tc>
        <w:tc>
          <w:tcPr>
            <w:tcW w:w="1536"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0</w:t>
            </w:r>
          </w:p>
        </w:tc>
        <w:tc>
          <w:tcPr>
            <w:tcW w:w="1746"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13</w:t>
            </w:r>
          </w:p>
        </w:tc>
      </w:tr>
      <w:tr w:rsidR="009D767C" w:rsidRPr="008F1805" w:rsidTr="0062494A">
        <w:trPr>
          <w:trHeight w:val="284"/>
        </w:trPr>
        <w:tc>
          <w:tcPr>
            <w:tcW w:w="828"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3</w:t>
            </w:r>
          </w:p>
        </w:tc>
        <w:tc>
          <w:tcPr>
            <w:tcW w:w="1800"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Pilica</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5</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3</w:t>
            </w:r>
          </w:p>
        </w:tc>
        <w:tc>
          <w:tcPr>
            <w:tcW w:w="1536"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0</w:t>
            </w:r>
          </w:p>
        </w:tc>
        <w:tc>
          <w:tcPr>
            <w:tcW w:w="1746"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2</w:t>
            </w:r>
          </w:p>
        </w:tc>
      </w:tr>
      <w:tr w:rsidR="009D767C" w:rsidRPr="008F1805" w:rsidTr="0062494A">
        <w:trPr>
          <w:trHeight w:val="284"/>
        </w:trPr>
        <w:tc>
          <w:tcPr>
            <w:tcW w:w="828"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4</w:t>
            </w:r>
          </w:p>
        </w:tc>
        <w:tc>
          <w:tcPr>
            <w:tcW w:w="1800"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Górna Odra</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12</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1</w:t>
            </w:r>
          </w:p>
        </w:tc>
        <w:tc>
          <w:tcPr>
            <w:tcW w:w="1536"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0</w:t>
            </w:r>
          </w:p>
        </w:tc>
        <w:tc>
          <w:tcPr>
            <w:tcW w:w="1746"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11</w:t>
            </w:r>
          </w:p>
        </w:tc>
      </w:tr>
      <w:tr w:rsidR="009D767C" w:rsidRPr="008F1805" w:rsidTr="0062494A">
        <w:trPr>
          <w:trHeight w:val="284"/>
        </w:trPr>
        <w:tc>
          <w:tcPr>
            <w:tcW w:w="828"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5</w:t>
            </w:r>
          </w:p>
        </w:tc>
        <w:tc>
          <w:tcPr>
            <w:tcW w:w="1800"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Mała Panew</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5</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0</w:t>
            </w:r>
          </w:p>
        </w:tc>
        <w:tc>
          <w:tcPr>
            <w:tcW w:w="1536"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1</w:t>
            </w:r>
          </w:p>
        </w:tc>
        <w:tc>
          <w:tcPr>
            <w:tcW w:w="1746"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4</w:t>
            </w:r>
          </w:p>
        </w:tc>
      </w:tr>
      <w:tr w:rsidR="009D767C" w:rsidRPr="008F1805" w:rsidTr="0062494A">
        <w:trPr>
          <w:trHeight w:val="284"/>
        </w:trPr>
        <w:tc>
          <w:tcPr>
            <w:tcW w:w="828"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6</w:t>
            </w:r>
          </w:p>
        </w:tc>
        <w:tc>
          <w:tcPr>
            <w:tcW w:w="1800"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Warta</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15</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9</w:t>
            </w:r>
          </w:p>
        </w:tc>
        <w:tc>
          <w:tcPr>
            <w:tcW w:w="1536"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4</w:t>
            </w:r>
          </w:p>
        </w:tc>
        <w:tc>
          <w:tcPr>
            <w:tcW w:w="1746"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color w:val="000000"/>
                <w:sz w:val="22"/>
                <w:szCs w:val="22"/>
              </w:rPr>
            </w:pPr>
            <w:r w:rsidRPr="008F1805">
              <w:rPr>
                <w:rFonts w:ascii="Arial Narrow" w:hAnsi="Arial Narrow"/>
                <w:color w:val="000000"/>
                <w:sz w:val="22"/>
                <w:szCs w:val="22"/>
              </w:rPr>
              <w:t>2</w:t>
            </w:r>
          </w:p>
        </w:tc>
      </w:tr>
      <w:tr w:rsidR="009D767C" w:rsidRPr="008F1805" w:rsidTr="0062494A">
        <w:trPr>
          <w:trHeight w:val="284"/>
        </w:trPr>
        <w:tc>
          <w:tcPr>
            <w:tcW w:w="2628" w:type="dxa"/>
            <w:gridSpan w:val="2"/>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b/>
                <w:color w:val="000000"/>
                <w:sz w:val="22"/>
                <w:szCs w:val="22"/>
              </w:rPr>
            </w:pPr>
            <w:r w:rsidRPr="008F1805">
              <w:rPr>
                <w:rFonts w:ascii="Arial Narrow" w:hAnsi="Arial Narrow"/>
                <w:b/>
                <w:color w:val="000000"/>
                <w:sz w:val="22"/>
                <w:szCs w:val="22"/>
              </w:rPr>
              <w:t>Razem</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b/>
                <w:color w:val="000000"/>
                <w:sz w:val="22"/>
                <w:szCs w:val="22"/>
              </w:rPr>
            </w:pPr>
            <w:r w:rsidRPr="008F1805">
              <w:rPr>
                <w:rFonts w:ascii="Arial Narrow" w:hAnsi="Arial Narrow"/>
                <w:b/>
                <w:color w:val="000000"/>
                <w:sz w:val="22"/>
                <w:szCs w:val="22"/>
              </w:rPr>
              <w:t>56</w:t>
            </w:r>
          </w:p>
        </w:tc>
        <w:tc>
          <w:tcPr>
            <w:tcW w:w="1535"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b/>
                <w:color w:val="000000"/>
                <w:sz w:val="22"/>
                <w:szCs w:val="22"/>
              </w:rPr>
            </w:pPr>
            <w:r w:rsidRPr="008F1805">
              <w:rPr>
                <w:rFonts w:ascii="Arial Narrow" w:hAnsi="Arial Narrow"/>
                <w:b/>
                <w:color w:val="000000"/>
                <w:sz w:val="22"/>
                <w:szCs w:val="22"/>
              </w:rPr>
              <w:t>19</w:t>
            </w:r>
          </w:p>
        </w:tc>
        <w:tc>
          <w:tcPr>
            <w:tcW w:w="1536" w:type="dxa"/>
            <w:tcBorders>
              <w:top w:val="single" w:sz="4" w:space="0" w:color="000000"/>
              <w:left w:val="single" w:sz="4" w:space="0" w:color="000000"/>
              <w:bottom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b/>
                <w:color w:val="000000"/>
                <w:sz w:val="22"/>
                <w:szCs w:val="22"/>
              </w:rPr>
            </w:pPr>
            <w:r w:rsidRPr="008F1805">
              <w:rPr>
                <w:rFonts w:ascii="Arial Narrow" w:hAnsi="Arial Narrow"/>
                <w:b/>
                <w:color w:val="000000"/>
                <w:sz w:val="22"/>
                <w:szCs w:val="22"/>
              </w:rPr>
              <w:t>5</w:t>
            </w:r>
          </w:p>
        </w:tc>
        <w:tc>
          <w:tcPr>
            <w:tcW w:w="1746"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Standard"/>
              <w:snapToGrid w:val="0"/>
              <w:spacing w:line="276" w:lineRule="auto"/>
              <w:jc w:val="center"/>
              <w:rPr>
                <w:rFonts w:ascii="Arial Narrow" w:hAnsi="Arial Narrow"/>
                <w:b/>
                <w:color w:val="000000"/>
                <w:sz w:val="22"/>
                <w:szCs w:val="22"/>
              </w:rPr>
            </w:pPr>
            <w:r w:rsidRPr="008F1805">
              <w:rPr>
                <w:rFonts w:ascii="Arial Narrow" w:hAnsi="Arial Narrow"/>
                <w:b/>
                <w:color w:val="000000"/>
                <w:sz w:val="22"/>
                <w:szCs w:val="22"/>
              </w:rPr>
              <w:t>32</w:t>
            </w:r>
          </w:p>
        </w:tc>
      </w:tr>
    </w:tbl>
    <w:p w:rsidR="009D767C" w:rsidRPr="008F1805" w:rsidRDefault="009D767C" w:rsidP="00193230">
      <w:pPr>
        <w:pStyle w:val="WW-Domylnie"/>
        <w:shd w:val="clear" w:color="auto" w:fill="FFFFFF"/>
        <w:spacing w:line="276" w:lineRule="auto"/>
        <w:ind w:left="34"/>
        <w:rPr>
          <w:i/>
          <w:color w:val="000000"/>
          <w:sz w:val="20"/>
          <w:szCs w:val="20"/>
        </w:rPr>
      </w:pPr>
      <w:r w:rsidRPr="008F1805">
        <w:rPr>
          <w:i/>
          <w:color w:val="000000"/>
          <w:sz w:val="20"/>
          <w:szCs w:val="20"/>
        </w:rPr>
        <w:t>Źródło: „Bilans wodny i wodno-gospodarczy województwa śląskiego dla potrzeb opracowania aktualizacji programu małej retencji”</w:t>
      </w:r>
    </w:p>
    <w:p w:rsidR="002640C3" w:rsidRDefault="002640C3">
      <w:pPr>
        <w:spacing w:line="240" w:lineRule="auto"/>
        <w:jc w:val="left"/>
        <w:rPr>
          <w:color w:val="000000"/>
          <w:kern w:val="1"/>
          <w:lang w:eastAsia="zh-CN"/>
        </w:rPr>
      </w:pPr>
      <w:r>
        <w:rPr>
          <w:color w:val="000000"/>
        </w:rPr>
        <w:br w:type="page"/>
      </w:r>
    </w:p>
    <w:p w:rsidR="009D767C" w:rsidRPr="008F1805" w:rsidRDefault="009D767C" w:rsidP="00193230">
      <w:pPr>
        <w:pStyle w:val="Textuser"/>
        <w:spacing w:line="276" w:lineRule="auto"/>
        <w:rPr>
          <w:color w:val="000000"/>
        </w:rPr>
      </w:pPr>
    </w:p>
    <w:p w:rsidR="009D767C" w:rsidRPr="00F77FCA" w:rsidRDefault="009D767C" w:rsidP="00F77FCA">
      <w:pPr>
        <w:rPr>
          <w:sz w:val="22"/>
          <w:szCs w:val="22"/>
        </w:rPr>
      </w:pPr>
      <w:r w:rsidRPr="00F77FCA">
        <w:rPr>
          <w:b/>
          <w:sz w:val="22"/>
          <w:szCs w:val="22"/>
        </w:rPr>
        <w:t>Tabela 3.8.5.</w:t>
      </w:r>
      <w:r w:rsidRPr="00F77FCA">
        <w:rPr>
          <w:sz w:val="22"/>
          <w:szCs w:val="22"/>
        </w:rPr>
        <w:t>Zestawienie SCWP w województwie Śląskim, których występują przekroczenia wartości zagrożenie nieuzyskania celów środowiskowych zgodnie z RDW</w:t>
      </w:r>
    </w:p>
    <w:tbl>
      <w:tblPr>
        <w:tblW w:w="0" w:type="auto"/>
        <w:tblInd w:w="-90" w:type="dxa"/>
        <w:tblLayout w:type="fixed"/>
        <w:tblCellMar>
          <w:left w:w="10" w:type="dxa"/>
          <w:right w:w="10" w:type="dxa"/>
        </w:tblCellMar>
        <w:tblLook w:val="0000"/>
      </w:tblPr>
      <w:tblGrid>
        <w:gridCol w:w="3261"/>
        <w:gridCol w:w="1701"/>
        <w:gridCol w:w="1984"/>
        <w:gridCol w:w="2175"/>
      </w:tblGrid>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Nazwa SCWP</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Jakość 2005</w:t>
            </w:r>
          </w:p>
        </w:tc>
        <w:tc>
          <w:tcPr>
            <w:tcW w:w="1984"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Przekroczenia wskaźników jakości</w:t>
            </w:r>
          </w:p>
        </w:tc>
        <w:tc>
          <w:tcPr>
            <w:tcW w:w="21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Czynniki sprawcze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 w:val="18"/>
                <w:szCs w:val="18"/>
              </w:rPr>
            </w:pPr>
            <w:r w:rsidRPr="0020099A">
              <w:rPr>
                <w:rFonts w:ascii="Arial Narrow" w:hAnsi="Arial Narrow"/>
                <w:b/>
                <w:color w:val="000000"/>
                <w:sz w:val="18"/>
                <w:szCs w:val="18"/>
              </w:rPr>
              <w:t>1.</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 w:val="18"/>
                <w:szCs w:val="18"/>
              </w:rPr>
            </w:pPr>
            <w:r w:rsidRPr="0020099A">
              <w:rPr>
                <w:rFonts w:ascii="Arial Narrow" w:hAnsi="Arial Narrow"/>
                <w:b/>
                <w:color w:val="000000"/>
                <w:sz w:val="18"/>
                <w:szCs w:val="18"/>
              </w:rPr>
              <w:t>2.</w:t>
            </w:r>
          </w:p>
        </w:tc>
        <w:tc>
          <w:tcPr>
            <w:tcW w:w="1984" w:type="dxa"/>
            <w:tcBorders>
              <w:top w:val="single" w:sz="4" w:space="0" w:color="000000"/>
              <w:left w:val="single" w:sz="4" w:space="0" w:color="000000"/>
              <w:bottom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 w:val="18"/>
                <w:szCs w:val="18"/>
              </w:rPr>
            </w:pPr>
            <w:r w:rsidRPr="0020099A">
              <w:rPr>
                <w:rFonts w:ascii="Arial Narrow" w:hAnsi="Arial Narrow"/>
                <w:b/>
                <w:color w:val="000000"/>
                <w:sz w:val="18"/>
                <w:szCs w:val="18"/>
              </w:rPr>
              <w:t>3.</w:t>
            </w:r>
          </w:p>
        </w:tc>
        <w:tc>
          <w:tcPr>
            <w:tcW w:w="21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D767C" w:rsidRPr="0020099A" w:rsidRDefault="009D767C" w:rsidP="00A6307A">
            <w:pPr>
              <w:pStyle w:val="Standard"/>
              <w:snapToGrid w:val="0"/>
              <w:spacing w:line="276" w:lineRule="auto"/>
              <w:jc w:val="center"/>
              <w:rPr>
                <w:rFonts w:ascii="Arial Narrow" w:hAnsi="Arial Narrow"/>
                <w:b/>
                <w:color w:val="000000"/>
                <w:sz w:val="18"/>
                <w:szCs w:val="18"/>
              </w:rPr>
            </w:pPr>
            <w:r w:rsidRPr="0020099A">
              <w:rPr>
                <w:rFonts w:ascii="Arial Narrow" w:hAnsi="Arial Narrow"/>
                <w:b/>
                <w:color w:val="000000"/>
                <w:sz w:val="18"/>
                <w:szCs w:val="18"/>
              </w:rPr>
              <w:t>4.</w:t>
            </w:r>
          </w:p>
        </w:tc>
      </w:tr>
      <w:tr w:rsidR="009D767C" w:rsidRPr="008F1805" w:rsidTr="0020099A">
        <w:tblPrEx>
          <w:tblCellMar>
            <w:left w:w="108" w:type="dxa"/>
            <w:right w:w="108" w:type="dxa"/>
          </w:tblCellMar>
        </w:tblPrEx>
        <w:trPr>
          <w:cantSplit/>
          <w:trHeight w:val="340"/>
        </w:trPr>
        <w:tc>
          <w:tcPr>
            <w:tcW w:w="912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9D767C" w:rsidRPr="0020099A" w:rsidRDefault="009D767C" w:rsidP="0020099A">
            <w:pPr>
              <w:pStyle w:val="Standard"/>
              <w:snapToGrid w:val="0"/>
              <w:spacing w:line="276" w:lineRule="auto"/>
              <w:jc w:val="center"/>
              <w:rPr>
                <w:rFonts w:ascii="Arial Narrow" w:hAnsi="Arial Narrow"/>
                <w:b/>
                <w:color w:val="000000"/>
                <w:szCs w:val="20"/>
              </w:rPr>
            </w:pPr>
            <w:r w:rsidRPr="0020099A">
              <w:rPr>
                <w:rFonts w:ascii="Arial Narrow" w:hAnsi="Arial Narrow"/>
                <w:b/>
                <w:color w:val="000000"/>
                <w:szCs w:val="20"/>
              </w:rPr>
              <w:t>ZLEWNIA RZEKI WISŁY</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Wisła od Bładnicy do zb. Goczałkowice wraz z Bładnicą</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N;B</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rolnicze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Wisła od zb. Goczałkowice do Białej wraz ze zbiornikiem</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rolnicze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Pszczynka</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Gostynia</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Wisła od Białej do Przemszy wraz z Białą</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Przemsza do zb. Przeczyce</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N;B</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Brynica od źródeł do zb. Kozłowa Góra</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N</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Brynica od zb. Kozłowa Góra do ujścia wraz ze zbiornikiem</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O;N;B;Z;M</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Przemsza od zb. Przeczyce do ujścia Białej Przemszy wraz ze zbiornikiem</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Biała Przemsza od Ryczówka do Koziego Brodu</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M</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Bobrek wraz z Rakówką</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62494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Biała Przemsza od Koziego Brodu do ujścia wraz z Kozim Brodem</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O;N;B;Z;M</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Przemsza od Białej Przemszy do ujścia</w:t>
            </w:r>
          </w:p>
        </w:tc>
        <w:tc>
          <w:tcPr>
            <w:tcW w:w="1701"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20099A">
        <w:tblPrEx>
          <w:tblCellMar>
            <w:left w:w="108" w:type="dxa"/>
            <w:right w:w="108" w:type="dxa"/>
          </w:tblCellMar>
        </w:tblPrEx>
        <w:trPr>
          <w:cantSplit/>
          <w:trHeight w:val="340"/>
        </w:trPr>
        <w:tc>
          <w:tcPr>
            <w:tcW w:w="912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9D767C" w:rsidRPr="008F1805" w:rsidRDefault="009D767C" w:rsidP="00A6307A">
            <w:pPr>
              <w:pStyle w:val="Standard"/>
              <w:snapToGrid w:val="0"/>
              <w:spacing w:line="276" w:lineRule="auto"/>
              <w:jc w:val="center"/>
              <w:rPr>
                <w:rFonts w:ascii="Arial Narrow" w:hAnsi="Arial Narrow"/>
                <w:b/>
                <w:bCs/>
                <w:i/>
                <w:iCs/>
                <w:color w:val="000000"/>
                <w:sz w:val="22"/>
                <w:szCs w:val="22"/>
              </w:rPr>
            </w:pPr>
            <w:r w:rsidRPr="008F1805">
              <w:rPr>
                <w:rFonts w:ascii="Arial Narrow" w:hAnsi="Arial Narrow"/>
                <w:b/>
                <w:bCs/>
                <w:i/>
                <w:iCs/>
                <w:color w:val="000000"/>
                <w:sz w:val="22"/>
                <w:szCs w:val="22"/>
              </w:rPr>
              <w:t>ZLEWNIA RZEKI PILICY</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Zwlecza</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O;B</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20099A">
        <w:tblPrEx>
          <w:tblCellMar>
            <w:left w:w="108" w:type="dxa"/>
            <w:right w:w="108" w:type="dxa"/>
          </w:tblCellMar>
        </w:tblPrEx>
        <w:trPr>
          <w:cantSplit/>
          <w:trHeight w:val="340"/>
        </w:trPr>
        <w:tc>
          <w:tcPr>
            <w:tcW w:w="912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9D767C" w:rsidRPr="008F1805" w:rsidRDefault="009D767C" w:rsidP="00BB435C">
            <w:pPr>
              <w:pStyle w:val="Standard"/>
              <w:snapToGrid w:val="0"/>
              <w:spacing w:line="276" w:lineRule="auto"/>
              <w:jc w:val="center"/>
              <w:rPr>
                <w:rFonts w:ascii="Arial Narrow" w:hAnsi="Arial Narrow"/>
                <w:b/>
                <w:bCs/>
                <w:i/>
                <w:iCs/>
                <w:color w:val="000000"/>
                <w:sz w:val="22"/>
                <w:szCs w:val="22"/>
              </w:rPr>
            </w:pPr>
            <w:r w:rsidRPr="008F1805">
              <w:rPr>
                <w:rFonts w:ascii="Arial Narrow" w:hAnsi="Arial Narrow"/>
                <w:b/>
                <w:bCs/>
                <w:i/>
                <w:iCs/>
                <w:color w:val="000000"/>
                <w:sz w:val="22"/>
                <w:szCs w:val="22"/>
              </w:rPr>
              <w:t>ZLEWNIA RZEKI ODRY</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Odra od granicy państwa do wypływu ze zb. Racibórz Górny - Buków</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O;B;Z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Olza od granicy do ujścia wraz z dopływami</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Ruda do zb. Rybnik wraz ze zbiornikiem</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Ruda od zb. Rybnik do ujścia wraz z Potokiem Ciechowickim</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Bierawka z dopływami</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Psina z dopływami</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rolnicze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Odra od wypływu ze zb. Racibórz Górny - Buków do Kanału Gliwickiego</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Kłodnica do Kozłówki wraz z Kozłówką</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O;N;B;Z;M</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Drama z dopływami</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N</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Toszecki Potok</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Kłodnica od Kozłówki do ujścia</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O;N;B;Z</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przemysłowe</w:t>
            </w:r>
          </w:p>
        </w:tc>
      </w:tr>
      <w:tr w:rsidR="009D767C" w:rsidRPr="008F1805" w:rsidTr="0020099A">
        <w:tblPrEx>
          <w:tblCellMar>
            <w:left w:w="108" w:type="dxa"/>
            <w:right w:w="108" w:type="dxa"/>
          </w:tblCellMar>
        </w:tblPrEx>
        <w:trPr>
          <w:cantSplit/>
          <w:trHeight w:val="340"/>
        </w:trPr>
        <w:tc>
          <w:tcPr>
            <w:tcW w:w="912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9D767C" w:rsidRPr="008F1805" w:rsidRDefault="009D767C" w:rsidP="00A6307A">
            <w:pPr>
              <w:pStyle w:val="Standard"/>
              <w:snapToGrid w:val="0"/>
              <w:spacing w:line="276" w:lineRule="auto"/>
              <w:jc w:val="center"/>
              <w:rPr>
                <w:rFonts w:ascii="Arial Narrow" w:hAnsi="Arial Narrow"/>
                <w:b/>
                <w:bCs/>
                <w:i/>
                <w:iCs/>
                <w:color w:val="000000"/>
                <w:sz w:val="22"/>
                <w:szCs w:val="22"/>
              </w:rPr>
            </w:pPr>
            <w:r w:rsidRPr="008F1805">
              <w:rPr>
                <w:rFonts w:ascii="Arial Narrow" w:hAnsi="Arial Narrow"/>
                <w:b/>
                <w:bCs/>
                <w:i/>
                <w:iCs/>
                <w:color w:val="000000"/>
                <w:sz w:val="22"/>
                <w:szCs w:val="22"/>
              </w:rPr>
              <w:t>ZLEWNIA RZEKI WARTY</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Warta od źródeł do Bożego Stoku</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O;N;B</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r w:rsidR="009D767C" w:rsidRPr="008F1805" w:rsidTr="0020099A">
        <w:trPr>
          <w:cantSplit/>
          <w:trHeight w:val="340"/>
        </w:trPr>
        <w:tc>
          <w:tcPr>
            <w:tcW w:w="326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left"/>
              <w:rPr>
                <w:rFonts w:ascii="Arial Narrow" w:hAnsi="Arial Narrow"/>
                <w:color w:val="000000"/>
                <w:sz w:val="22"/>
                <w:szCs w:val="22"/>
              </w:rPr>
            </w:pPr>
            <w:r w:rsidRPr="008F1805">
              <w:rPr>
                <w:rFonts w:ascii="Arial Narrow" w:hAnsi="Arial Narrow"/>
                <w:color w:val="000000"/>
                <w:sz w:val="22"/>
                <w:szCs w:val="22"/>
              </w:rPr>
              <w:t>Warta od Radomki do Liswarty</w:t>
            </w:r>
          </w:p>
        </w:tc>
        <w:tc>
          <w:tcPr>
            <w:tcW w:w="1701" w:type="dxa"/>
            <w:tcBorders>
              <w:top w:val="single" w:sz="4" w:space="0" w:color="000000"/>
              <w:left w:val="single" w:sz="4" w:space="0" w:color="000000"/>
              <w:bottom w:val="single" w:sz="4" w:space="0" w:color="000000"/>
            </w:tcBorders>
            <w:shd w:val="clear" w:color="auto" w:fill="FFFFFF"/>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zagrożone</w:t>
            </w:r>
          </w:p>
        </w:tc>
        <w:tc>
          <w:tcPr>
            <w:tcW w:w="1984" w:type="dxa"/>
            <w:tcBorders>
              <w:top w:val="single" w:sz="4" w:space="0" w:color="000000"/>
              <w:left w:val="single" w:sz="4" w:space="0" w:color="000000"/>
              <w:bottom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O;N</w:t>
            </w:r>
          </w:p>
        </w:tc>
        <w:tc>
          <w:tcPr>
            <w:tcW w:w="2175" w:type="dxa"/>
            <w:tcBorders>
              <w:top w:val="single" w:sz="4" w:space="0" w:color="000000"/>
              <w:left w:val="single" w:sz="4" w:space="0" w:color="000000"/>
              <w:bottom w:val="single" w:sz="4" w:space="0" w:color="000000"/>
              <w:right w:val="single" w:sz="4" w:space="0" w:color="000000"/>
            </w:tcBorders>
            <w:vAlign w:val="center"/>
          </w:tcPr>
          <w:p w:rsidR="009D767C" w:rsidRPr="008F1805" w:rsidRDefault="009D767C" w:rsidP="00A6307A">
            <w:pPr>
              <w:pStyle w:val="WW-Domylnie"/>
              <w:shd w:val="clear" w:color="auto" w:fill="FFFFFF"/>
              <w:snapToGrid w:val="0"/>
              <w:spacing w:line="276" w:lineRule="auto"/>
              <w:ind w:left="120"/>
              <w:jc w:val="center"/>
              <w:rPr>
                <w:rFonts w:ascii="Arial Narrow" w:hAnsi="Arial Narrow"/>
                <w:color w:val="000000"/>
                <w:sz w:val="22"/>
                <w:szCs w:val="22"/>
              </w:rPr>
            </w:pPr>
            <w:r w:rsidRPr="008F1805">
              <w:rPr>
                <w:rFonts w:ascii="Arial Narrow" w:hAnsi="Arial Narrow"/>
                <w:color w:val="000000"/>
                <w:sz w:val="22"/>
                <w:szCs w:val="22"/>
              </w:rPr>
              <w:t>komunalne</w:t>
            </w:r>
          </w:p>
        </w:tc>
      </w:tr>
    </w:tbl>
    <w:p w:rsidR="009D767C" w:rsidRPr="008F1805" w:rsidRDefault="009D767C" w:rsidP="00193230">
      <w:pPr>
        <w:pStyle w:val="WW-Domylnie"/>
        <w:spacing w:line="276" w:lineRule="auto"/>
        <w:rPr>
          <w:i/>
          <w:color w:val="000000"/>
          <w:sz w:val="20"/>
          <w:szCs w:val="20"/>
        </w:rPr>
      </w:pPr>
      <w:r w:rsidRPr="008F1805">
        <w:rPr>
          <w:i/>
          <w:color w:val="000000"/>
          <w:sz w:val="20"/>
          <w:szCs w:val="20"/>
        </w:rPr>
        <w:t>Źródło: „Bilans wodny i wodno-gospodarczy województwa śląskiego dla potrzeb opracowania aktualizacji programu małej retencji”</w:t>
      </w:r>
    </w:p>
    <w:p w:rsidR="009D767C" w:rsidRPr="00EC496D" w:rsidRDefault="009D767C" w:rsidP="00716834">
      <w:pPr>
        <w:pStyle w:val="Tekst"/>
        <w:spacing w:before="120"/>
        <w:rPr>
          <w:b/>
          <w:color w:val="1F497D" w:themeColor="text2"/>
        </w:rPr>
      </w:pPr>
      <w:r w:rsidRPr="00EC496D">
        <w:rPr>
          <w:b/>
          <w:color w:val="1F497D" w:themeColor="text2"/>
        </w:rPr>
        <w:t>Związki organiczne (O)</w:t>
      </w:r>
    </w:p>
    <w:p w:rsidR="009D767C" w:rsidRPr="00F77FCA" w:rsidRDefault="009D767C" w:rsidP="00716834">
      <w:pPr>
        <w:pStyle w:val="Tekst"/>
        <w:spacing w:before="120"/>
        <w:rPr>
          <w:color w:val="000000"/>
          <w:sz w:val="22"/>
          <w:szCs w:val="22"/>
        </w:rPr>
      </w:pPr>
      <w:r w:rsidRPr="00F77FCA">
        <w:rPr>
          <w:color w:val="000000"/>
          <w:sz w:val="22"/>
          <w:szCs w:val="22"/>
        </w:rPr>
        <w:t>Wysoka zawartość związków organicznych (reprezentowanych przez takie wskaźniki, jak BZT</w:t>
      </w:r>
      <w:r w:rsidRPr="00F77FCA">
        <w:rPr>
          <w:color w:val="000000"/>
          <w:sz w:val="22"/>
          <w:szCs w:val="22"/>
          <w:vertAlign w:val="subscript"/>
        </w:rPr>
        <w:t>5</w:t>
      </w:r>
      <w:r w:rsidRPr="00F77FCA">
        <w:rPr>
          <w:color w:val="000000"/>
          <w:sz w:val="22"/>
          <w:szCs w:val="22"/>
        </w:rPr>
        <w:t xml:space="preserve"> i</w:t>
      </w:r>
      <w:r w:rsidR="00F77FCA">
        <w:rPr>
          <w:color w:val="000000"/>
          <w:sz w:val="22"/>
          <w:szCs w:val="22"/>
        </w:rPr>
        <w:t> </w:t>
      </w:r>
      <w:r w:rsidRPr="00F77FCA">
        <w:rPr>
          <w:color w:val="000000"/>
          <w:sz w:val="22"/>
          <w:szCs w:val="22"/>
        </w:rPr>
        <w:t>ChZT) w wodzie towarzyszy z reguły znaczącym deficytom tlenowym. Zasilanie taką wodą zbiorników małej retencji jest niekorzystne. W wyniku ograniczenia prędkości wody dochodzi do sedymentacji zawiesin. W wodzie i w osadach dennych występują intensywne przemiany biochemiczne. Efektem tych procesów będzie pogorszenie własności organoleptycznych wody, a</w:t>
      </w:r>
      <w:r w:rsidR="00EE02A3">
        <w:rPr>
          <w:color w:val="000000"/>
          <w:sz w:val="22"/>
          <w:szCs w:val="22"/>
        </w:rPr>
        <w:t> </w:t>
      </w:r>
      <w:r w:rsidRPr="00F77FCA">
        <w:rPr>
          <w:color w:val="000000"/>
          <w:sz w:val="22"/>
          <w:szCs w:val="22"/>
        </w:rPr>
        <w:t>w</w:t>
      </w:r>
      <w:r w:rsidR="00EE02A3">
        <w:rPr>
          <w:color w:val="000000"/>
          <w:sz w:val="22"/>
          <w:szCs w:val="22"/>
        </w:rPr>
        <w:t> </w:t>
      </w:r>
      <w:r w:rsidRPr="00F77FCA">
        <w:rPr>
          <w:color w:val="000000"/>
          <w:sz w:val="22"/>
          <w:szCs w:val="22"/>
        </w:rPr>
        <w:t xml:space="preserve">okresie letnim, kiedy deficyty tlenowe ulegną pogłębieniu należy spodziewać się emisji gazów powodujących występowanie nieprzyjemnych zapachów (amoniak, siarkowodór). Niska zawartość tlenu może być także przyczyną eliminacji ze środowiska wrażliwych organizmów wodnych oraz śnięcia ryb w wyniku przyduchy. </w:t>
      </w:r>
    </w:p>
    <w:p w:rsidR="009D767C" w:rsidRPr="00F77FCA" w:rsidRDefault="009D767C" w:rsidP="00716834">
      <w:pPr>
        <w:pStyle w:val="Tekst"/>
        <w:spacing w:before="120"/>
        <w:rPr>
          <w:color w:val="000000"/>
          <w:sz w:val="22"/>
          <w:szCs w:val="22"/>
        </w:rPr>
      </w:pPr>
      <w:r w:rsidRPr="00F77FCA">
        <w:rPr>
          <w:color w:val="000000"/>
          <w:sz w:val="22"/>
          <w:szCs w:val="22"/>
        </w:rPr>
        <w:t xml:space="preserve">W przeszłości do takiej sytuacji dochodziło często w przypadku zalewisk występujących na obszarach szkód górniczych, przy odprowadzaniu do wód powierzchniowych nieoczyszczonych lub słabo oczyszczonych ścieków komunalnych. </w:t>
      </w:r>
    </w:p>
    <w:p w:rsidR="009D767C" w:rsidRPr="00F77FCA" w:rsidRDefault="009D767C" w:rsidP="00716834">
      <w:pPr>
        <w:pStyle w:val="Tekst"/>
        <w:spacing w:before="120"/>
        <w:rPr>
          <w:color w:val="000000"/>
          <w:sz w:val="22"/>
          <w:szCs w:val="22"/>
        </w:rPr>
      </w:pPr>
      <w:r w:rsidRPr="00F77FCA">
        <w:rPr>
          <w:color w:val="000000"/>
          <w:sz w:val="22"/>
          <w:szCs w:val="22"/>
        </w:rPr>
        <w:t>Ostatnie lata przyniosły znaczącą poprawę w tym zakresie. Ładunek związków organicznych wprowadzany do wód ze ściekami komunalnymi uległ zdecydowanemu ograniczeniu, poprawie uległy warunki tlenowe. Uzyskane wyniki (tab.</w:t>
      </w:r>
      <w:r w:rsidR="004823C7">
        <w:rPr>
          <w:color w:val="000000"/>
          <w:sz w:val="22"/>
          <w:szCs w:val="22"/>
        </w:rPr>
        <w:t xml:space="preserve"> 3</w:t>
      </w:r>
      <w:r w:rsidR="002640C3">
        <w:rPr>
          <w:color w:val="000000"/>
          <w:sz w:val="22"/>
          <w:szCs w:val="22"/>
        </w:rPr>
        <w:t>.</w:t>
      </w:r>
      <w:r w:rsidR="004823C7">
        <w:rPr>
          <w:color w:val="000000"/>
          <w:sz w:val="22"/>
          <w:szCs w:val="22"/>
        </w:rPr>
        <w:t>8.5</w:t>
      </w:r>
      <w:r w:rsidRPr="00F77FCA">
        <w:rPr>
          <w:color w:val="000000"/>
          <w:sz w:val="22"/>
          <w:szCs w:val="22"/>
        </w:rPr>
        <w:t xml:space="preserve">) wskazują </w:t>
      </w:r>
      <w:r w:rsidR="00F77FCA">
        <w:rPr>
          <w:color w:val="000000"/>
          <w:sz w:val="22"/>
          <w:szCs w:val="22"/>
        </w:rPr>
        <w:t xml:space="preserve">jednak, że w wielu przypadkach </w:t>
      </w:r>
      <w:r w:rsidRPr="00F77FCA">
        <w:rPr>
          <w:color w:val="000000"/>
          <w:sz w:val="22"/>
          <w:szCs w:val="22"/>
        </w:rPr>
        <w:t>realne jest zagrożenie przynamniej okresowego występowania znaczącego deficytu tlenowego ze wszystkimi negatywnymi konsekwencjami.</w:t>
      </w:r>
    </w:p>
    <w:p w:rsidR="009D767C" w:rsidRPr="00F77FCA" w:rsidRDefault="009D767C" w:rsidP="00716834">
      <w:pPr>
        <w:pStyle w:val="Tekst"/>
        <w:spacing w:before="120"/>
        <w:rPr>
          <w:color w:val="000000"/>
          <w:sz w:val="22"/>
          <w:szCs w:val="22"/>
        </w:rPr>
      </w:pPr>
      <w:r w:rsidRPr="00F77FCA">
        <w:rPr>
          <w:color w:val="000000"/>
          <w:sz w:val="22"/>
          <w:szCs w:val="22"/>
        </w:rPr>
        <w:t>Wody ponadnormatywnie zanieczyszczone związkami organicznymi, charakteryzujące się wysokim deficytem tlenowym nie powinny być wykorzystywane do zasilania urządzeń do małej retencji (zbiorników zaporowych, stawów rybnych) lub być piętrzone dla retencji korytowej. Działania tego typu nie powinny być realizowane przede wszystkim w części zurbanizowanej.</w:t>
      </w:r>
    </w:p>
    <w:p w:rsidR="009D767C" w:rsidRPr="00EC496D" w:rsidRDefault="009D767C" w:rsidP="00716834">
      <w:pPr>
        <w:pStyle w:val="Tekst"/>
        <w:spacing w:before="120"/>
        <w:rPr>
          <w:b/>
          <w:color w:val="1F497D" w:themeColor="text2"/>
        </w:rPr>
      </w:pPr>
      <w:r w:rsidRPr="00EC496D">
        <w:rPr>
          <w:b/>
          <w:color w:val="1F497D" w:themeColor="text2"/>
        </w:rPr>
        <w:t>Związki biogenne (N)</w:t>
      </w:r>
    </w:p>
    <w:p w:rsidR="009D767C" w:rsidRPr="00F77FCA" w:rsidRDefault="009D767C" w:rsidP="00716834">
      <w:pPr>
        <w:pStyle w:val="Tekst"/>
        <w:spacing w:before="120"/>
        <w:rPr>
          <w:color w:val="000000"/>
          <w:sz w:val="22"/>
          <w:szCs w:val="22"/>
        </w:rPr>
      </w:pPr>
      <w:r w:rsidRPr="00F77FCA">
        <w:rPr>
          <w:color w:val="000000"/>
          <w:sz w:val="22"/>
          <w:szCs w:val="22"/>
        </w:rPr>
        <w:t xml:space="preserve">Ze względu na silne zurbanizowanie województwa śląskiego głównym źródłem związków biogennych w wodach powierzchniowych są ścieki komunalne. W przypadku niektórych cieków udział tego ładunku stanowi ponad 85%. Pozostałe źródła azotu i fosforu w wodach powierzchniowych to ścieki przemysłowe, spływ powierzchniowy z użytków rolnych, zanieczyszczenie powietrza oraz wody podziemne.  </w:t>
      </w:r>
    </w:p>
    <w:p w:rsidR="009D767C" w:rsidRPr="00F77FCA" w:rsidRDefault="009D767C" w:rsidP="00716834">
      <w:pPr>
        <w:pStyle w:val="Tekst"/>
        <w:spacing w:before="120"/>
        <w:rPr>
          <w:color w:val="000000"/>
          <w:sz w:val="22"/>
          <w:szCs w:val="22"/>
        </w:rPr>
      </w:pPr>
      <w:r w:rsidRPr="00F77FCA">
        <w:rPr>
          <w:color w:val="000000"/>
          <w:sz w:val="22"/>
          <w:szCs w:val="22"/>
        </w:rPr>
        <w:t>Wprowadzenie w latach siedemdziesiątych nowych rozwiązań technologicznych oczyszczalni ścieków dało szansę znacznego ograniczenia zawartości azotu i fosforu w ściekach oczyszczonych. Obecnie, zgodnie z wymaganiami dyrektyw unijnych i polskiego prawa zdecydowana większość ścieków oczyszczana jest w obiektach wyposażonych w urządzenia do biologicznej denitryfikacji i defosfatacji oraz chemicznego strącania fosforu. Zdecydowana większość z tych instalacji osiąga zamierzone rezultaty dając usunięcie azotu i fosforu na poziomie 85 – 90%.</w:t>
      </w:r>
    </w:p>
    <w:p w:rsidR="009D767C" w:rsidRPr="00F77FCA" w:rsidRDefault="009D767C" w:rsidP="00716834">
      <w:pPr>
        <w:pStyle w:val="Tekst"/>
        <w:spacing w:before="120"/>
        <w:rPr>
          <w:color w:val="000000"/>
          <w:sz w:val="22"/>
          <w:szCs w:val="22"/>
        </w:rPr>
      </w:pPr>
      <w:r w:rsidRPr="00F77FCA">
        <w:rPr>
          <w:color w:val="000000"/>
          <w:sz w:val="22"/>
          <w:szCs w:val="22"/>
        </w:rPr>
        <w:t>Analiza danych (tab.</w:t>
      </w:r>
      <w:r w:rsidR="004823C7">
        <w:rPr>
          <w:color w:val="000000"/>
          <w:sz w:val="22"/>
          <w:szCs w:val="22"/>
        </w:rPr>
        <w:t>3</w:t>
      </w:r>
      <w:r w:rsidRPr="00F77FCA">
        <w:rPr>
          <w:color w:val="000000"/>
          <w:sz w:val="22"/>
          <w:szCs w:val="22"/>
        </w:rPr>
        <w:t>.</w:t>
      </w:r>
      <w:r w:rsidR="004823C7">
        <w:rPr>
          <w:color w:val="000000"/>
          <w:sz w:val="22"/>
          <w:szCs w:val="22"/>
        </w:rPr>
        <w:t>8</w:t>
      </w:r>
      <w:r w:rsidR="002640C3">
        <w:rPr>
          <w:color w:val="000000"/>
          <w:sz w:val="22"/>
          <w:szCs w:val="22"/>
        </w:rPr>
        <w:t>.</w:t>
      </w:r>
      <w:r w:rsidR="004823C7">
        <w:rPr>
          <w:color w:val="000000"/>
          <w:sz w:val="22"/>
          <w:szCs w:val="22"/>
        </w:rPr>
        <w:t>4</w:t>
      </w:r>
      <w:r w:rsidR="002640C3">
        <w:rPr>
          <w:color w:val="000000"/>
          <w:sz w:val="22"/>
          <w:szCs w:val="22"/>
        </w:rPr>
        <w:t>.</w:t>
      </w:r>
      <w:r w:rsidRPr="00F77FCA">
        <w:rPr>
          <w:color w:val="000000"/>
          <w:sz w:val="22"/>
          <w:szCs w:val="22"/>
        </w:rPr>
        <w:t>) wskazuje jednak, że pomimo tego korzystnego trendu stęże</w:t>
      </w:r>
      <w:r w:rsidR="002640C3">
        <w:rPr>
          <w:color w:val="000000"/>
          <w:sz w:val="22"/>
          <w:szCs w:val="22"/>
        </w:rPr>
        <w:t>nia notowane w </w:t>
      </w:r>
      <w:r w:rsidRPr="00F77FCA">
        <w:rPr>
          <w:color w:val="000000"/>
          <w:sz w:val="22"/>
          <w:szCs w:val="22"/>
        </w:rPr>
        <w:t xml:space="preserve">poszczególnych przekrojach badawczych znacząco przekraczają dopuszczalne wartości. To zjawisko powinno być brane pod uwagę szczególnie w przypadku planowania wykonania urządzeń służących do retencji wody. Wysoka zawartość związków azotu i fosforu jest przyczyną procesu eutrofizacji wód. </w:t>
      </w:r>
    </w:p>
    <w:p w:rsidR="009D767C" w:rsidRPr="00F77FCA" w:rsidRDefault="009D767C" w:rsidP="00716834">
      <w:pPr>
        <w:pStyle w:val="Tekst"/>
        <w:spacing w:before="120"/>
        <w:rPr>
          <w:color w:val="000000"/>
          <w:sz w:val="22"/>
          <w:szCs w:val="22"/>
        </w:rPr>
      </w:pPr>
      <w:r w:rsidRPr="00F77FCA">
        <w:rPr>
          <w:color w:val="000000"/>
          <w:sz w:val="22"/>
          <w:szCs w:val="22"/>
        </w:rPr>
        <w:t>Eutrofizacja wód  to proces ich wzbogacania w substancje pokarmowe. Proces ten zaczął narastać od lat czterdziestych XX wieku. Vollenweider uzależnił zagrożenie jego występowania w zbiornikach wód stojących od obciążenia powierzchni związkami azotu i fosforu. Za wartości dopuszczalne, przy których nie występuje zagrożenie procesem eutrofizacji uznał on</w:t>
      </w:r>
      <w:r w:rsidR="00F77FCA">
        <w:rPr>
          <w:color w:val="000000"/>
          <w:sz w:val="22"/>
          <w:szCs w:val="22"/>
        </w:rPr>
        <w:t xml:space="preserve"> obciążenia zbiorników azotem i </w:t>
      </w:r>
      <w:r w:rsidRPr="00F77FCA">
        <w:rPr>
          <w:color w:val="000000"/>
          <w:sz w:val="22"/>
          <w:szCs w:val="22"/>
        </w:rPr>
        <w:t>fosforem na poziomie odpowiednio 1,5 g N/m</w:t>
      </w:r>
      <w:r w:rsidRPr="00F77FCA">
        <w:rPr>
          <w:color w:val="000000"/>
          <w:sz w:val="22"/>
          <w:szCs w:val="22"/>
          <w:vertAlign w:val="superscript"/>
        </w:rPr>
        <w:t>2</w:t>
      </w:r>
      <w:r w:rsidRPr="00F77FCA">
        <w:rPr>
          <w:color w:val="000000"/>
          <w:sz w:val="22"/>
          <w:szCs w:val="22"/>
        </w:rPr>
        <w:t>*rok i 0,25 gP/m</w:t>
      </w:r>
      <w:r w:rsidRPr="00F77FCA">
        <w:rPr>
          <w:color w:val="000000"/>
          <w:sz w:val="22"/>
          <w:szCs w:val="22"/>
          <w:vertAlign w:val="superscript"/>
        </w:rPr>
        <w:t>2</w:t>
      </w:r>
      <w:r w:rsidRPr="00F77FCA">
        <w:rPr>
          <w:color w:val="000000"/>
          <w:sz w:val="22"/>
          <w:szCs w:val="22"/>
        </w:rPr>
        <w:t>* rok, zaś za niebezpieczne odpowiednio – 3,0 g N/m</w:t>
      </w:r>
      <w:r w:rsidRPr="00F77FCA">
        <w:rPr>
          <w:color w:val="000000"/>
          <w:sz w:val="22"/>
          <w:szCs w:val="22"/>
          <w:vertAlign w:val="superscript"/>
        </w:rPr>
        <w:t>2</w:t>
      </w:r>
      <w:r w:rsidRPr="00F77FCA">
        <w:rPr>
          <w:color w:val="000000"/>
          <w:sz w:val="22"/>
          <w:szCs w:val="22"/>
        </w:rPr>
        <w:t>*rok oraz 0,5 g P/m</w:t>
      </w:r>
      <w:r w:rsidRPr="00F77FCA">
        <w:rPr>
          <w:color w:val="000000"/>
          <w:sz w:val="22"/>
          <w:szCs w:val="22"/>
          <w:vertAlign w:val="superscript"/>
        </w:rPr>
        <w:t>2</w:t>
      </w:r>
      <w:r w:rsidRPr="00F77FCA">
        <w:rPr>
          <w:color w:val="000000"/>
          <w:sz w:val="22"/>
          <w:szCs w:val="22"/>
        </w:rPr>
        <w:t>*rok.</w:t>
      </w:r>
    </w:p>
    <w:p w:rsidR="009D767C" w:rsidRPr="00F77FCA" w:rsidRDefault="009D767C" w:rsidP="00716834">
      <w:pPr>
        <w:pStyle w:val="Tekst"/>
        <w:spacing w:before="120"/>
        <w:rPr>
          <w:color w:val="000000"/>
          <w:sz w:val="22"/>
          <w:szCs w:val="22"/>
        </w:rPr>
      </w:pPr>
      <w:r w:rsidRPr="00F77FCA">
        <w:rPr>
          <w:color w:val="000000"/>
          <w:sz w:val="22"/>
          <w:szCs w:val="22"/>
        </w:rPr>
        <w:t>W jeziorach i zbiornikach zaporowych narażonych na eutrofizację obserwuje się występowanie szeregu niepożądanych zjawisk. Podstawowym jest masowy rozwój fitoplanktonu, określany najczęściej jako zakwit wody. W silnie zeutrofizowanych zbiornikach dochodzi często do kilkukrotnego zakwitu w</w:t>
      </w:r>
      <w:r w:rsidR="00EE02A3">
        <w:rPr>
          <w:color w:val="000000"/>
          <w:sz w:val="22"/>
          <w:szCs w:val="22"/>
        </w:rPr>
        <w:t> </w:t>
      </w:r>
      <w:r w:rsidRPr="00F77FCA">
        <w:rPr>
          <w:color w:val="000000"/>
          <w:sz w:val="22"/>
          <w:szCs w:val="22"/>
        </w:rPr>
        <w:t>ciągu roku, przy czym w różnych porach roku zmieniają się organizmy dominujące. Początkowo, na przełomie maja i czerwca następuje zakwit okrzemek. Nie występują wówczas znaczące zmiany organoleptyczne i</w:t>
      </w:r>
      <w:r w:rsidR="00790CE3" w:rsidRPr="00F77FCA">
        <w:rPr>
          <w:color w:val="000000"/>
          <w:sz w:val="22"/>
          <w:szCs w:val="22"/>
        </w:rPr>
        <w:t> </w:t>
      </w:r>
      <w:r w:rsidRPr="00F77FCA">
        <w:rPr>
          <w:color w:val="000000"/>
          <w:sz w:val="22"/>
          <w:szCs w:val="22"/>
        </w:rPr>
        <w:t xml:space="preserve">chemiczne wody. </w:t>
      </w:r>
    </w:p>
    <w:p w:rsidR="009D767C" w:rsidRPr="00F77FCA" w:rsidRDefault="009D767C" w:rsidP="00716834">
      <w:pPr>
        <w:pStyle w:val="Tekst"/>
        <w:spacing w:before="120"/>
        <w:rPr>
          <w:color w:val="000000"/>
          <w:sz w:val="22"/>
          <w:szCs w:val="22"/>
        </w:rPr>
      </w:pPr>
      <w:r w:rsidRPr="00F77FCA">
        <w:rPr>
          <w:color w:val="000000"/>
          <w:sz w:val="22"/>
          <w:szCs w:val="22"/>
        </w:rPr>
        <w:t>Zdecydowanie bardziej są one widoczne w czasie późniejszego zakwitu mającego miejsce w</w:t>
      </w:r>
      <w:r w:rsidR="00790CE3" w:rsidRPr="00F77FCA">
        <w:rPr>
          <w:color w:val="000000"/>
          <w:sz w:val="22"/>
          <w:szCs w:val="22"/>
        </w:rPr>
        <w:t> </w:t>
      </w:r>
      <w:r w:rsidRPr="00F77FCA">
        <w:rPr>
          <w:color w:val="000000"/>
          <w:sz w:val="22"/>
          <w:szCs w:val="22"/>
        </w:rPr>
        <w:t>miesiącach letnich (lipiec – wrzesień). Jest to najczęściej zakwit zielenicowo – sinicowy. W tym okresie dochodzi do wyraźnych zmian organoleptycznych wody. Zmniejsza się przeźroczystość (szczególnie warstw powierzchniowych), wzrasta mętność i barwa. W wyniku fotosyntezy przy powierzchni dochodzi do przetlenienia wody, a także do podwyższ</w:t>
      </w:r>
      <w:r w:rsidR="00F77FCA">
        <w:rPr>
          <w:color w:val="000000"/>
          <w:sz w:val="22"/>
          <w:szCs w:val="22"/>
        </w:rPr>
        <w:t>enia odczynu, którego wartość w </w:t>
      </w:r>
      <w:r w:rsidRPr="00F77FCA">
        <w:rPr>
          <w:color w:val="000000"/>
          <w:sz w:val="22"/>
          <w:szCs w:val="22"/>
        </w:rPr>
        <w:t xml:space="preserve">przypadku wód miękkich może znacząco przekraczać pH = 10. W warstwach przydennych utrzymują się warunki beztlenowe.  Wzrost ilości sinic sprawia, że na powierzchni zbiornika tworzą się kożuchy. Po wyczerpaniu się substratu i w wyniku samozatrucia, często dopiero we wrześniu, dochodzi do obumierania organizmów wywołujących zakwit. Dochodzi wówczas do wtórnego zanieczyszczenia wody. Większość pochodzącej z zakwitu materii organicznej sedymentuje na dno zbiornika. Po tym okresie w wodzie wzrastają stężenia utlenionych form azotu oraz fosforanów, poprawiają się własności organoleptyczne - wzrasta przeźroczystość wody, spada mętność i barwa, zanika przesycenie tlenem. </w:t>
      </w:r>
    </w:p>
    <w:p w:rsidR="009D767C" w:rsidRPr="00F77FCA" w:rsidRDefault="009D767C" w:rsidP="00716834">
      <w:pPr>
        <w:pStyle w:val="Tekst"/>
        <w:spacing w:before="120"/>
        <w:rPr>
          <w:color w:val="000000"/>
          <w:sz w:val="22"/>
          <w:szCs w:val="22"/>
        </w:rPr>
      </w:pPr>
      <w:r w:rsidRPr="00F77FCA">
        <w:rPr>
          <w:color w:val="000000"/>
          <w:sz w:val="22"/>
          <w:szCs w:val="22"/>
        </w:rPr>
        <w:t>Zakwity wody są szkodliwe z punktu widzenia ekologicznego i gospodarczego. Wpływają one na skład gatunkowy flory i fauny. Ograniczona w wyniku zakwitu penetracja światła sprawia, że ustępuje roślinność zanurzona, pogarszają się warunki tlenowe (przetlenienie wody przy powierzchni, całkowity brak w warstwach przydennych). Często, w przypadku zmiany pogody,</w:t>
      </w:r>
      <w:r w:rsidR="002640C3">
        <w:rPr>
          <w:color w:val="000000"/>
          <w:sz w:val="22"/>
          <w:szCs w:val="22"/>
        </w:rPr>
        <w:t xml:space="preserve"> występuje zjawisko przyduchy i </w:t>
      </w:r>
      <w:r w:rsidRPr="00F77FCA">
        <w:rPr>
          <w:color w:val="000000"/>
          <w:sz w:val="22"/>
          <w:szCs w:val="22"/>
        </w:rPr>
        <w:t>związane z tym masowe śnięcie ryb. Zmienia się skład gatunkowy fauny, zanikają gatunki wymagające dobrych warunków środowiskowych. W płytkich zbiornikach do ś</w:t>
      </w:r>
      <w:r w:rsidR="002640C3">
        <w:rPr>
          <w:color w:val="000000"/>
          <w:sz w:val="22"/>
          <w:szCs w:val="22"/>
        </w:rPr>
        <w:t>nięć ryb dochodzić może także w </w:t>
      </w:r>
      <w:r w:rsidRPr="00F77FCA">
        <w:rPr>
          <w:color w:val="000000"/>
          <w:sz w:val="22"/>
          <w:szCs w:val="22"/>
        </w:rPr>
        <w:t xml:space="preserve">okresie zimowym, co także związane jest z wyczerpaniem tlenu. </w:t>
      </w:r>
    </w:p>
    <w:p w:rsidR="009D767C" w:rsidRPr="00F77FCA" w:rsidRDefault="009D767C" w:rsidP="00F25375">
      <w:pPr>
        <w:pStyle w:val="Tekst"/>
        <w:spacing w:before="120"/>
        <w:rPr>
          <w:color w:val="000000"/>
          <w:sz w:val="22"/>
          <w:szCs w:val="22"/>
        </w:rPr>
      </w:pPr>
      <w:r w:rsidRPr="00F77FCA">
        <w:rPr>
          <w:color w:val="000000"/>
          <w:sz w:val="22"/>
          <w:szCs w:val="22"/>
        </w:rPr>
        <w:t>W trakcie zakwitu sinicowego wydzielane przez te organizmy toksyny mogą niekorzystnie oddziaływać na organizm ludzki. Powodują one głównie odczyny alergiczne oraz wywoływać zatrucia pokarmowe. W rezultacie niemożliwe staje się jakiekolwiek rekreacyjne wykorzystanie zbiorników wodnych, a</w:t>
      </w:r>
      <w:r w:rsidR="00EE02A3">
        <w:rPr>
          <w:color w:val="000000"/>
          <w:sz w:val="22"/>
          <w:szCs w:val="22"/>
        </w:rPr>
        <w:t> </w:t>
      </w:r>
      <w:r w:rsidRPr="00F77FCA">
        <w:rPr>
          <w:color w:val="000000"/>
          <w:sz w:val="22"/>
          <w:szCs w:val="22"/>
        </w:rPr>
        <w:t xml:space="preserve">nawet przylegających terenów. </w:t>
      </w:r>
    </w:p>
    <w:p w:rsidR="009D767C" w:rsidRPr="00F77FCA" w:rsidRDefault="009D767C" w:rsidP="00F25375">
      <w:pPr>
        <w:pStyle w:val="Tekst"/>
        <w:spacing w:before="120"/>
        <w:rPr>
          <w:color w:val="000000"/>
          <w:sz w:val="22"/>
          <w:szCs w:val="22"/>
        </w:rPr>
      </w:pPr>
      <w:r w:rsidRPr="00F77FCA">
        <w:rPr>
          <w:color w:val="000000"/>
          <w:sz w:val="22"/>
          <w:szCs w:val="22"/>
        </w:rPr>
        <w:t>W warunkach województwa śląskiego intensywne zakwity występują w zdecydowanej większości zbiorników zaporowych. Uwaga ta dotyczy między innymi takich zbiorników jak Kozłowa Góra, Przeczyce, Łąka, Paprocany, Słupsko, Dzierżno Małe, Rybnik. W zbiornikach tych w trakcie zakwitów wody ograniczona jest możliwość rekreacji i kąpieli, występuje emisja związków powodujących nieprzyjemne zapachy, zaś okresowo notowane są przyduchy powodujące śnięcia ryb. Wydaje się więc, że należy przyjąć, że w przypadku programu małej retencji warunkiem budowy zbiorników zaporowych winno być spełnianie wymagań przedstawionych przez Vollenweidera na poziomie – 3,0 g N/m</w:t>
      </w:r>
      <w:r w:rsidRPr="00F77FCA">
        <w:rPr>
          <w:color w:val="000000"/>
          <w:sz w:val="22"/>
          <w:szCs w:val="22"/>
          <w:vertAlign w:val="superscript"/>
        </w:rPr>
        <w:t>2</w:t>
      </w:r>
      <w:r w:rsidRPr="00F77FCA">
        <w:rPr>
          <w:color w:val="000000"/>
          <w:sz w:val="22"/>
          <w:szCs w:val="22"/>
        </w:rPr>
        <w:t>*rok oraz 0,5 g P/m</w:t>
      </w:r>
      <w:r w:rsidRPr="00F77FCA">
        <w:rPr>
          <w:color w:val="000000"/>
          <w:sz w:val="22"/>
          <w:szCs w:val="22"/>
          <w:vertAlign w:val="superscript"/>
        </w:rPr>
        <w:t>2</w:t>
      </w:r>
      <w:r w:rsidRPr="00F77FCA">
        <w:rPr>
          <w:color w:val="000000"/>
          <w:sz w:val="22"/>
          <w:szCs w:val="22"/>
        </w:rPr>
        <w:t>*rok. Przy wyższych wartościach obciążeń należy się liczyć z możliwością wystąpienia w krótkim czasie zjawisk charakterystycznych dla zbiorników przeżyźnionych.</w:t>
      </w:r>
    </w:p>
    <w:p w:rsidR="009D767C" w:rsidRPr="00F77FCA" w:rsidRDefault="009D767C" w:rsidP="004A57E4">
      <w:pPr>
        <w:pStyle w:val="Tekst"/>
        <w:spacing w:before="120"/>
        <w:rPr>
          <w:color w:val="000000"/>
          <w:sz w:val="22"/>
          <w:szCs w:val="22"/>
        </w:rPr>
      </w:pPr>
      <w:r w:rsidRPr="00F77FCA">
        <w:rPr>
          <w:color w:val="000000"/>
          <w:sz w:val="22"/>
          <w:szCs w:val="22"/>
        </w:rPr>
        <w:t>W mniejszym stopniu problemy związane z zasilaniem urządzeń</w:t>
      </w:r>
      <w:r w:rsidR="00F77FCA">
        <w:rPr>
          <w:color w:val="000000"/>
          <w:sz w:val="22"/>
          <w:szCs w:val="22"/>
        </w:rPr>
        <w:t xml:space="preserve"> w związki biogenne występują w </w:t>
      </w:r>
      <w:r w:rsidRPr="00F77FCA">
        <w:rPr>
          <w:color w:val="000000"/>
          <w:sz w:val="22"/>
          <w:szCs w:val="22"/>
        </w:rPr>
        <w:t xml:space="preserve">przypadku innych rodzajów retencji – w przypadku stawów rybnych czy też retencji korytowej. Dla stawów wysoka zawartość związków biogennych może być czynnikiem pożądanym. Wzrost trofii oraz produkcji pierwotnej w stawie wpływa pozytywnie na produkcję </w:t>
      </w:r>
      <w:r w:rsidR="002640C3">
        <w:rPr>
          <w:color w:val="000000"/>
          <w:sz w:val="22"/>
          <w:szCs w:val="22"/>
        </w:rPr>
        <w:t>rybacką. Stawy, zasilane wodą w </w:t>
      </w:r>
      <w:r w:rsidRPr="00F77FCA">
        <w:rPr>
          <w:color w:val="000000"/>
          <w:sz w:val="22"/>
          <w:szCs w:val="22"/>
        </w:rPr>
        <w:t>okresie wiosennych roztopów, utrzymujące stały poziom w okresie wegetacji, wydają się być korzystnym rozwiązaniem w zakresie przeciwdziałania suszy na analizowanym obszarze. Z tych też względów celowe wydaje się powiększenie, a co najmniej utrzymanie istniejącego areału zajmowanego przez stawy karpiowe w województwie śląskim. Należy równocześnie</w:t>
      </w:r>
      <w:r w:rsidR="002640C3">
        <w:rPr>
          <w:color w:val="000000"/>
          <w:sz w:val="22"/>
          <w:szCs w:val="22"/>
        </w:rPr>
        <w:t xml:space="preserve"> preferować ekstensywny chów, w </w:t>
      </w:r>
      <w:r w:rsidRPr="00F77FCA">
        <w:rPr>
          <w:color w:val="000000"/>
          <w:sz w:val="22"/>
          <w:szCs w:val="22"/>
        </w:rPr>
        <w:t>którym zminimalizowane będzie żywienie ryb oraz nawożenie stawów, co prowadzić będzie do zmniejszenia ilości zanieczyszczeń wprowadzanych do wód powierzchniowych w okresie spuszczania stawów oraz w trakcie ich eksploatacji. Utrzymanie obecnego ar</w:t>
      </w:r>
      <w:r w:rsidR="002640C3">
        <w:rPr>
          <w:color w:val="000000"/>
          <w:sz w:val="22"/>
          <w:szCs w:val="22"/>
        </w:rPr>
        <w:t>eału stawów karpiowych będzie w </w:t>
      </w:r>
      <w:r w:rsidRPr="00F77FCA">
        <w:rPr>
          <w:color w:val="000000"/>
          <w:sz w:val="22"/>
          <w:szCs w:val="22"/>
        </w:rPr>
        <w:t xml:space="preserve">najbliższych latach trudne, zważywszy na występujące choroby wirusowe tego gatunku, wpływające na opłacalność chowu. </w:t>
      </w:r>
    </w:p>
    <w:p w:rsidR="009D767C" w:rsidRPr="00F77FCA" w:rsidRDefault="009D767C" w:rsidP="004A57E4">
      <w:pPr>
        <w:pStyle w:val="Tekst"/>
        <w:spacing w:before="120"/>
        <w:rPr>
          <w:color w:val="000000"/>
          <w:sz w:val="22"/>
          <w:szCs w:val="22"/>
        </w:rPr>
      </w:pPr>
      <w:r w:rsidRPr="00F77FCA">
        <w:rPr>
          <w:color w:val="000000"/>
          <w:sz w:val="22"/>
          <w:szCs w:val="22"/>
        </w:rPr>
        <w:t>Wysoka zawartość związków węgla organicznego i związków biogennych w wodzie utrudnia także prowadzenie małej retencji poprzez budowę odpowiednich urządzeń spiętrzających wodę w korycie (jazy). Retencja w tym przypadku może spowodować występowanie niekorzystnych zjawisk związanych z sedymentacją zawiesin, ich fermentacją i konsekwencji wydzielaniem nieprzyjemnych zapachów.</w:t>
      </w:r>
    </w:p>
    <w:p w:rsidR="009D767C" w:rsidRPr="00F77FCA" w:rsidRDefault="009D767C" w:rsidP="004A57E4">
      <w:pPr>
        <w:pStyle w:val="Tekst"/>
        <w:spacing w:before="120"/>
        <w:rPr>
          <w:color w:val="000000"/>
          <w:sz w:val="22"/>
          <w:szCs w:val="22"/>
        </w:rPr>
      </w:pPr>
      <w:r w:rsidRPr="00F77FCA">
        <w:rPr>
          <w:color w:val="000000"/>
          <w:sz w:val="22"/>
          <w:szCs w:val="22"/>
        </w:rPr>
        <w:t>Analizując przedstawione powyżej zagadnienia, można dojść do wniosku, że problem emisji ścieków komunalnych, a w szczególności emisji związków biogennych, wpływających na proces eutrofizacji wód może znacząco ograniczać możliwość budowy urządzeń do małej retencji na obszarze województwa śląskiego.</w:t>
      </w:r>
    </w:p>
    <w:p w:rsidR="009D767C" w:rsidRPr="00EC496D" w:rsidRDefault="009D767C" w:rsidP="004A57E4">
      <w:pPr>
        <w:pStyle w:val="Tekst"/>
        <w:spacing w:before="120"/>
        <w:rPr>
          <w:b/>
          <w:color w:val="1F497D" w:themeColor="text2"/>
        </w:rPr>
      </w:pPr>
      <w:r w:rsidRPr="00EC496D">
        <w:rPr>
          <w:b/>
          <w:color w:val="1F497D" w:themeColor="text2"/>
        </w:rPr>
        <w:t>Związki mineralne (Z)</w:t>
      </w:r>
    </w:p>
    <w:p w:rsidR="009D767C" w:rsidRDefault="009D767C" w:rsidP="004A57E4">
      <w:pPr>
        <w:pStyle w:val="Tekst"/>
        <w:spacing w:before="120"/>
        <w:rPr>
          <w:color w:val="000000"/>
          <w:sz w:val="22"/>
          <w:szCs w:val="22"/>
        </w:rPr>
      </w:pPr>
      <w:r w:rsidRPr="00F77FCA">
        <w:rPr>
          <w:color w:val="000000"/>
          <w:sz w:val="22"/>
          <w:szCs w:val="22"/>
        </w:rPr>
        <w:t>Czynnikiem ograniczającym możliwość stosowania małej retencji na obszarze województwa śląskiego jest również zasolenie wód powierzchniowych. Źródłem chlorków, siarczanów i</w:t>
      </w:r>
      <w:r w:rsidR="00790CE3" w:rsidRPr="00F77FCA">
        <w:rPr>
          <w:color w:val="000000"/>
          <w:sz w:val="22"/>
          <w:szCs w:val="22"/>
        </w:rPr>
        <w:t> </w:t>
      </w:r>
      <w:r w:rsidRPr="00F77FCA">
        <w:rPr>
          <w:color w:val="000000"/>
          <w:sz w:val="22"/>
          <w:szCs w:val="22"/>
        </w:rPr>
        <w:t>innych związków rozpuszczalnych są wody dołowe z kopalń węgla kamiennego. Konieczność odwadniania kopalń oraz sięganie do coraz głębszych pokładów węgla sprawiają, że pomimo znacznego ograniczenia jego wydobycia ładunek związków rozpuszczonych wprowadzonych do odbiorników w wodach dołowych jest wciąż wysoki. Wody o wysokiej zawartości związków rozpuszczonych praktycznie nie nadają się do gospodarczego wykorzystania. Ich retencja będzie negatywnie wpływała na jakość wód gruntowych oraz podziemnych. W znaczący sposób oddziałują one  na wegetację roślin, modyfikując skład gatunkowy poszczególnych siedlisk. Możliwość zabudowy urządzeń do małej retencji poniżej punktów zrzutu wód dołowych z kopalń wymaga wnikliwej analizy wpływu takich działań na środowisko. Uwaga ta dotyczy wszystkich przekrojów oznaczonych literą Z (tab.</w:t>
      </w:r>
      <w:r w:rsidR="004823C7">
        <w:rPr>
          <w:color w:val="000000"/>
          <w:sz w:val="22"/>
          <w:szCs w:val="22"/>
        </w:rPr>
        <w:t>3</w:t>
      </w:r>
      <w:r w:rsidRPr="00F77FCA">
        <w:rPr>
          <w:color w:val="000000"/>
          <w:sz w:val="22"/>
          <w:szCs w:val="22"/>
        </w:rPr>
        <w:t>.</w:t>
      </w:r>
      <w:r w:rsidR="004823C7">
        <w:rPr>
          <w:color w:val="000000"/>
          <w:sz w:val="22"/>
          <w:szCs w:val="22"/>
        </w:rPr>
        <w:t>8</w:t>
      </w:r>
      <w:r w:rsidR="002640C3">
        <w:rPr>
          <w:color w:val="000000"/>
          <w:sz w:val="22"/>
          <w:szCs w:val="22"/>
        </w:rPr>
        <w:t>.</w:t>
      </w:r>
      <w:r w:rsidR="004823C7">
        <w:rPr>
          <w:color w:val="000000"/>
          <w:sz w:val="22"/>
          <w:szCs w:val="22"/>
        </w:rPr>
        <w:t>5</w:t>
      </w:r>
      <w:r w:rsidR="002640C3">
        <w:rPr>
          <w:color w:val="000000"/>
          <w:sz w:val="22"/>
          <w:szCs w:val="22"/>
        </w:rPr>
        <w:t>.</w:t>
      </w:r>
      <w:r w:rsidRPr="00F77FCA">
        <w:rPr>
          <w:color w:val="000000"/>
          <w:sz w:val="22"/>
          <w:szCs w:val="22"/>
        </w:rPr>
        <w:t>).</w:t>
      </w:r>
    </w:p>
    <w:p w:rsidR="009D767C" w:rsidRPr="00EC496D" w:rsidRDefault="009D767C" w:rsidP="004A57E4">
      <w:pPr>
        <w:pStyle w:val="Tekst"/>
        <w:spacing w:before="120"/>
        <w:rPr>
          <w:b/>
          <w:color w:val="1F497D" w:themeColor="text2"/>
        </w:rPr>
      </w:pPr>
      <w:r w:rsidRPr="00EC496D">
        <w:rPr>
          <w:b/>
          <w:color w:val="1F497D" w:themeColor="text2"/>
        </w:rPr>
        <w:t>Zanieczyszczenia specyficzne zawarte w ściekach przemysłowych</w:t>
      </w:r>
    </w:p>
    <w:p w:rsidR="009D767C" w:rsidRPr="00F77FCA" w:rsidRDefault="009D767C" w:rsidP="004A57E4">
      <w:pPr>
        <w:pStyle w:val="Tekst"/>
        <w:spacing w:before="120"/>
        <w:rPr>
          <w:color w:val="000000"/>
          <w:sz w:val="22"/>
          <w:szCs w:val="22"/>
        </w:rPr>
      </w:pPr>
      <w:r w:rsidRPr="00F77FCA">
        <w:rPr>
          <w:color w:val="000000"/>
          <w:sz w:val="22"/>
          <w:szCs w:val="22"/>
        </w:rPr>
        <w:t xml:space="preserve">Innym problemem, który występuje na terenie województwa śląskiego od wielu lat jest </w:t>
      </w:r>
      <w:r w:rsidR="00F77FCA">
        <w:rPr>
          <w:color w:val="000000"/>
          <w:sz w:val="22"/>
          <w:szCs w:val="22"/>
        </w:rPr>
        <w:t>obecność w </w:t>
      </w:r>
      <w:r w:rsidRPr="00F77FCA">
        <w:rPr>
          <w:color w:val="000000"/>
          <w:sz w:val="22"/>
          <w:szCs w:val="22"/>
        </w:rPr>
        <w:t>wodzie zanieczyszczeń pochodzących z zakładów przemysłowych. Zanieczyszczeniami tymi są m.in. związki organiczne i niektóre metale ciężkie. Obecność tych substancji w wodzie znacząco ogranicza możliwość budowy urządzeń do małej retencji wody. Obecnie emisja ze źródeł przemysłowych do wód powierzchniowych zdecydowanie zmniejszyła się. Jest to efekt z jednej strony zamykania zakładów bądź ich części, z drugiej zaś skutek stosowania urządzeń oczyszczających charakteryzujących się większą sprawnością i niezawodnością działania. Celowe jest ograniczenie możliwości lokalizacji urządzeń do małej retencji na ciekach poniżej zrzutów ścieków przemysłowych (w sz</w:t>
      </w:r>
      <w:r w:rsidR="002640C3">
        <w:rPr>
          <w:color w:val="000000"/>
          <w:sz w:val="22"/>
          <w:szCs w:val="22"/>
        </w:rPr>
        <w:t>czególności pochodzących z </w:t>
      </w:r>
      <w:r w:rsidRPr="00F77FCA">
        <w:rPr>
          <w:color w:val="000000"/>
          <w:sz w:val="22"/>
          <w:szCs w:val="22"/>
        </w:rPr>
        <w:t>takich zakładów jak koksownie, zakłady metali nieżelaznych itp.) Wydaje się także, że w przypadku sytuowania urządzeń do małej retencji na obszarach poprzemysłowych lub w ich sąsiedztwie konieczne jest przeprowadzenie odpowiednich badań określających możliwość wtórnego zanieczyszczenia wody przez związki znajdujące się w górnej warstwie gruntu.</w:t>
      </w:r>
    </w:p>
    <w:p w:rsidR="009D767C" w:rsidRPr="008F1805" w:rsidRDefault="009D767C" w:rsidP="00F77FCA">
      <w:pPr>
        <w:pStyle w:val="aPMR2"/>
      </w:pPr>
      <w:bookmarkStart w:id="68" w:name="_Toc383766824"/>
      <w:bookmarkStart w:id="69" w:name="_Toc383766825"/>
      <w:bookmarkStart w:id="70" w:name="_Toc459811508"/>
      <w:bookmarkEnd w:id="68"/>
      <w:bookmarkEnd w:id="69"/>
      <w:r w:rsidRPr="008F1805">
        <w:t>Środowisko przyrodnicze i obszary chronione</w:t>
      </w:r>
      <w:bookmarkEnd w:id="70"/>
    </w:p>
    <w:p w:rsidR="00851DD1" w:rsidRPr="00F77FCA" w:rsidRDefault="00851DD1" w:rsidP="00851DD1">
      <w:pPr>
        <w:pStyle w:val="Tekst"/>
        <w:spacing w:before="120"/>
        <w:rPr>
          <w:sz w:val="22"/>
          <w:szCs w:val="22"/>
        </w:rPr>
      </w:pPr>
      <w:r w:rsidRPr="00F77FCA">
        <w:rPr>
          <w:sz w:val="22"/>
          <w:szCs w:val="22"/>
        </w:rPr>
        <w:t>Województwo śląskie charakteryzuje się zróżnicowanym środowiskiem przyrodniczym, którego bogactwo w niektórych dziedzinach wciąż nie jest do końca rozpoznane i zinwentaryzowane. Cechą specyficzną tego obszaru są znacznej wielkości tereny poprzemysłowe, w tym również i pogórnicze. które często ulegają naturalnej sukcesji przyrodniczej. W trakcie tego procesu niejednokrotnie powstają wtórne siedliska przyrodnicze charakteryzujące się udziałem gatunków rzadkich lub podlegających ochronie.  W zależności od lokalnych cech podłoża, warunków glebowych oraz stosunków wodnych poszczególne zbiorowiska roślinne podlegają stopniowym zmianom, które najczęściej prowadzą do wykształcenia zbiorowisk leśnych, stanowiących stadium klimaksu w  opisywanych procesach sukcesji.</w:t>
      </w:r>
    </w:p>
    <w:p w:rsidR="00851DD1" w:rsidRPr="00F77FCA" w:rsidRDefault="00851DD1" w:rsidP="00851DD1">
      <w:pPr>
        <w:pStyle w:val="Tekst"/>
        <w:spacing w:before="120"/>
        <w:rPr>
          <w:sz w:val="22"/>
          <w:szCs w:val="22"/>
        </w:rPr>
      </w:pPr>
      <w:r w:rsidRPr="00F77FCA">
        <w:rPr>
          <w:sz w:val="22"/>
          <w:szCs w:val="22"/>
        </w:rPr>
        <w:t>Powierzchnia gruntów leśnych zajmuje obecnie 401,6 tys. ha, z czego 272,5 tys. ha zajmują obszary prawnie chronione, stanowi to ok. 22% całkowitej powierzchni województwa. Największa powierzchnia tych obszarów oraz największy poziom ich lesistości występuje w obrębie południowego subregionu województwa (ok. 37% obszarów chronionych województwa).</w:t>
      </w:r>
    </w:p>
    <w:p w:rsidR="00851DD1" w:rsidRPr="00DC078E" w:rsidRDefault="00851DD1" w:rsidP="00851DD1">
      <w:pPr>
        <w:pStyle w:val="Tekst"/>
        <w:spacing w:before="120"/>
        <w:rPr>
          <w:sz w:val="22"/>
          <w:szCs w:val="22"/>
        </w:rPr>
      </w:pPr>
      <w:r w:rsidRPr="00DC078E">
        <w:rPr>
          <w:sz w:val="22"/>
          <w:szCs w:val="22"/>
        </w:rPr>
        <w:t>Do najważniejszych zagrożeń przyrody ożywionej województwa śląskiego należą: przekształcanie struktury krajobrazu, likwidacja i fragmentacja siedlisk lub ekosystemów, zmiana cech siedliska wskutek eutrofizacji, odwodnienia, zakwaszenia gleby, skażenia toksycznym</w:t>
      </w:r>
      <w:r>
        <w:rPr>
          <w:sz w:val="22"/>
          <w:szCs w:val="22"/>
        </w:rPr>
        <w:t>i związkami chemicznymi itp., a </w:t>
      </w:r>
      <w:r w:rsidRPr="00DC078E">
        <w:rPr>
          <w:sz w:val="22"/>
          <w:szCs w:val="22"/>
        </w:rPr>
        <w:t>także inwazja gatunków obcych, nadmierna eksploatacja gatunków użytkowych, bezpośrednie tępienie gatunków i kłusownictwo oraz zwiększona penetracja turystyczna miejsc cennych przyrodniczo. W celu zachowania najcenniejszych walorów przyrodniczych część obszarów lub obiektów objęto ochroną prawną.</w:t>
      </w:r>
    </w:p>
    <w:p w:rsidR="00851DD1" w:rsidRPr="00DC078E" w:rsidRDefault="00851DD1" w:rsidP="00851DD1">
      <w:pPr>
        <w:pStyle w:val="Tekst"/>
        <w:spacing w:before="120"/>
        <w:rPr>
          <w:sz w:val="22"/>
          <w:szCs w:val="22"/>
        </w:rPr>
      </w:pPr>
      <w:r w:rsidRPr="00DC078E">
        <w:rPr>
          <w:sz w:val="22"/>
          <w:szCs w:val="22"/>
        </w:rPr>
        <w:t>Na obszarze województwa śląskiego występuje 9 spośród 10 form ochrony przyrody wymieni</w:t>
      </w:r>
      <w:r>
        <w:rPr>
          <w:sz w:val="22"/>
          <w:szCs w:val="22"/>
        </w:rPr>
        <w:t>onych w </w:t>
      </w:r>
      <w:r w:rsidRPr="00DC078E">
        <w:rPr>
          <w:sz w:val="22"/>
          <w:szCs w:val="22"/>
        </w:rPr>
        <w:t>art. 6 ustawy z dnia 16 kwietnia 2004 r. o ochronie przyrody. Nie ma parków narodowych (od dłuższego czasu postulowane jest utworzenie Jurajskiego Parku Narodowego), na terenie gminy Koszarawa znajduje się jedynie zachodnia część otuliny Babiogórskiego Parku Narodowego, zajmująca powierzchnię 397 ha.</w:t>
      </w:r>
    </w:p>
    <w:p w:rsidR="00851DD1" w:rsidRPr="00DC078E" w:rsidRDefault="00851DD1" w:rsidP="00851DD1">
      <w:pPr>
        <w:pStyle w:val="Tekst"/>
        <w:spacing w:before="120"/>
        <w:rPr>
          <w:sz w:val="22"/>
          <w:szCs w:val="22"/>
        </w:rPr>
      </w:pPr>
      <w:r w:rsidRPr="00DC078E">
        <w:rPr>
          <w:b/>
          <w:sz w:val="22"/>
          <w:szCs w:val="22"/>
        </w:rPr>
        <w:t xml:space="preserve">Rezerwaty przyrody. </w:t>
      </w:r>
      <w:r w:rsidRPr="00DC078E">
        <w:rPr>
          <w:sz w:val="22"/>
          <w:szCs w:val="22"/>
        </w:rPr>
        <w:t xml:space="preserve">Zgodnie z art.13.ust.1, ustawy o ochronie przyrody, rezerwat przyrody obejmuje obszary zachowane w stanie naturalnym lub mało zmienionym, ekosystemy, ostoje  siedliska przyrodnicze, a także siedliska roślin, siedliska zwierząt i siedliska grzybów oraz twory i składniki przyrody nieożywionej, wyróżniające się szczególnymi wartościami przyrodniczymi, naukowymi, kulturowymi lub walorami krajobrazowymi. </w:t>
      </w:r>
    </w:p>
    <w:p w:rsidR="00851DD1" w:rsidRPr="000C1BBD" w:rsidRDefault="00851DD1" w:rsidP="00851DD1">
      <w:pPr>
        <w:pStyle w:val="Tekst"/>
        <w:spacing w:before="120"/>
        <w:rPr>
          <w:sz w:val="22"/>
          <w:szCs w:val="22"/>
        </w:rPr>
      </w:pPr>
      <w:r w:rsidRPr="00DC078E">
        <w:rPr>
          <w:sz w:val="22"/>
          <w:szCs w:val="22"/>
        </w:rPr>
        <w:t>W województwie śląskim utworzono 6</w:t>
      </w:r>
      <w:r>
        <w:rPr>
          <w:sz w:val="22"/>
          <w:szCs w:val="22"/>
        </w:rPr>
        <w:t>5</w:t>
      </w:r>
      <w:r w:rsidRPr="00DC078E">
        <w:rPr>
          <w:sz w:val="22"/>
          <w:szCs w:val="22"/>
        </w:rPr>
        <w:t xml:space="preserve"> rezerwat</w:t>
      </w:r>
      <w:r>
        <w:rPr>
          <w:sz w:val="22"/>
          <w:szCs w:val="22"/>
        </w:rPr>
        <w:t>ów</w:t>
      </w:r>
      <w:r w:rsidRPr="00DC078E">
        <w:rPr>
          <w:sz w:val="22"/>
          <w:szCs w:val="22"/>
        </w:rPr>
        <w:t xml:space="preserve"> przyrody, które zajmują </w:t>
      </w:r>
      <w:r>
        <w:rPr>
          <w:sz w:val="22"/>
          <w:szCs w:val="22"/>
        </w:rPr>
        <w:t>ponad</w:t>
      </w:r>
      <w:r w:rsidRPr="00DC078E">
        <w:rPr>
          <w:sz w:val="22"/>
          <w:szCs w:val="22"/>
        </w:rPr>
        <w:t xml:space="preserve"> 4 tys. ha, co stanowi jedynie ok. 0,34% jego powierzchni. </w:t>
      </w:r>
      <w:r>
        <w:rPr>
          <w:sz w:val="22"/>
          <w:szCs w:val="22"/>
        </w:rPr>
        <w:t>Powierzchnia</w:t>
      </w:r>
      <w:r w:rsidRPr="00DC078E">
        <w:rPr>
          <w:sz w:val="22"/>
          <w:szCs w:val="22"/>
        </w:rPr>
        <w:t xml:space="preserve"> rezerwatów </w:t>
      </w:r>
      <w:r>
        <w:rPr>
          <w:sz w:val="22"/>
          <w:szCs w:val="22"/>
        </w:rPr>
        <w:t xml:space="preserve"> zawiera się w przedziale </w:t>
      </w:r>
      <w:r w:rsidRPr="00DC078E">
        <w:rPr>
          <w:sz w:val="22"/>
          <w:szCs w:val="22"/>
        </w:rPr>
        <w:t xml:space="preserve">od </w:t>
      </w:r>
      <w:r>
        <w:rPr>
          <w:sz w:val="22"/>
          <w:szCs w:val="22"/>
        </w:rPr>
        <w:t>1,06</w:t>
      </w:r>
      <w:r w:rsidRPr="00DC078E">
        <w:rPr>
          <w:sz w:val="22"/>
          <w:szCs w:val="22"/>
        </w:rPr>
        <w:t xml:space="preserve"> ha do 742,6 ha, połowa ma powierzchnię od 10 do 50 ha, a tylko 16% stanowią rezerwaty duże o powierzchni powyżej 100 ha. Wokół </w:t>
      </w:r>
      <w:r>
        <w:rPr>
          <w:sz w:val="22"/>
          <w:szCs w:val="22"/>
        </w:rPr>
        <w:t>siedmiu</w:t>
      </w:r>
      <w:r w:rsidRPr="00DC078E">
        <w:rPr>
          <w:sz w:val="22"/>
          <w:szCs w:val="22"/>
        </w:rPr>
        <w:t xml:space="preserve"> rezerwatów ustanowiono otuliny. Największą grupę stanowią rezerwaty leśne, które najliczniej występują w Beskidach oraz na Wyżyn</w:t>
      </w:r>
      <w:r>
        <w:rPr>
          <w:sz w:val="22"/>
          <w:szCs w:val="22"/>
        </w:rPr>
        <w:t>ie Krakowsko-Częstochowskiej. W </w:t>
      </w:r>
      <w:r w:rsidRPr="00DC078E">
        <w:rPr>
          <w:sz w:val="22"/>
          <w:szCs w:val="22"/>
        </w:rPr>
        <w:t>poniższym zestawieniu rezerwatów regionu pogrubioną czcionką oznaczono takie, w których przedmiot ochrony lub zidentyfikowane wartości przyrodnicze wymagają utrzymania odpowiednich stosunków wodnych, a elementy sieci hydrograficznej są znaczącą częścią rezerwatu</w:t>
      </w:r>
      <w:r w:rsidRPr="000C1BBD">
        <w:rPr>
          <w:sz w:val="22"/>
          <w:szCs w:val="22"/>
        </w:rPr>
        <w:t>.</w:t>
      </w:r>
    </w:p>
    <w:p w:rsidR="00851DD1" w:rsidRDefault="00851DD1">
      <w:pPr>
        <w:spacing w:line="240" w:lineRule="auto"/>
        <w:jc w:val="left"/>
        <w:rPr>
          <w:color w:val="000000"/>
          <w:szCs w:val="20"/>
        </w:rPr>
      </w:pPr>
      <w:r>
        <w:rPr>
          <w:color w:val="000000"/>
        </w:rPr>
        <w:br w:type="page"/>
      </w:r>
    </w:p>
    <w:p w:rsidR="00851DD1" w:rsidRDefault="00851DD1" w:rsidP="00851DD1">
      <w:pPr>
        <w:pStyle w:val="Tekst"/>
        <w:spacing w:before="120"/>
        <w:rPr>
          <w:color w:val="000000"/>
        </w:rPr>
      </w:pPr>
    </w:p>
    <w:p w:rsidR="00851DD1" w:rsidRDefault="00851DD1" w:rsidP="00851DD1">
      <w:pPr>
        <w:pStyle w:val="Tekst"/>
        <w:spacing w:before="120"/>
        <w:rPr>
          <w:color w:val="000000"/>
          <w:sz w:val="22"/>
          <w:szCs w:val="22"/>
        </w:rPr>
      </w:pPr>
      <w:r w:rsidRPr="00DC078E">
        <w:rPr>
          <w:b/>
          <w:color w:val="000000"/>
          <w:sz w:val="22"/>
          <w:szCs w:val="22"/>
        </w:rPr>
        <w:t>Tabela 3.9.1</w:t>
      </w:r>
      <w:r>
        <w:rPr>
          <w:color w:val="000000"/>
          <w:sz w:val="22"/>
          <w:szCs w:val="22"/>
        </w:rPr>
        <w:t>. Rezerwaty przyrody na terenie województwa śląskiego</w:t>
      </w:r>
    </w:p>
    <w:tbl>
      <w:tblPr>
        <w:tblW w:w="919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426"/>
        <w:gridCol w:w="1559"/>
        <w:gridCol w:w="992"/>
        <w:gridCol w:w="1418"/>
        <w:gridCol w:w="3118"/>
        <w:gridCol w:w="1679"/>
      </w:tblGrid>
      <w:tr w:rsidR="00851DD1" w:rsidTr="00851DD1">
        <w:trPr>
          <w:cantSplit/>
          <w:trHeight w:val="975"/>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rPr>
            </w:pPr>
            <w:r>
              <w:rPr>
                <w:rFonts w:ascii="Arial Narrow" w:hAnsi="Arial Narrow"/>
                <w:b/>
                <w:bCs/>
                <w:color w:val="000000"/>
                <w:sz w:val="22"/>
                <w:szCs w:val="22"/>
              </w:rPr>
              <w:t>Lp.</w:t>
            </w:r>
          </w:p>
        </w:tc>
        <w:tc>
          <w:tcPr>
            <w:tcW w:w="1559"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rPr>
            </w:pPr>
            <w:r>
              <w:rPr>
                <w:rFonts w:ascii="Arial Narrow" w:hAnsi="Arial Narrow"/>
                <w:b/>
                <w:bCs/>
                <w:color w:val="000000"/>
                <w:sz w:val="22"/>
                <w:szCs w:val="22"/>
              </w:rPr>
              <w:t>Nazwa rezerwatu</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rPr>
            </w:pPr>
            <w:r>
              <w:rPr>
                <w:rFonts w:ascii="Arial Narrow" w:hAnsi="Arial Narrow"/>
                <w:b/>
                <w:bCs/>
                <w:color w:val="000000"/>
                <w:sz w:val="22"/>
                <w:szCs w:val="22"/>
              </w:rPr>
              <w:t>Pow.</w:t>
            </w:r>
          </w:p>
          <w:p w:rsidR="00851DD1" w:rsidRDefault="00851DD1" w:rsidP="00851DD1">
            <w:pPr>
              <w:spacing w:before="30" w:after="30" w:line="240" w:lineRule="auto"/>
              <w:jc w:val="center"/>
              <w:rPr>
                <w:rFonts w:ascii="Arial Narrow" w:hAnsi="Arial Narrow"/>
                <w:b/>
                <w:bCs/>
                <w:color w:val="000000"/>
              </w:rPr>
            </w:pPr>
            <w:r>
              <w:rPr>
                <w:rFonts w:ascii="Arial Narrow" w:hAnsi="Arial Narrow"/>
                <w:b/>
                <w:bCs/>
                <w:color w:val="000000"/>
                <w:sz w:val="22"/>
                <w:szCs w:val="22"/>
              </w:rPr>
              <w:t>[ha] *</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rPr>
            </w:pPr>
            <w:r>
              <w:rPr>
                <w:rFonts w:ascii="Arial Narrow" w:hAnsi="Arial Narrow"/>
                <w:b/>
                <w:bCs/>
                <w:color w:val="000000"/>
                <w:sz w:val="22"/>
                <w:szCs w:val="22"/>
              </w:rPr>
              <w:t>Plan ochrony/zadania ochronne</w:t>
            </w:r>
          </w:p>
        </w:tc>
        <w:tc>
          <w:tcPr>
            <w:tcW w:w="3118"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rPr>
            </w:pPr>
            <w:r>
              <w:rPr>
                <w:rFonts w:ascii="Arial Narrow" w:hAnsi="Arial Narrow"/>
                <w:b/>
                <w:bCs/>
                <w:color w:val="000000"/>
                <w:sz w:val="22"/>
                <w:szCs w:val="22"/>
              </w:rPr>
              <w:t>Rodzaj rezerwatu przyrody</w:t>
            </w:r>
          </w:p>
          <w:p w:rsidR="00851DD1" w:rsidRDefault="00851DD1" w:rsidP="00851DD1">
            <w:pPr>
              <w:spacing w:before="30" w:after="30" w:line="240" w:lineRule="auto"/>
              <w:jc w:val="center"/>
              <w:rPr>
                <w:rFonts w:ascii="Arial Narrow" w:hAnsi="Arial Narrow"/>
                <w:b/>
                <w:bCs/>
                <w:color w:val="000000"/>
              </w:rPr>
            </w:pPr>
            <w:r>
              <w:rPr>
                <w:rFonts w:ascii="Arial Narrow" w:hAnsi="Arial Narrow"/>
                <w:b/>
                <w:bCs/>
                <w:color w:val="000000"/>
                <w:sz w:val="22"/>
                <w:szCs w:val="22"/>
              </w:rPr>
              <w:t>(przedmiot ochrony)</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rPr>
            </w:pPr>
            <w:r>
              <w:rPr>
                <w:rFonts w:ascii="Arial Narrow" w:hAnsi="Arial Narrow"/>
                <w:b/>
                <w:bCs/>
                <w:color w:val="000000"/>
                <w:sz w:val="22"/>
                <w:szCs w:val="22"/>
              </w:rPr>
              <w:t>Lokalizacja</w:t>
            </w:r>
          </w:p>
          <w:p w:rsidR="00851DD1" w:rsidRDefault="00851DD1" w:rsidP="00851DD1">
            <w:pPr>
              <w:snapToGrid w:val="0"/>
              <w:spacing w:before="30" w:after="30" w:line="240" w:lineRule="auto"/>
              <w:jc w:val="center"/>
              <w:rPr>
                <w:rFonts w:ascii="Arial Narrow" w:hAnsi="Arial Narrow"/>
                <w:b/>
                <w:bCs/>
                <w:color w:val="000000"/>
              </w:rPr>
            </w:pPr>
            <w:r>
              <w:rPr>
                <w:rFonts w:ascii="Arial Narrow" w:hAnsi="Arial Narrow"/>
                <w:b/>
                <w:bCs/>
                <w:color w:val="000000"/>
                <w:sz w:val="22"/>
                <w:szCs w:val="22"/>
              </w:rPr>
              <w:t>powiat/gmina</w:t>
            </w:r>
          </w:p>
        </w:tc>
      </w:tr>
      <w:tr w:rsidR="00851DD1" w:rsidTr="00851DD1">
        <w:trPr>
          <w:cantSplit/>
          <w:trHeight w:val="287"/>
        </w:trPr>
        <w:tc>
          <w:tcPr>
            <w:tcW w:w="426" w:type="dxa"/>
            <w:shd w:val="clear" w:color="auto" w:fill="FFFFFF"/>
          </w:tcPr>
          <w:p w:rsidR="00851DD1" w:rsidRDefault="00851DD1" w:rsidP="00851DD1">
            <w:pPr>
              <w:snapToGrid w:val="0"/>
              <w:spacing w:before="30" w:after="30" w:line="240" w:lineRule="auto"/>
              <w:jc w:val="center"/>
              <w:rPr>
                <w:rFonts w:ascii="Arial Narrow" w:hAnsi="Arial Narrow"/>
                <w:b/>
                <w:bCs/>
                <w:color w:val="000000"/>
                <w:sz w:val="16"/>
                <w:szCs w:val="16"/>
              </w:rPr>
            </w:pPr>
            <w:r>
              <w:rPr>
                <w:rFonts w:ascii="Arial Narrow" w:hAnsi="Arial Narrow"/>
                <w:b/>
                <w:bCs/>
                <w:color w:val="000000"/>
                <w:sz w:val="16"/>
                <w:szCs w:val="16"/>
              </w:rPr>
              <w:t>1.</w:t>
            </w:r>
          </w:p>
        </w:tc>
        <w:tc>
          <w:tcPr>
            <w:tcW w:w="1559"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sz w:val="16"/>
                <w:szCs w:val="16"/>
              </w:rPr>
            </w:pPr>
            <w:r>
              <w:rPr>
                <w:rFonts w:ascii="Arial Narrow" w:hAnsi="Arial Narrow"/>
                <w:b/>
                <w:bCs/>
                <w:color w:val="000000"/>
                <w:sz w:val="16"/>
                <w:szCs w:val="16"/>
              </w:rPr>
              <w:t>2.</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sz w:val="16"/>
                <w:szCs w:val="16"/>
              </w:rPr>
            </w:pPr>
            <w:r>
              <w:rPr>
                <w:rFonts w:ascii="Arial Narrow" w:hAnsi="Arial Narrow"/>
                <w:b/>
                <w:bCs/>
                <w:color w:val="000000"/>
                <w:sz w:val="16"/>
                <w:szCs w:val="16"/>
              </w:rPr>
              <w:t>3.</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sz w:val="16"/>
                <w:szCs w:val="16"/>
              </w:rPr>
            </w:pPr>
            <w:r>
              <w:rPr>
                <w:rFonts w:ascii="Arial Narrow" w:hAnsi="Arial Narrow"/>
                <w:b/>
                <w:bCs/>
                <w:color w:val="000000"/>
                <w:sz w:val="16"/>
                <w:szCs w:val="16"/>
              </w:rPr>
              <w:t>4.</w:t>
            </w:r>
          </w:p>
        </w:tc>
        <w:tc>
          <w:tcPr>
            <w:tcW w:w="3118"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sz w:val="16"/>
                <w:szCs w:val="16"/>
              </w:rPr>
            </w:pPr>
            <w:r>
              <w:rPr>
                <w:rFonts w:ascii="Arial Narrow" w:hAnsi="Arial Narrow"/>
                <w:b/>
                <w:bCs/>
                <w:color w:val="000000"/>
                <w:sz w:val="16"/>
                <w:szCs w:val="16"/>
              </w:rPr>
              <w:t>5.</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b/>
                <w:bCs/>
                <w:color w:val="000000"/>
                <w:sz w:val="16"/>
                <w:szCs w:val="16"/>
              </w:rPr>
            </w:pPr>
            <w:r>
              <w:rPr>
                <w:rFonts w:ascii="Arial Narrow" w:hAnsi="Arial Narrow"/>
                <w:b/>
                <w:bCs/>
                <w:color w:val="000000"/>
                <w:sz w:val="16"/>
                <w:szCs w:val="16"/>
              </w:rPr>
              <w:t>6.</w:t>
            </w:r>
          </w:p>
        </w:tc>
      </w:tr>
      <w:tr w:rsidR="00851DD1" w:rsidTr="00851DD1">
        <w:trPr>
          <w:cantSplit/>
          <w:trHeight w:val="287"/>
        </w:trPr>
        <w:tc>
          <w:tcPr>
            <w:tcW w:w="9192" w:type="dxa"/>
            <w:gridSpan w:val="6"/>
            <w:shd w:val="clear" w:color="auto" w:fill="FFFFFF"/>
            <w:vAlign w:val="center"/>
          </w:tcPr>
          <w:p w:rsidR="00851DD1" w:rsidRDefault="00851DD1" w:rsidP="00851DD1">
            <w:pPr>
              <w:pStyle w:val="Standard"/>
              <w:snapToGrid w:val="0"/>
              <w:spacing w:line="276" w:lineRule="auto"/>
              <w:jc w:val="center"/>
              <w:rPr>
                <w:rFonts w:ascii="Arial Narrow" w:hAnsi="Arial Narrow"/>
                <w:b/>
                <w:i/>
                <w:color w:val="000000"/>
                <w:sz w:val="22"/>
                <w:szCs w:val="22"/>
              </w:rPr>
            </w:pPr>
            <w:r>
              <w:rPr>
                <w:rFonts w:ascii="Arial Narrow" w:hAnsi="Arial Narrow"/>
                <w:b/>
                <w:bCs/>
                <w:i/>
                <w:iCs/>
                <w:color w:val="000000"/>
                <w:sz w:val="22"/>
                <w:szCs w:val="22"/>
              </w:rPr>
              <w:t>ZLEWNIA RZEKI ODRY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color w:val="000000"/>
                <w:sz w:val="20"/>
                <w:szCs w:val="20"/>
                <w:highlight w:val="green"/>
              </w:rPr>
            </w:pPr>
            <w:r w:rsidRPr="00067ED8">
              <w:rPr>
                <w:rFonts w:ascii="Arial Narrow" w:hAnsi="Arial Narrow"/>
                <w:b/>
                <w:color w:val="000000"/>
                <w:sz w:val="20"/>
                <w:szCs w:val="20"/>
              </w:rPr>
              <w:t>Łężczok</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477,38</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10.06.2019)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wielogatunkowy las łęgowy, kompleks stawów stanowiący ostoje ptaków -</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Raciborski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Nędza, m. Racibórz</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color w:val="000000"/>
                <w:sz w:val="20"/>
                <w:szCs w:val="20"/>
                <w:highlight w:val="green"/>
              </w:rPr>
            </w:pPr>
            <w:r w:rsidRPr="00AC0CAC">
              <w:rPr>
                <w:rFonts w:ascii="Arial Narrow" w:hAnsi="Arial Narrow"/>
                <w:b/>
                <w:color w:val="000000"/>
                <w:sz w:val="20"/>
                <w:szCs w:val="20"/>
              </w:rPr>
              <w:t>Las Dąbrowa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76,63 (232,48)</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fitocenotyczny, zbiorowisk leśnych, leśny i borowy, lasów nizinnych – różnogatunkowe drzewostany grądowo-łęgowe.</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Gliwicki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Gliwice, Sosnowice</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w:t>
            </w:r>
          </w:p>
        </w:tc>
        <w:tc>
          <w:tcPr>
            <w:tcW w:w="1559" w:type="dxa"/>
            <w:shd w:val="clear" w:color="auto" w:fill="FFFFFF"/>
            <w:vAlign w:val="center"/>
          </w:tcPr>
          <w:p w:rsidR="00851DD1" w:rsidRPr="0018426F" w:rsidRDefault="00851DD1" w:rsidP="00851DD1">
            <w:pPr>
              <w:snapToGrid w:val="0"/>
              <w:spacing w:before="30" w:after="30" w:line="240" w:lineRule="auto"/>
              <w:jc w:val="center"/>
              <w:rPr>
                <w:rFonts w:ascii="Arial Narrow" w:hAnsi="Arial Narrow"/>
                <w:b/>
                <w:color w:val="000000"/>
                <w:sz w:val="20"/>
                <w:szCs w:val="20"/>
                <w:highlight w:val="green"/>
              </w:rPr>
            </w:pPr>
            <w:r w:rsidRPr="0018426F">
              <w:rPr>
                <w:rFonts w:ascii="Arial Narrow" w:hAnsi="Arial Narrow"/>
                <w:b/>
                <w:color w:val="000000"/>
                <w:sz w:val="20"/>
                <w:szCs w:val="20"/>
              </w:rPr>
              <w:t>Kopce</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14,77</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las z domieszką lipy, runo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Cieszyński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Cieszyn</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Zadni Gaj</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6,39</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 xml:space="preserve">Nie </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stanowisko cisa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Cieszyński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Goleszów</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rPr>
            </w:pPr>
            <w:r w:rsidRPr="00687E7B">
              <w:rPr>
                <w:rFonts w:ascii="Arial Narrow" w:hAnsi="Arial Narrow"/>
                <w:b/>
                <w:color w:val="000000"/>
                <w:sz w:val="20"/>
                <w:szCs w:val="20"/>
              </w:rPr>
              <w:t>Lasek Miejski nad Olzą</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4,08</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mieszany , stanowisko cieszynianki</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Cieszyński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Cieszyn</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rPr>
            </w:pPr>
            <w:r w:rsidRPr="00687E7B">
              <w:rPr>
                <w:rFonts w:ascii="Arial Narrow" w:hAnsi="Arial Narrow"/>
                <w:b/>
                <w:color w:val="000000"/>
                <w:sz w:val="20"/>
                <w:szCs w:val="20"/>
              </w:rPr>
              <w:t>Lasek Miejski nad Puńcówką</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7,74</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Florystyczny - stanowisko cieszynianki</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Cieszyński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Cieszyn</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7.</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rPr>
            </w:pPr>
            <w:r w:rsidRPr="00687E7B">
              <w:rPr>
                <w:rFonts w:ascii="Arial Narrow" w:hAnsi="Arial Narrow"/>
                <w:b/>
                <w:color w:val="000000"/>
                <w:sz w:val="20"/>
                <w:szCs w:val="20"/>
              </w:rPr>
              <w:t>Ochojec</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26,77</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16.06.2019)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Florystyczny- stanowisko liczydła górskiego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Katowice</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Katowice</w:t>
            </w:r>
          </w:p>
        </w:tc>
      </w:tr>
      <w:tr w:rsidR="00851DD1" w:rsidTr="00851DD1">
        <w:trPr>
          <w:cantSplit/>
        </w:trPr>
        <w:tc>
          <w:tcPr>
            <w:tcW w:w="9192" w:type="dxa"/>
            <w:gridSpan w:val="6"/>
            <w:shd w:val="clear" w:color="auto" w:fill="FFFFFF"/>
            <w:vAlign w:val="center"/>
          </w:tcPr>
          <w:p w:rsidR="00851DD1" w:rsidRDefault="00851DD1" w:rsidP="00851DD1">
            <w:pPr>
              <w:pStyle w:val="Standard"/>
              <w:snapToGrid w:val="0"/>
              <w:spacing w:line="276" w:lineRule="auto"/>
              <w:jc w:val="center"/>
              <w:rPr>
                <w:rFonts w:ascii="Arial Narrow" w:hAnsi="Arial Narrow"/>
                <w:b/>
                <w:i/>
                <w:color w:val="000000"/>
                <w:szCs w:val="20"/>
              </w:rPr>
            </w:pPr>
            <w:r>
              <w:rPr>
                <w:rFonts w:ascii="Arial Narrow" w:hAnsi="Arial Narrow"/>
                <w:b/>
                <w:bCs/>
                <w:i/>
                <w:iCs/>
                <w:color w:val="000000"/>
                <w:sz w:val="22"/>
                <w:szCs w:val="22"/>
              </w:rPr>
              <w:t>ZLEWNIA RZEKI WISŁY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8.</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color w:val="000000"/>
                <w:sz w:val="20"/>
                <w:szCs w:val="20"/>
                <w:highlight w:val="green"/>
              </w:rPr>
            </w:pPr>
            <w:r w:rsidRPr="00C5690A">
              <w:rPr>
                <w:rFonts w:ascii="Arial Narrow" w:hAnsi="Arial Narrow"/>
                <w:b/>
                <w:color w:val="000000"/>
                <w:sz w:val="20"/>
                <w:szCs w:val="20"/>
              </w:rPr>
              <w:t>Babczyna Dolina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76,25</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15.01.2020)</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układy biocenotyczne charakterystyczne dla dolin rzecznych położonych w pobliżu wododziału Wisły i Odry w zachodniej Części Kotliny Oświęcimskiej</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Pszczyński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Suszec, Pszczyna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9.</w:t>
            </w:r>
          </w:p>
        </w:tc>
        <w:tc>
          <w:tcPr>
            <w:tcW w:w="1559" w:type="dxa"/>
            <w:shd w:val="clear" w:color="auto" w:fill="FFFFFF"/>
            <w:vAlign w:val="center"/>
          </w:tcPr>
          <w:p w:rsidR="00851DD1" w:rsidRPr="001117A7" w:rsidRDefault="00851DD1" w:rsidP="00851DD1">
            <w:pPr>
              <w:snapToGrid w:val="0"/>
              <w:spacing w:before="30" w:after="30" w:line="240" w:lineRule="auto"/>
              <w:jc w:val="center"/>
              <w:rPr>
                <w:rFonts w:ascii="Arial Narrow" w:hAnsi="Arial Narrow"/>
                <w:b/>
                <w:color w:val="000000"/>
                <w:sz w:val="20"/>
                <w:szCs w:val="20"/>
                <w:highlight w:val="green"/>
              </w:rPr>
            </w:pPr>
            <w:r w:rsidRPr="001117A7">
              <w:rPr>
                <w:rFonts w:ascii="Arial Narrow" w:hAnsi="Arial Narrow"/>
                <w:b/>
                <w:color w:val="000000"/>
                <w:sz w:val="20"/>
                <w:szCs w:val="20"/>
              </w:rPr>
              <w:t>Żubrowisko</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742,56</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16.02.2017)</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Faunistyczny - ośrodek hodowli żubra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Pszczyński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Pszczyna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10</w:t>
            </w:r>
            <w:r w:rsidRPr="003869AC">
              <w:rPr>
                <w:rFonts w:ascii="Arial Narrow" w:hAnsi="Arial Narrow"/>
                <w:color w:val="000000"/>
                <w:sz w:val="20"/>
                <w:szCs w:val="20"/>
              </w:rPr>
              <w:t>.</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bCs/>
                <w:color w:val="000000"/>
                <w:sz w:val="20"/>
                <w:szCs w:val="20"/>
                <w:highlight w:val="green"/>
              </w:rPr>
            </w:pPr>
            <w:r w:rsidRPr="00067ED8">
              <w:rPr>
                <w:rFonts w:ascii="Arial Narrow" w:hAnsi="Arial Narrow"/>
                <w:b/>
                <w:bCs/>
                <w:color w:val="000000"/>
                <w:sz w:val="20"/>
                <w:szCs w:val="20"/>
              </w:rPr>
              <w:t>Morzyk</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10,25</w:t>
            </w:r>
          </w:p>
        </w:tc>
        <w:tc>
          <w:tcPr>
            <w:tcW w:w="1418" w:type="dxa"/>
            <w:shd w:val="clear" w:color="auto" w:fill="FFFFFF"/>
            <w:vAlign w:val="center"/>
          </w:tcPr>
          <w:p w:rsidR="00851DD1" w:rsidRPr="003869AC" w:rsidRDefault="00851DD1" w:rsidP="00851DD1">
            <w:pPr>
              <w:snapToGrid w:val="0"/>
              <w:spacing w:before="30" w:after="30" w:line="240" w:lineRule="auto"/>
              <w:jc w:val="center"/>
              <w:rPr>
                <w:rFonts w:ascii="Arial Narrow" w:hAnsi="Arial Narrow"/>
                <w:color w:val="000000"/>
                <w:sz w:val="20"/>
                <w:szCs w:val="20"/>
                <w:highlight w:val="yellow"/>
              </w:rPr>
            </w:pPr>
            <w:r w:rsidRPr="003869AC">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gradowy i buczyna karpacka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Bielski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Jasienica</w:t>
            </w:r>
          </w:p>
        </w:tc>
      </w:tr>
      <w:tr w:rsidR="00851DD1" w:rsidTr="00851DD1">
        <w:trPr>
          <w:cantSplit/>
        </w:trPr>
        <w:tc>
          <w:tcPr>
            <w:tcW w:w="426" w:type="dxa"/>
            <w:shd w:val="clear" w:color="auto" w:fill="FFFFFF"/>
            <w:vAlign w:val="center"/>
          </w:tcPr>
          <w:p w:rsidR="00851DD1" w:rsidRPr="003869AC"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11</w:t>
            </w:r>
            <w:r w:rsidRPr="003869AC">
              <w:rPr>
                <w:rFonts w:ascii="Arial Narrow" w:hAnsi="Arial Narrow"/>
                <w:color w:val="000000"/>
                <w:sz w:val="20"/>
                <w:szCs w:val="20"/>
              </w:rPr>
              <w:t>.</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color w:val="000000"/>
                <w:sz w:val="20"/>
                <w:szCs w:val="20"/>
                <w:highlight w:val="green"/>
              </w:rPr>
            </w:pPr>
            <w:r w:rsidRPr="0018426F">
              <w:rPr>
                <w:rFonts w:ascii="Arial Narrow" w:hAnsi="Arial Narrow"/>
                <w:b/>
                <w:color w:val="000000"/>
                <w:sz w:val="20"/>
                <w:szCs w:val="20"/>
              </w:rPr>
              <w:t>Skarpa Wiślicka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29,03</w:t>
            </w:r>
          </w:p>
        </w:tc>
        <w:tc>
          <w:tcPr>
            <w:tcW w:w="1418" w:type="dxa"/>
            <w:shd w:val="clear" w:color="auto" w:fill="FFFFFF"/>
            <w:vAlign w:val="center"/>
          </w:tcPr>
          <w:p w:rsidR="00851DD1" w:rsidRPr="003869AC" w:rsidRDefault="00851DD1" w:rsidP="00851DD1">
            <w:pPr>
              <w:snapToGrid w:val="0"/>
              <w:spacing w:before="30" w:after="30" w:line="240" w:lineRule="auto"/>
              <w:jc w:val="center"/>
              <w:rPr>
                <w:rFonts w:ascii="Arial Narrow" w:hAnsi="Arial Narrow"/>
                <w:color w:val="000000"/>
                <w:sz w:val="20"/>
                <w:szCs w:val="20"/>
                <w:highlight w:val="yellow"/>
              </w:rPr>
            </w:pPr>
            <w:r w:rsidRPr="003869AC">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drzewostany bukowe oraz łęgi</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Cieszyński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Skoczów</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12</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bCs/>
                <w:color w:val="000000"/>
                <w:sz w:val="20"/>
                <w:szCs w:val="20"/>
                <w:highlight w:val="green"/>
              </w:rPr>
            </w:pPr>
            <w:r w:rsidRPr="00DF0AD5">
              <w:rPr>
                <w:rFonts w:ascii="Arial Narrow" w:hAnsi="Arial Narrow"/>
                <w:b/>
                <w:bCs/>
                <w:color w:val="000000"/>
                <w:sz w:val="20"/>
                <w:szCs w:val="20"/>
              </w:rPr>
              <w:t>Czantoria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97,71</w:t>
            </w:r>
          </w:p>
        </w:tc>
        <w:tc>
          <w:tcPr>
            <w:tcW w:w="1418" w:type="dxa"/>
            <w:shd w:val="clear" w:color="auto" w:fill="FFFFFF"/>
            <w:vAlign w:val="center"/>
          </w:tcPr>
          <w:p w:rsidR="00851DD1" w:rsidRPr="003869AC" w:rsidRDefault="00851DD1" w:rsidP="00851DD1">
            <w:pPr>
              <w:snapToGrid w:val="0"/>
              <w:spacing w:before="30" w:after="30" w:line="240" w:lineRule="auto"/>
              <w:jc w:val="center"/>
              <w:rPr>
                <w:rFonts w:ascii="Arial Narrow" w:hAnsi="Arial Narrow"/>
                <w:color w:val="000000"/>
                <w:sz w:val="20"/>
                <w:szCs w:val="20"/>
              </w:rPr>
            </w:pPr>
            <w:r w:rsidRPr="003869AC">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lasy regla dolnego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Cieszyński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Ustroń</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13</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sz w:val="20"/>
                <w:szCs w:val="20"/>
                <w:highlight w:val="green"/>
              </w:rPr>
            </w:pPr>
            <w:r w:rsidRPr="00AC0CAC">
              <w:rPr>
                <w:rFonts w:ascii="Arial Narrow" w:hAnsi="Arial Narrow"/>
                <w:b/>
                <w:sz w:val="20"/>
                <w:szCs w:val="20"/>
              </w:rPr>
              <w:t>Wisła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17,61</w:t>
            </w:r>
          </w:p>
        </w:tc>
        <w:tc>
          <w:tcPr>
            <w:tcW w:w="1418" w:type="dxa"/>
            <w:shd w:val="clear" w:color="auto" w:fill="FFFFFF"/>
            <w:vAlign w:val="center"/>
          </w:tcPr>
          <w:p w:rsidR="00851DD1" w:rsidRPr="003869AC" w:rsidRDefault="00851DD1" w:rsidP="00851DD1">
            <w:pPr>
              <w:snapToGrid w:val="0"/>
              <w:spacing w:before="30" w:after="30" w:line="240" w:lineRule="auto"/>
              <w:jc w:val="center"/>
              <w:rPr>
                <w:rFonts w:ascii="Arial Narrow" w:hAnsi="Arial Narrow"/>
                <w:color w:val="000000"/>
                <w:sz w:val="20"/>
                <w:szCs w:val="20"/>
              </w:rPr>
            </w:pPr>
            <w:r w:rsidRPr="003869AC">
              <w:rPr>
                <w:rFonts w:ascii="Arial Narrow" w:hAnsi="Arial Narrow"/>
                <w:color w:val="000000"/>
                <w:sz w:val="20"/>
                <w:szCs w:val="20"/>
              </w:rPr>
              <w:t>Nie</w:t>
            </w:r>
          </w:p>
        </w:tc>
        <w:tc>
          <w:tcPr>
            <w:tcW w:w="3118" w:type="dxa"/>
            <w:shd w:val="clear" w:color="auto" w:fill="FFFFFF"/>
            <w:vAlign w:val="center"/>
          </w:tcPr>
          <w:p w:rsidR="00851DD1" w:rsidRPr="003869AC" w:rsidRDefault="00851DD1" w:rsidP="00851DD1">
            <w:pPr>
              <w:snapToGrid w:val="0"/>
              <w:spacing w:before="30" w:after="30" w:line="240" w:lineRule="auto"/>
              <w:jc w:val="left"/>
              <w:rPr>
                <w:rFonts w:ascii="Arial Narrow" w:hAnsi="Arial Narrow"/>
                <w:color w:val="000000"/>
                <w:sz w:val="20"/>
                <w:szCs w:val="20"/>
              </w:rPr>
            </w:pPr>
            <w:r w:rsidRPr="003869AC">
              <w:rPr>
                <w:rFonts w:ascii="Arial Narrow" w:hAnsi="Arial Narrow"/>
                <w:color w:val="000000"/>
                <w:sz w:val="20"/>
                <w:szCs w:val="20"/>
              </w:rPr>
              <w:t xml:space="preserve">Faunistyczny - ochrona pstrąga </w:t>
            </w:r>
          </w:p>
          <w:p w:rsidR="00851DD1" w:rsidRPr="003869AC" w:rsidRDefault="00851DD1" w:rsidP="00851DD1">
            <w:pPr>
              <w:snapToGrid w:val="0"/>
              <w:spacing w:before="30" w:after="30" w:line="240" w:lineRule="auto"/>
              <w:jc w:val="left"/>
              <w:rPr>
                <w:rFonts w:ascii="Arial Narrow" w:hAnsi="Arial Narrow"/>
                <w:color w:val="000000"/>
                <w:sz w:val="20"/>
                <w:szCs w:val="20"/>
              </w:rPr>
            </w:pPr>
            <w:r w:rsidRPr="003869AC">
              <w:rPr>
                <w:rFonts w:ascii="Arial Narrow" w:hAnsi="Arial Narrow"/>
                <w:color w:val="000000"/>
                <w:sz w:val="20"/>
                <w:szCs w:val="20"/>
              </w:rPr>
              <w:t>w naturalnych warunkach bytowania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Cieszyński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Wisła</w:t>
            </w:r>
          </w:p>
        </w:tc>
      </w:tr>
      <w:tr w:rsidR="00851DD1" w:rsidTr="00851DD1">
        <w:trPr>
          <w:cantSplit/>
        </w:trPr>
        <w:tc>
          <w:tcPr>
            <w:tcW w:w="426" w:type="dxa"/>
            <w:shd w:val="clear" w:color="auto" w:fill="FFFFFF"/>
            <w:vAlign w:val="center"/>
          </w:tcPr>
          <w:p w:rsidR="00851DD1" w:rsidRPr="003869AC"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14</w:t>
            </w:r>
            <w:r w:rsidRPr="003869AC">
              <w:rPr>
                <w:rFonts w:ascii="Arial Narrow" w:hAnsi="Arial Narrow"/>
                <w:color w:val="000000"/>
                <w:sz w:val="20"/>
                <w:szCs w:val="20"/>
              </w:rPr>
              <w:t>.</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color w:val="000000"/>
                <w:sz w:val="20"/>
                <w:szCs w:val="20"/>
                <w:highlight w:val="green"/>
              </w:rPr>
            </w:pPr>
            <w:r w:rsidRPr="00067ED8">
              <w:rPr>
                <w:rFonts w:ascii="Arial Narrow" w:hAnsi="Arial Narrow"/>
                <w:b/>
                <w:color w:val="000000"/>
                <w:sz w:val="20"/>
                <w:szCs w:val="20"/>
              </w:rPr>
              <w:t>Rotuz</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40,63 (136,29)</w:t>
            </w:r>
          </w:p>
        </w:tc>
        <w:tc>
          <w:tcPr>
            <w:tcW w:w="1418" w:type="dxa"/>
            <w:shd w:val="clear" w:color="auto" w:fill="FFFFFF"/>
            <w:vAlign w:val="center"/>
          </w:tcPr>
          <w:p w:rsidR="00851DD1" w:rsidRPr="003869AC" w:rsidRDefault="00851DD1" w:rsidP="00851DD1">
            <w:pPr>
              <w:snapToGrid w:val="0"/>
              <w:spacing w:before="30" w:after="30" w:line="240" w:lineRule="auto"/>
              <w:jc w:val="center"/>
              <w:rPr>
                <w:rFonts w:ascii="Arial Narrow" w:hAnsi="Arial Narrow"/>
                <w:color w:val="000000"/>
                <w:sz w:val="20"/>
                <w:szCs w:val="20"/>
              </w:rPr>
            </w:pPr>
            <w:r w:rsidRPr="003869AC">
              <w:rPr>
                <w:rFonts w:ascii="Arial Narrow" w:hAnsi="Arial Narrow"/>
                <w:color w:val="000000"/>
                <w:sz w:val="20"/>
                <w:szCs w:val="20"/>
              </w:rPr>
              <w:t>Nie</w:t>
            </w:r>
          </w:p>
        </w:tc>
        <w:tc>
          <w:tcPr>
            <w:tcW w:w="3118" w:type="dxa"/>
            <w:shd w:val="clear" w:color="auto" w:fill="FFFFFF"/>
            <w:vAlign w:val="center"/>
          </w:tcPr>
          <w:p w:rsidR="00851DD1" w:rsidRPr="003869AC" w:rsidRDefault="00851DD1" w:rsidP="00851DD1">
            <w:pPr>
              <w:snapToGrid w:val="0"/>
              <w:spacing w:before="30" w:after="30" w:line="240" w:lineRule="auto"/>
              <w:jc w:val="left"/>
              <w:rPr>
                <w:rFonts w:ascii="Arial Narrow" w:hAnsi="Arial Narrow"/>
                <w:color w:val="000000"/>
                <w:sz w:val="20"/>
                <w:szCs w:val="20"/>
              </w:rPr>
            </w:pPr>
            <w:r w:rsidRPr="003869AC">
              <w:rPr>
                <w:rFonts w:ascii="Arial Narrow" w:hAnsi="Arial Narrow"/>
                <w:color w:val="000000"/>
                <w:sz w:val="20"/>
                <w:szCs w:val="20"/>
              </w:rPr>
              <w:t>Torfowiskowy-torfowiska śródleśne z fragmentami boru bagiennego</w:t>
            </w:r>
          </w:p>
          <w:p w:rsidR="00851DD1" w:rsidRPr="003869AC" w:rsidRDefault="00851DD1" w:rsidP="00851DD1">
            <w:pPr>
              <w:snapToGrid w:val="0"/>
              <w:spacing w:before="30" w:after="30" w:line="240" w:lineRule="auto"/>
              <w:jc w:val="left"/>
              <w:rPr>
                <w:rFonts w:ascii="Arial Narrow" w:hAnsi="Arial Narrow"/>
                <w:color w:val="000000"/>
                <w:sz w:val="20"/>
                <w:szCs w:val="20"/>
              </w:rPr>
            </w:pPr>
            <w:r w:rsidRPr="003869AC">
              <w:rPr>
                <w:rFonts w:ascii="Arial Narrow" w:hAnsi="Arial Narrow"/>
                <w:color w:val="000000"/>
                <w:sz w:val="20"/>
                <w:szCs w:val="20"/>
              </w:rPr>
              <w:t>i wilgotnego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Cieszyński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Chybie</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Bielski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Czechowice - Dziedzice</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15.</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color w:val="000000"/>
                <w:sz w:val="20"/>
                <w:szCs w:val="20"/>
                <w:highlight w:val="green"/>
              </w:rPr>
            </w:pPr>
            <w:r w:rsidRPr="00DF0AD5">
              <w:rPr>
                <w:rFonts w:ascii="Arial Narrow" w:hAnsi="Arial Narrow"/>
                <w:b/>
                <w:color w:val="000000"/>
                <w:sz w:val="20"/>
                <w:szCs w:val="20"/>
              </w:rPr>
              <w:t>Dolina Żabnika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47,99</w:t>
            </w:r>
          </w:p>
          <w:p w:rsidR="00851DD1" w:rsidRDefault="00851DD1" w:rsidP="00851DD1">
            <w:pPr>
              <w:spacing w:before="30" w:after="30" w:line="240" w:lineRule="auto"/>
              <w:jc w:val="center"/>
              <w:rPr>
                <w:rFonts w:ascii="Arial Narrow" w:hAnsi="Arial Narrow"/>
                <w:color w:val="000000"/>
                <w:sz w:val="20"/>
                <w:szCs w:val="20"/>
              </w:rPr>
            </w:pPr>
            <w:r>
              <w:rPr>
                <w:rFonts w:ascii="Arial Narrow" w:hAnsi="Arial Narrow"/>
                <w:color w:val="000000"/>
                <w:sz w:val="20"/>
                <w:szCs w:val="20"/>
              </w:rPr>
              <w:t>(214,03)</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Tak</w:t>
            </w:r>
            <w:r>
              <w:rPr>
                <w:rFonts w:ascii="Arial Narrow" w:hAnsi="Arial Narrow"/>
                <w:color w:val="000000"/>
                <w:sz w:val="20"/>
                <w:szCs w:val="20"/>
              </w:rPr>
              <w:br/>
              <w:t>(do 02.12.2027)</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Torfowiskowy - naturalne zbiorowiska biocenotyczne w dolinie potoku, torfowiska niskie przejściowe</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Jaworzno</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Jaworzno</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16.</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color w:val="000000"/>
                <w:sz w:val="20"/>
                <w:szCs w:val="20"/>
                <w:highlight w:val="green"/>
              </w:rPr>
            </w:pPr>
            <w:r w:rsidRPr="00C5690A">
              <w:rPr>
                <w:rFonts w:ascii="Arial Narrow" w:hAnsi="Arial Narrow"/>
                <w:b/>
                <w:color w:val="000000"/>
                <w:sz w:val="20"/>
                <w:szCs w:val="20"/>
              </w:rPr>
              <w:t>Barania Góra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379,85</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Tak (do 28.04.2033)</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zespoły leśne porastające źródliska Wisły, zbliżone do naturalnych jodłowo – bukowo – świerkowe drzewostany regla dolnego oraz boru wysokogórskiego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Cieszyński, Gmina Wisła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17.</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Las Murckowski</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100,67</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buczyna, o cechach naturalnych</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Katowice</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Katowice</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18.</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Segiet</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24,54</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(81,31)</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Tak (do 18.12.2026)</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I – fitocenotyczny, zbiorowisk leśnych; II – leśny i borowy, lasów wyżynnych. Fragment naturalnego lasu bukowego.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Bytom</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Bytom</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Tarnogórski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Tarnowskie Góry</w:t>
            </w:r>
          </w:p>
        </w:tc>
      </w:tr>
      <w:tr w:rsidR="00851DD1" w:rsidTr="00851DD1">
        <w:trPr>
          <w:cantSplit/>
        </w:trPr>
        <w:tc>
          <w:tcPr>
            <w:tcW w:w="426" w:type="dxa"/>
            <w:shd w:val="clear" w:color="auto" w:fill="FFFFFF"/>
            <w:vAlign w:val="center"/>
          </w:tcPr>
          <w:p w:rsidR="00851DD1" w:rsidRPr="00B20875"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19.</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vertAlign w:val="superscript"/>
              </w:rPr>
            </w:pPr>
            <w:r w:rsidRPr="00687E7B">
              <w:rPr>
                <w:rFonts w:ascii="Arial Narrow" w:hAnsi="Arial Narrow"/>
                <w:b/>
                <w:color w:val="000000"/>
                <w:sz w:val="20"/>
                <w:szCs w:val="20"/>
              </w:rPr>
              <w:t xml:space="preserve">Ruskie Góry </w:t>
            </w:r>
            <w:r w:rsidRPr="00687E7B">
              <w:rPr>
                <w:rFonts w:ascii="Arial Narrow" w:hAnsi="Arial Narrow"/>
                <w:b/>
                <w:color w:val="000000"/>
                <w:sz w:val="20"/>
                <w:szCs w:val="20"/>
                <w:vertAlign w:val="superscript"/>
              </w:rPr>
              <w:t>1)</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153,65</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Tak</w:t>
            </w:r>
            <w:r>
              <w:rPr>
                <w:rFonts w:ascii="Arial Narrow" w:hAnsi="Arial Narrow"/>
                <w:color w:val="000000"/>
                <w:sz w:val="20"/>
                <w:szCs w:val="20"/>
              </w:rPr>
              <w:br/>
              <w:t>(do 03.07.2027)</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żyzna buczyna sudecka</w:t>
            </w:r>
          </w:p>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i jaworzyna górska, wychodnie skalne</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Zawierciański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Pilica</w:t>
            </w:r>
          </w:p>
        </w:tc>
      </w:tr>
      <w:tr w:rsidR="00851DD1" w:rsidTr="00851DD1">
        <w:trPr>
          <w:cantSplit/>
        </w:trPr>
        <w:tc>
          <w:tcPr>
            <w:tcW w:w="426" w:type="dxa"/>
            <w:shd w:val="clear" w:color="auto" w:fill="FFFFFF"/>
            <w:vAlign w:val="center"/>
          </w:tcPr>
          <w:p w:rsidR="00851DD1" w:rsidRPr="00B20875"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20</w:t>
            </w:r>
            <w:r w:rsidRPr="00B20875">
              <w:rPr>
                <w:rFonts w:ascii="Arial Narrow" w:hAnsi="Arial Narrow"/>
                <w:color w:val="000000"/>
                <w:sz w:val="20"/>
                <w:szCs w:val="20"/>
              </w:rPr>
              <w:t>.</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rPr>
            </w:pPr>
            <w:r w:rsidRPr="00687E7B">
              <w:rPr>
                <w:rFonts w:ascii="Arial Narrow" w:hAnsi="Arial Narrow"/>
                <w:b/>
                <w:color w:val="000000"/>
                <w:sz w:val="20"/>
                <w:szCs w:val="20"/>
              </w:rPr>
              <w:t>Cisy w Hucie Starej</w:t>
            </w:r>
          </w:p>
        </w:tc>
        <w:tc>
          <w:tcPr>
            <w:tcW w:w="992" w:type="dxa"/>
            <w:shd w:val="clear" w:color="auto" w:fill="FFFFFF"/>
            <w:vAlign w:val="center"/>
          </w:tcPr>
          <w:p w:rsidR="00851DD1" w:rsidRPr="00B20875"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2,07</w:t>
            </w:r>
          </w:p>
        </w:tc>
        <w:tc>
          <w:tcPr>
            <w:tcW w:w="1418" w:type="dxa"/>
            <w:shd w:val="clear" w:color="auto" w:fill="FFFFFF"/>
            <w:vAlign w:val="center"/>
          </w:tcPr>
          <w:p w:rsidR="00851DD1" w:rsidRPr="00B20875" w:rsidRDefault="00851DD1" w:rsidP="00851DD1">
            <w:pPr>
              <w:snapToGrid w:val="0"/>
              <w:spacing w:before="30" w:after="30" w:line="240" w:lineRule="auto"/>
              <w:jc w:val="center"/>
              <w:rPr>
                <w:rFonts w:ascii="Arial Narrow" w:hAnsi="Arial Narrow"/>
                <w:color w:val="000000"/>
                <w:sz w:val="20"/>
                <w:szCs w:val="20"/>
              </w:rPr>
            </w:pPr>
            <w:r w:rsidRPr="00B20875">
              <w:rPr>
                <w:rFonts w:ascii="Arial Narrow" w:hAnsi="Arial Narrow"/>
                <w:color w:val="000000"/>
                <w:sz w:val="20"/>
                <w:szCs w:val="20"/>
              </w:rPr>
              <w:t>Nie</w:t>
            </w:r>
            <w:r>
              <w:rPr>
                <w:rFonts w:ascii="Arial Narrow" w:hAnsi="Arial Narrow"/>
                <w:color w:val="000000"/>
                <w:sz w:val="20"/>
                <w:szCs w:val="20"/>
              </w:rPr>
              <w:t xml:space="preserve"> (zad. ochr. do 24.12.2020) </w:t>
            </w:r>
          </w:p>
        </w:tc>
        <w:tc>
          <w:tcPr>
            <w:tcW w:w="3118" w:type="dxa"/>
            <w:shd w:val="clear" w:color="auto" w:fill="FFFFFF"/>
            <w:vAlign w:val="center"/>
          </w:tcPr>
          <w:p w:rsidR="00851DD1" w:rsidRPr="00B20875" w:rsidRDefault="00851DD1" w:rsidP="00851DD1">
            <w:pPr>
              <w:snapToGrid w:val="0"/>
              <w:spacing w:before="30" w:after="30" w:line="240" w:lineRule="auto"/>
              <w:jc w:val="left"/>
              <w:rPr>
                <w:rFonts w:ascii="Arial Narrow" w:hAnsi="Arial Narrow"/>
                <w:color w:val="000000"/>
                <w:sz w:val="20"/>
                <w:szCs w:val="20"/>
              </w:rPr>
            </w:pPr>
            <w:r w:rsidRPr="00B20875">
              <w:rPr>
                <w:rFonts w:ascii="Arial Narrow" w:hAnsi="Arial Narrow"/>
                <w:color w:val="000000"/>
                <w:sz w:val="20"/>
                <w:szCs w:val="20"/>
              </w:rPr>
              <w:t>Florystyczny- stanowisko cisa</w:t>
            </w:r>
          </w:p>
        </w:tc>
        <w:tc>
          <w:tcPr>
            <w:tcW w:w="1679" w:type="dxa"/>
            <w:shd w:val="clear" w:color="auto" w:fill="FFFFFF"/>
            <w:vAlign w:val="center"/>
          </w:tcPr>
          <w:p w:rsidR="00851DD1" w:rsidRPr="00B20875" w:rsidRDefault="00851DD1" w:rsidP="00851DD1">
            <w:pPr>
              <w:snapToGrid w:val="0"/>
              <w:spacing w:before="30" w:after="30" w:line="240" w:lineRule="auto"/>
              <w:jc w:val="center"/>
              <w:rPr>
                <w:rFonts w:ascii="Arial Narrow" w:hAnsi="Arial Narrow"/>
                <w:color w:val="000000"/>
                <w:sz w:val="20"/>
                <w:szCs w:val="20"/>
              </w:rPr>
            </w:pPr>
            <w:r w:rsidRPr="00B20875">
              <w:rPr>
                <w:rFonts w:ascii="Arial Narrow" w:hAnsi="Arial Narrow"/>
                <w:color w:val="000000"/>
                <w:sz w:val="20"/>
                <w:szCs w:val="20"/>
              </w:rPr>
              <w:t>Powiat: Myszkowski</w:t>
            </w:r>
          </w:p>
          <w:p w:rsidR="00851DD1" w:rsidRDefault="00851DD1" w:rsidP="00851DD1">
            <w:pPr>
              <w:snapToGrid w:val="0"/>
              <w:spacing w:before="30" w:after="30" w:line="240" w:lineRule="auto"/>
              <w:jc w:val="center"/>
              <w:rPr>
                <w:rFonts w:ascii="Arial Narrow" w:hAnsi="Arial Narrow"/>
                <w:color w:val="000000"/>
                <w:sz w:val="20"/>
                <w:szCs w:val="20"/>
              </w:rPr>
            </w:pPr>
            <w:r w:rsidRPr="00B20875">
              <w:rPr>
                <w:rFonts w:ascii="Arial Narrow" w:hAnsi="Arial Narrow"/>
                <w:color w:val="000000"/>
                <w:sz w:val="20"/>
                <w:szCs w:val="20"/>
              </w:rPr>
              <w:t>Gmina: Koziegłowy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21.</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Góra Chełm</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23,52</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20.05.2019)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las bukowy o charakterze naturalnym na wzgórzu wapiennym</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Zawierciański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Łazy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22.</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Jaworzyna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40,03</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naturalne lasy górskie reprezentowane przez jaworzynę górską, kwaśną buczynę górską, żyzną buczynę karpacką</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Bielsko-Bielski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Bielsko Biała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23.</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Stok Szyndzielni</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54,96</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Bielski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Bielsko-Biała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24.</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Dolina Łańskiego Potoku</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47,07</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 xml:space="preserve">Tak </w:t>
            </w:r>
            <w:r>
              <w:rPr>
                <w:rFonts w:ascii="Arial Narrow" w:hAnsi="Arial Narrow"/>
                <w:color w:val="000000"/>
                <w:sz w:val="20"/>
                <w:szCs w:val="20"/>
              </w:rPr>
              <w:br/>
              <w:t>(do 01.10.2027)</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podgórski łęg jesionowy, nadrzeczna olszyna górska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Bielski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Jasienica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25.</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vertAlign w:val="superscript"/>
              </w:rPr>
            </w:pPr>
            <w:r w:rsidRPr="00687E7B">
              <w:rPr>
                <w:rFonts w:ascii="Arial Narrow" w:hAnsi="Arial Narrow"/>
                <w:b/>
                <w:sz w:val="20"/>
                <w:szCs w:val="20"/>
              </w:rPr>
              <w:t xml:space="preserve">Smoleń </w:t>
            </w:r>
            <w:r w:rsidRPr="00687E7B">
              <w:rPr>
                <w:rFonts w:ascii="Arial Narrow" w:hAnsi="Arial Narrow"/>
                <w:b/>
                <w:sz w:val="20"/>
                <w:szCs w:val="20"/>
                <w:vertAlign w:val="superscript"/>
              </w:rPr>
              <w:t>1)</w:t>
            </w:r>
          </w:p>
        </w:tc>
        <w:tc>
          <w:tcPr>
            <w:tcW w:w="992" w:type="dxa"/>
            <w:shd w:val="clear" w:color="auto" w:fill="FFFFFF"/>
            <w:vAlign w:val="center"/>
          </w:tcPr>
          <w:p w:rsidR="00851DD1" w:rsidDel="00C122FB"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4,32</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 xml:space="preserve">Nie </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w:t>
            </w:r>
          </w:p>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las bukowy , ostańce skalne, ruiny zamku</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Zawierciański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Pilica</w:t>
            </w:r>
          </w:p>
        </w:tc>
      </w:tr>
      <w:tr w:rsidR="00851DD1" w:rsidTr="00851DD1">
        <w:trPr>
          <w:cantSplit/>
        </w:trPr>
        <w:tc>
          <w:tcPr>
            <w:tcW w:w="9192" w:type="dxa"/>
            <w:gridSpan w:val="6"/>
            <w:shd w:val="clear" w:color="auto" w:fill="FFFFFF"/>
            <w:vAlign w:val="center"/>
          </w:tcPr>
          <w:p w:rsidR="00851DD1" w:rsidRPr="00687E7B" w:rsidRDefault="00851DD1" w:rsidP="00851DD1">
            <w:pPr>
              <w:pStyle w:val="Standard"/>
              <w:snapToGrid w:val="0"/>
              <w:spacing w:line="276" w:lineRule="auto"/>
              <w:jc w:val="center"/>
              <w:rPr>
                <w:rFonts w:ascii="Arial Narrow" w:hAnsi="Arial Narrow"/>
                <w:b/>
                <w:i/>
                <w:color w:val="000000"/>
                <w:szCs w:val="20"/>
              </w:rPr>
            </w:pPr>
            <w:r w:rsidRPr="00687E7B">
              <w:rPr>
                <w:rFonts w:ascii="Arial Narrow" w:hAnsi="Arial Narrow"/>
                <w:b/>
                <w:bCs/>
                <w:i/>
                <w:iCs/>
                <w:color w:val="000000"/>
                <w:sz w:val="22"/>
                <w:szCs w:val="22"/>
              </w:rPr>
              <w:t>ZLEWNIA PILICY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sz w:val="20"/>
                <w:szCs w:val="20"/>
                <w:highlight w:val="green"/>
              </w:rPr>
            </w:pP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p>
        </w:tc>
        <w:tc>
          <w:tcPr>
            <w:tcW w:w="3118" w:type="dxa"/>
            <w:shd w:val="clear" w:color="auto" w:fill="FFFFFF"/>
            <w:vAlign w:val="center"/>
          </w:tcPr>
          <w:p w:rsidR="00851DD1" w:rsidRDefault="00851DD1" w:rsidP="00851DD1">
            <w:pPr>
              <w:spacing w:before="30" w:after="30" w:line="240" w:lineRule="auto"/>
              <w:jc w:val="left"/>
              <w:rPr>
                <w:rFonts w:ascii="Arial Narrow" w:hAnsi="Arial Narrow"/>
                <w:color w:val="000000"/>
                <w:sz w:val="20"/>
                <w:szCs w:val="20"/>
              </w:rPr>
            </w:pP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26.</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Borek</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64,7</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 xml:space="preserve">Tak </w:t>
            </w:r>
            <w:r>
              <w:rPr>
                <w:rFonts w:ascii="Arial Narrow" w:hAnsi="Arial Narrow"/>
                <w:color w:val="000000"/>
                <w:sz w:val="20"/>
                <w:szCs w:val="20"/>
              </w:rPr>
              <w:br/>
              <w:t>(do 31.12.2026)</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las mieszany wielogatunkowy o cechach zespołu naturalnego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Częstochowski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Koniecpol</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27.</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Góra Zborów</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45</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 xml:space="preserve">Nie  (zad. ochr. do 24.04.2019) </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Przyrody nieożywionej- grupa ostańców wapiennych</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Zawierciański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Kroczyce</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28.</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Kępina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89,58 (73,37)</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04 09.2019)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 xml:space="preserve">Leśny - naturalne zbiorowiska leśne w postaci niżowego lasu łęgowego, olsu porzeczkowego i ziołorośli wraz </w:t>
            </w:r>
          </w:p>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z całym bogactwem gatunkowym flory i fauny oraz źródlisk</w:t>
            </w:r>
          </w:p>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 xml:space="preserve"> i wywierzysk.</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Zawiercie</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Irządze</w:t>
            </w:r>
          </w:p>
        </w:tc>
      </w:tr>
      <w:tr w:rsidR="00851DD1" w:rsidTr="00851DD1">
        <w:trPr>
          <w:cantSplit/>
        </w:trPr>
        <w:tc>
          <w:tcPr>
            <w:tcW w:w="9192" w:type="dxa"/>
            <w:gridSpan w:val="6"/>
            <w:shd w:val="clear" w:color="auto" w:fill="FFFFFF"/>
            <w:vAlign w:val="center"/>
          </w:tcPr>
          <w:p w:rsidR="00851DD1" w:rsidRPr="00687E7B" w:rsidRDefault="00851DD1" w:rsidP="00851DD1">
            <w:pPr>
              <w:pStyle w:val="Standard"/>
              <w:snapToGrid w:val="0"/>
              <w:spacing w:line="276" w:lineRule="auto"/>
              <w:jc w:val="center"/>
              <w:rPr>
                <w:rFonts w:ascii="Arial Narrow" w:hAnsi="Arial Narrow"/>
                <w:b/>
                <w:i/>
                <w:szCs w:val="20"/>
              </w:rPr>
            </w:pPr>
            <w:r w:rsidRPr="00687E7B">
              <w:rPr>
                <w:rFonts w:ascii="Arial Narrow" w:hAnsi="Arial Narrow"/>
                <w:b/>
                <w:bCs/>
                <w:i/>
                <w:iCs/>
                <w:sz w:val="22"/>
                <w:szCs w:val="22"/>
              </w:rPr>
              <w:t>ZLEWNIA MAŁEJ PANWI</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29.</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Jeleniak Mikuliny</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120,26</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 xml:space="preserve">Nie </w:t>
            </w:r>
          </w:p>
          <w:p w:rsidR="00851DD1" w:rsidRDefault="00851DD1" w:rsidP="00851DD1">
            <w:pPr>
              <w:snapToGrid w:val="0"/>
              <w:spacing w:before="30" w:after="30" w:line="240" w:lineRule="auto"/>
              <w:jc w:val="center"/>
              <w:rPr>
                <w:rFonts w:ascii="Arial Narrow" w:hAnsi="Arial Narrow"/>
                <w:color w:val="000000"/>
                <w:sz w:val="20"/>
                <w:szCs w:val="20"/>
              </w:rPr>
            </w:pP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Torfowiskowy zbiorowiska torfowiskami lęgowisko ptaków</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Lubliniecki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Koszęcin</w:t>
            </w:r>
          </w:p>
        </w:tc>
      </w:tr>
      <w:tr w:rsidR="00851DD1" w:rsidTr="00851DD1">
        <w:trPr>
          <w:cantSplit/>
        </w:trPr>
        <w:tc>
          <w:tcPr>
            <w:tcW w:w="426" w:type="dxa"/>
            <w:shd w:val="clear" w:color="auto" w:fill="FFFFFF"/>
            <w:vAlign w:val="center"/>
          </w:tcPr>
          <w:p w:rsidR="00851DD1" w:rsidRPr="006B3A96"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30</w:t>
            </w:r>
            <w:r w:rsidRPr="006B3A96">
              <w:rPr>
                <w:rFonts w:ascii="Arial Narrow" w:hAnsi="Arial Narrow"/>
                <w:color w:val="000000"/>
                <w:sz w:val="20"/>
                <w:szCs w:val="20"/>
              </w:rPr>
              <w:t>.</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Hubert</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33,74 (35,20)</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 xml:space="preserve">Tak </w:t>
            </w:r>
            <w:r>
              <w:rPr>
                <w:rFonts w:ascii="Arial Narrow" w:hAnsi="Arial Narrow"/>
                <w:color w:val="000000"/>
                <w:sz w:val="20"/>
                <w:szCs w:val="20"/>
              </w:rPr>
              <w:br/>
              <w:t>(do 18.03.2027)</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mieszany o cechach naturalnych</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Gliwicki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Wielowieś</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31.</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Góra Grojec</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17,53</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23.05.2019)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drzewostan z jaworem, bukiem, jodłą</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Lubliniecki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Woźniki</w:t>
            </w:r>
          </w:p>
        </w:tc>
      </w:tr>
      <w:tr w:rsidR="00851DD1" w:rsidTr="00851DD1">
        <w:trPr>
          <w:cantSplit/>
        </w:trPr>
        <w:tc>
          <w:tcPr>
            <w:tcW w:w="9192" w:type="dxa"/>
            <w:gridSpan w:val="6"/>
            <w:shd w:val="clear" w:color="auto" w:fill="FFFFFF"/>
            <w:vAlign w:val="center"/>
          </w:tcPr>
          <w:p w:rsidR="00851DD1" w:rsidRDefault="00851DD1" w:rsidP="00851DD1">
            <w:pPr>
              <w:pStyle w:val="Standard"/>
              <w:snapToGrid w:val="0"/>
              <w:spacing w:line="276" w:lineRule="auto"/>
              <w:jc w:val="center"/>
              <w:rPr>
                <w:rFonts w:ascii="Arial Narrow" w:hAnsi="Arial Narrow"/>
                <w:b/>
                <w:i/>
                <w:color w:val="000000"/>
                <w:szCs w:val="20"/>
              </w:rPr>
            </w:pPr>
            <w:r>
              <w:rPr>
                <w:rFonts w:ascii="Arial Narrow" w:hAnsi="Arial Narrow"/>
                <w:b/>
                <w:bCs/>
                <w:i/>
                <w:iCs/>
                <w:color w:val="000000"/>
                <w:sz w:val="22"/>
                <w:szCs w:val="22"/>
              </w:rPr>
              <w:t>ZLEWNIA WARTY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32.</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color w:val="000000"/>
                <w:sz w:val="20"/>
                <w:szCs w:val="20"/>
                <w:highlight w:val="green"/>
              </w:rPr>
            </w:pPr>
            <w:r w:rsidRPr="00AC0CAC">
              <w:rPr>
                <w:rFonts w:ascii="Arial Narrow" w:hAnsi="Arial Narrow"/>
                <w:b/>
                <w:color w:val="000000"/>
                <w:sz w:val="20"/>
                <w:szCs w:val="20"/>
              </w:rPr>
              <w:t>Wielki Las</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32,36</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Tak (do 03.11.2035)</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olszowo jesionowy</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Częstochowski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Przyrów</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33.</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Cisy koło Sierakowa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8,05</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Florystyczny- stanowisko cisa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Lubliniecki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Ciasna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34.</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rPr>
            </w:pPr>
            <w:r w:rsidRPr="00687E7B">
              <w:rPr>
                <w:rFonts w:ascii="Arial Narrow" w:hAnsi="Arial Narrow"/>
                <w:b/>
                <w:color w:val="000000"/>
                <w:sz w:val="20"/>
                <w:szCs w:val="20"/>
              </w:rPr>
              <w:t>Cisy nad Liswartą</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21,16</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 xml:space="preserve">Nie </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Florystyczny- stanowisko cisa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Lubliniecki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Herby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35.</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Rajchowa Góra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8,2</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-las mieszany naturalnego pochodzenia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Lubliniecki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Boronów</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36.</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rPr>
            </w:pPr>
            <w:r w:rsidRPr="00687E7B">
              <w:rPr>
                <w:rFonts w:ascii="Arial Narrow" w:hAnsi="Arial Narrow"/>
                <w:b/>
                <w:color w:val="000000"/>
                <w:sz w:val="20"/>
                <w:szCs w:val="20"/>
              </w:rPr>
              <w:t>Łęg nad Młynówką</w:t>
            </w:r>
          </w:p>
        </w:tc>
        <w:tc>
          <w:tcPr>
            <w:tcW w:w="992" w:type="dxa"/>
            <w:shd w:val="clear" w:color="auto" w:fill="FFFFFF"/>
            <w:vAlign w:val="center"/>
          </w:tcPr>
          <w:p w:rsidR="00851DD1" w:rsidRPr="00E71807" w:rsidRDefault="00851DD1" w:rsidP="00851DD1">
            <w:pPr>
              <w:snapToGrid w:val="0"/>
              <w:spacing w:before="30" w:after="30" w:line="240" w:lineRule="auto"/>
              <w:jc w:val="center"/>
              <w:rPr>
                <w:rFonts w:ascii="Arial Narrow" w:hAnsi="Arial Narrow"/>
                <w:color w:val="000000"/>
                <w:sz w:val="20"/>
                <w:szCs w:val="20"/>
              </w:rPr>
            </w:pPr>
            <w:r w:rsidRPr="00E71807">
              <w:rPr>
                <w:rFonts w:ascii="Arial Narrow" w:hAnsi="Arial Narrow"/>
                <w:color w:val="000000"/>
                <w:sz w:val="20"/>
                <w:szCs w:val="20"/>
              </w:rPr>
              <w:t>126,79</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19.03.2019)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fitocenotyczny, zbiorowisk leśnych, leśny i borowy, lasów nizinnych - Biocenozy leśne, wodne i bagienne w postaci naturalnego lasu łęgowego wraz z całym bogactwem gatunkowym flory i fauny.</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Lubliniecki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Ciasna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37.</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Cisy w Łebkach</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23,84</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Tak</w:t>
            </w:r>
            <w:r>
              <w:rPr>
                <w:rFonts w:ascii="Arial Narrow" w:hAnsi="Arial Narrow"/>
                <w:color w:val="000000"/>
                <w:sz w:val="20"/>
                <w:szCs w:val="20"/>
              </w:rPr>
              <w:br/>
              <w:t>(do 05.11.2030)</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Florystyczny- stanowisko cisa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Lubliniecki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Herby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38.</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Kaliszak</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14,64</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las mieszany, jodłowo</w:t>
            </w:r>
          </w:p>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 sosnowy</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Częstochowski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Janów</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39.</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Ostrężnik</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4,1</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bukowy przy dawnym zamczysku</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Częstochowski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Janów</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40.</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Bukowa Kępa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52,84</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buczyna na podłożu wapiennym i lessowym</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Częstochowski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Janów</w:t>
            </w:r>
          </w:p>
        </w:tc>
      </w:tr>
      <w:tr w:rsidR="00851DD1" w:rsidTr="00851DD1">
        <w:trPr>
          <w:cantSplit/>
          <w:trHeight w:val="288"/>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41.</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color w:val="000000"/>
                <w:sz w:val="20"/>
                <w:szCs w:val="20"/>
                <w:highlight w:val="green"/>
              </w:rPr>
            </w:pPr>
            <w:r w:rsidRPr="00067ED8">
              <w:rPr>
                <w:rFonts w:ascii="Arial Narrow" w:hAnsi="Arial Narrow"/>
                <w:b/>
                <w:color w:val="000000"/>
                <w:sz w:val="20"/>
                <w:szCs w:val="20"/>
              </w:rPr>
              <w:t>Parkowe</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234,13</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14.05.2019)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fragmenty lasu o charakterze pierwotnym w dolinie rzeki Wiercicy</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Częstochowski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Janów</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42</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Sokole Góry</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215,95</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25.07.2019)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mieszany. wychodnie skał wapiennych uformowane</w:t>
            </w:r>
          </w:p>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 xml:space="preserve"> i wyżłobione przez erozję, jaskinie</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Częstochowski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Olsztyn</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43.</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rPr>
            </w:pPr>
            <w:r w:rsidRPr="00687E7B">
              <w:rPr>
                <w:rFonts w:ascii="Arial Narrow" w:hAnsi="Arial Narrow"/>
                <w:b/>
                <w:color w:val="000000"/>
                <w:sz w:val="20"/>
                <w:szCs w:val="20"/>
              </w:rPr>
              <w:t>Zielona Góra</w:t>
            </w:r>
          </w:p>
        </w:tc>
        <w:tc>
          <w:tcPr>
            <w:tcW w:w="992" w:type="dxa"/>
            <w:shd w:val="clear" w:color="auto" w:fill="FFFFFF"/>
            <w:vAlign w:val="center"/>
          </w:tcPr>
          <w:p w:rsidR="00851DD1" w:rsidRPr="00AC0CAC" w:rsidRDefault="00851DD1" w:rsidP="00851DD1">
            <w:pPr>
              <w:snapToGrid w:val="0"/>
              <w:spacing w:before="30" w:after="30" w:line="240" w:lineRule="auto"/>
              <w:jc w:val="center"/>
              <w:rPr>
                <w:rFonts w:ascii="Arial Narrow" w:hAnsi="Arial Narrow"/>
                <w:color w:val="000000"/>
                <w:sz w:val="20"/>
                <w:szCs w:val="20"/>
              </w:rPr>
            </w:pPr>
            <w:r w:rsidRPr="00AC0CAC">
              <w:rPr>
                <w:rFonts w:ascii="Arial Narrow" w:hAnsi="Arial Narrow"/>
                <w:color w:val="000000"/>
                <w:sz w:val="20"/>
                <w:szCs w:val="20"/>
              </w:rPr>
              <w:t>19,66</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05.02.2019)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mieszany, wychodnie skał wapiennych</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Częstochowski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Olsztyn</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44.</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Modrzewiowa Góra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49,27</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mieszany z przewagą modrzewia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Kłobuck</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Panki</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45.</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Dębowa Góra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5,43</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17.12.2020)</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 xml:space="preserve">Leśny- las liściasty, las mieszany </w:t>
            </w:r>
          </w:p>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o cechach naturalnych</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Kłobucki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Kłobuck</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46.</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Zamczysko</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1,35</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01.04.2021)</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Kłobucki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Wręczyca Wielka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47.</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bCs/>
                <w:color w:val="000000"/>
                <w:sz w:val="20"/>
                <w:szCs w:val="20"/>
                <w:highlight w:val="green"/>
              </w:rPr>
            </w:pPr>
            <w:r w:rsidRPr="00687E7B">
              <w:rPr>
                <w:rFonts w:ascii="Arial Narrow" w:hAnsi="Arial Narrow"/>
                <w:b/>
                <w:bCs/>
                <w:color w:val="000000"/>
                <w:sz w:val="20"/>
                <w:szCs w:val="20"/>
              </w:rPr>
              <w:t>Stawiska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6,28</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dębowy z pomnikowymi drzewami</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Kłobucki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Lipie</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48.</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Bukowa Góra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1,06</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buczyna, źródliska potoku</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Kłobucki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Lipie</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49.</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Szachownica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12,7</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07.05.2019)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Przyrody nieożywionej -  proglacjalna jaskinia, profil geologiczny</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Kłobucki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Lipie</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50</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rPr>
            </w:pPr>
            <w:r w:rsidRPr="00687E7B">
              <w:rPr>
                <w:rFonts w:ascii="Arial Narrow" w:hAnsi="Arial Narrow"/>
                <w:b/>
                <w:color w:val="000000"/>
                <w:sz w:val="20"/>
                <w:szCs w:val="20"/>
              </w:rPr>
              <w:t>Cisy Przybynowskie</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7,6</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(20,8 ha)</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naturalne stanowisko cisa pospolitego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Myszkowski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Żarki</w:t>
            </w:r>
          </w:p>
        </w:tc>
      </w:tr>
      <w:tr w:rsidR="00851DD1" w:rsidTr="00851DD1">
        <w:trPr>
          <w:cantSplit/>
        </w:trPr>
        <w:tc>
          <w:tcPr>
            <w:tcW w:w="9192" w:type="dxa"/>
            <w:gridSpan w:val="6"/>
            <w:shd w:val="clear" w:color="auto" w:fill="FFFFFF"/>
            <w:vAlign w:val="center"/>
          </w:tcPr>
          <w:p w:rsidR="00851DD1" w:rsidRDefault="00851DD1" w:rsidP="00851DD1">
            <w:pPr>
              <w:pStyle w:val="Standard"/>
              <w:snapToGrid w:val="0"/>
              <w:spacing w:line="276" w:lineRule="auto"/>
              <w:jc w:val="center"/>
              <w:rPr>
                <w:rFonts w:ascii="Arial Narrow" w:hAnsi="Arial Narrow"/>
                <w:b/>
                <w:i/>
                <w:color w:val="000000"/>
                <w:szCs w:val="20"/>
              </w:rPr>
            </w:pPr>
            <w:r>
              <w:rPr>
                <w:rFonts w:ascii="Arial Narrow" w:hAnsi="Arial Narrow"/>
                <w:b/>
                <w:bCs/>
                <w:i/>
                <w:iCs/>
                <w:color w:val="000000"/>
                <w:sz w:val="22"/>
                <w:szCs w:val="22"/>
              </w:rPr>
              <w:t>ZLEWNIA RZEKI SOŁY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51.</w:t>
            </w:r>
          </w:p>
        </w:tc>
        <w:tc>
          <w:tcPr>
            <w:tcW w:w="1559" w:type="dxa"/>
            <w:shd w:val="clear" w:color="auto" w:fill="FFFFFF"/>
            <w:vAlign w:val="center"/>
          </w:tcPr>
          <w:p w:rsidR="00851DD1" w:rsidRPr="00C5690A" w:rsidRDefault="00851DD1" w:rsidP="00851DD1">
            <w:pPr>
              <w:snapToGrid w:val="0"/>
              <w:spacing w:before="30" w:after="30" w:line="240" w:lineRule="auto"/>
              <w:jc w:val="center"/>
              <w:rPr>
                <w:rFonts w:ascii="Arial Narrow" w:hAnsi="Arial Narrow"/>
                <w:b/>
                <w:color w:val="000000"/>
                <w:sz w:val="20"/>
                <w:szCs w:val="20"/>
                <w:highlight w:val="green"/>
              </w:rPr>
            </w:pPr>
            <w:r w:rsidRPr="00AC0CAC">
              <w:rPr>
                <w:rFonts w:ascii="Arial Narrow" w:hAnsi="Arial Narrow"/>
                <w:b/>
                <w:color w:val="000000"/>
                <w:sz w:val="20"/>
                <w:szCs w:val="20"/>
              </w:rPr>
              <w:t>Lipowska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62,60</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fitocenotyczny, zbiorowisk leśnych, leśny i borowy , borów górskich i podgórskich - Górnoreglowy bór świerkowy, torfowiska z systemem oczek wodnych.</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Ujsoły, Węgierska Górka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52.</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Pilsko</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105,21</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Tak</w:t>
            </w:r>
            <w:r>
              <w:rPr>
                <w:rFonts w:ascii="Arial Narrow" w:hAnsi="Arial Narrow"/>
                <w:color w:val="000000"/>
                <w:sz w:val="20"/>
                <w:szCs w:val="20"/>
              </w:rPr>
              <w:br/>
              <w:t>(do 20.08.2026)</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świerczyna górnoreglowa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Jeleśnia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53.</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Dziobaki</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13,06</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22.08.2019)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buczyna karpacka, jaworzyna ziołoroślowa w reglu dolnym</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Ujsoły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54.</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Muńcoł</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45,2</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22.08.2019)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Florystyczny - stanowisko śnieżyczki przebiśnieg w żyznej buczynie karpackiej</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Ujsoły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55.</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Oszast</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46,27</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Tak</w:t>
            </w:r>
            <w:r>
              <w:rPr>
                <w:rFonts w:ascii="Arial Narrow" w:hAnsi="Arial Narrow"/>
                <w:color w:val="000000"/>
                <w:sz w:val="20"/>
                <w:szCs w:val="20"/>
              </w:rPr>
              <w:br/>
              <w:t>(do 17.07.2028)</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bukowo - jodłowo -świerkowy regla dolnego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Ujsoły</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56.</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Pod Rysianką</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27,02</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jodłowo, świerkowo- bukowy regla dolnego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Jeleśnia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57.</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Madohora</w:t>
            </w:r>
          </w:p>
        </w:tc>
        <w:tc>
          <w:tcPr>
            <w:tcW w:w="992" w:type="dxa"/>
            <w:shd w:val="clear" w:color="auto" w:fill="FFFFFF"/>
            <w:vAlign w:val="center"/>
          </w:tcPr>
          <w:p w:rsidR="00851DD1" w:rsidRPr="00CD1E0B" w:rsidRDefault="00851DD1" w:rsidP="00851DD1">
            <w:pPr>
              <w:snapToGrid w:val="0"/>
              <w:spacing w:before="30" w:after="30" w:line="240" w:lineRule="auto"/>
              <w:jc w:val="center"/>
              <w:rPr>
                <w:rFonts w:ascii="Arial Narrow" w:hAnsi="Arial Narrow"/>
                <w:color w:val="000000"/>
                <w:sz w:val="20"/>
                <w:szCs w:val="20"/>
                <w:vertAlign w:val="superscript"/>
              </w:rPr>
            </w:pPr>
            <w:r>
              <w:rPr>
                <w:rFonts w:ascii="Arial Narrow" w:hAnsi="Arial Narrow"/>
                <w:color w:val="000000"/>
                <w:sz w:val="20"/>
                <w:szCs w:val="20"/>
              </w:rPr>
              <w:t xml:space="preserve">33,23 </w:t>
            </w:r>
            <w:r>
              <w:rPr>
                <w:rFonts w:ascii="Arial Narrow" w:hAnsi="Arial Narrow"/>
                <w:color w:val="000000"/>
                <w:sz w:val="20"/>
                <w:szCs w:val="20"/>
                <w:vertAlign w:val="superscript"/>
              </w:rPr>
              <w:t>2)</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buczyna dolnoreglowa</w:t>
            </w:r>
          </w:p>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i świerczyna górnoreglowa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 xml:space="preserve">Gmina: Ślemień </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58.</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Butorza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30,08</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31.03.2019)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dolnoreglowy drzewostan świerkowy</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Rajcza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59.</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Romanka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124,5</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 xml:space="preserve">Tak </w:t>
            </w:r>
            <w:r>
              <w:rPr>
                <w:rFonts w:ascii="Arial Narrow" w:hAnsi="Arial Narrow"/>
                <w:color w:val="000000"/>
                <w:sz w:val="20"/>
                <w:szCs w:val="20"/>
              </w:rPr>
              <w:br/>
              <w:t>(do 08.10.2026)</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bór świerkowy regla górnego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Lipowa, Węgierska Górka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60.</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Szeroka w Beskidzie Małym</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49,51</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bukowy regla dolnego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Łękawica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61.</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Śrubita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24.,99</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11.04.2021)</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las jodłowo- bukowy, regla dolnego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Rajcza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62.</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Kuźnie</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7,22</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Przyrody nieożywionej-zgrupowanie wychodni skalnych, jaskiń oraz dorodnego drzewostanu świerkowego</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Lipowa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63.</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Gawroniec</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23,69</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 (zad. ochr. do 10.03.2019)</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buczyna karpacka z dużym udziałem świerka</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Świnna</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64.</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Grapa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23,23</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łęg jesionowy, grąd</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Żywiecki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Żywiec</w:t>
            </w:r>
          </w:p>
        </w:tc>
      </w:tr>
      <w:tr w:rsidR="00851DD1" w:rsidTr="00851DD1">
        <w:trPr>
          <w:cantSplit/>
        </w:trPr>
        <w:tc>
          <w:tcPr>
            <w:tcW w:w="426"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65.</w:t>
            </w:r>
          </w:p>
        </w:tc>
        <w:tc>
          <w:tcPr>
            <w:tcW w:w="1559" w:type="dxa"/>
            <w:shd w:val="clear" w:color="auto" w:fill="FFFFFF"/>
            <w:vAlign w:val="center"/>
          </w:tcPr>
          <w:p w:rsidR="00851DD1" w:rsidRPr="00687E7B" w:rsidRDefault="00851DD1" w:rsidP="00851DD1">
            <w:pPr>
              <w:snapToGrid w:val="0"/>
              <w:spacing w:before="30" w:after="30" w:line="240" w:lineRule="auto"/>
              <w:jc w:val="center"/>
              <w:rPr>
                <w:rFonts w:ascii="Arial Narrow" w:hAnsi="Arial Narrow"/>
                <w:b/>
                <w:color w:val="000000"/>
                <w:sz w:val="20"/>
                <w:szCs w:val="20"/>
              </w:rPr>
            </w:pPr>
            <w:r w:rsidRPr="00687E7B">
              <w:rPr>
                <w:rFonts w:ascii="Arial Narrow" w:hAnsi="Arial Narrow"/>
                <w:b/>
                <w:color w:val="000000"/>
                <w:sz w:val="20"/>
                <w:szCs w:val="20"/>
              </w:rPr>
              <w:t>Zasolnica</w:t>
            </w:r>
          </w:p>
        </w:tc>
        <w:tc>
          <w:tcPr>
            <w:tcW w:w="992"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16,65</w:t>
            </w:r>
          </w:p>
        </w:tc>
        <w:tc>
          <w:tcPr>
            <w:tcW w:w="1418"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Nie</w:t>
            </w:r>
          </w:p>
        </w:tc>
        <w:tc>
          <w:tcPr>
            <w:tcW w:w="3118" w:type="dxa"/>
            <w:shd w:val="clear" w:color="auto" w:fill="FFFFFF"/>
            <w:vAlign w:val="center"/>
          </w:tcPr>
          <w:p w:rsidR="00851DD1" w:rsidRDefault="00851DD1" w:rsidP="00851DD1">
            <w:pPr>
              <w:snapToGrid w:val="0"/>
              <w:spacing w:before="30" w:after="30" w:line="240" w:lineRule="auto"/>
              <w:jc w:val="left"/>
              <w:rPr>
                <w:rFonts w:ascii="Arial Narrow" w:hAnsi="Arial Narrow"/>
                <w:color w:val="000000"/>
                <w:sz w:val="20"/>
                <w:szCs w:val="20"/>
              </w:rPr>
            </w:pPr>
            <w:r>
              <w:rPr>
                <w:rFonts w:ascii="Arial Narrow" w:hAnsi="Arial Narrow"/>
                <w:color w:val="000000"/>
                <w:sz w:val="20"/>
                <w:szCs w:val="20"/>
              </w:rPr>
              <w:t>Leśny - buczyna karpacka na stromym stoku Zasolnicy</w:t>
            </w:r>
          </w:p>
        </w:tc>
        <w:tc>
          <w:tcPr>
            <w:tcW w:w="1679" w:type="dxa"/>
            <w:shd w:val="clear" w:color="auto" w:fill="FFFFFF"/>
            <w:vAlign w:val="center"/>
          </w:tcPr>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Powiat: Bielski</w:t>
            </w:r>
          </w:p>
          <w:p w:rsidR="00851DD1" w:rsidRDefault="00851DD1" w:rsidP="00851DD1">
            <w:pPr>
              <w:snapToGrid w:val="0"/>
              <w:spacing w:before="30" w:after="30" w:line="240" w:lineRule="auto"/>
              <w:jc w:val="center"/>
              <w:rPr>
                <w:rFonts w:ascii="Arial Narrow" w:hAnsi="Arial Narrow"/>
                <w:color w:val="000000"/>
                <w:sz w:val="20"/>
                <w:szCs w:val="20"/>
              </w:rPr>
            </w:pPr>
            <w:r>
              <w:rPr>
                <w:rFonts w:ascii="Arial Narrow" w:hAnsi="Arial Narrow"/>
                <w:color w:val="000000"/>
                <w:sz w:val="20"/>
                <w:szCs w:val="20"/>
              </w:rPr>
              <w:t>Gmina: Porąbka</w:t>
            </w:r>
          </w:p>
        </w:tc>
      </w:tr>
    </w:tbl>
    <w:p w:rsidR="00851DD1" w:rsidRDefault="00851DD1" w:rsidP="00851DD1">
      <w:pPr>
        <w:spacing w:after="29" w:line="1" w:lineRule="exact"/>
        <w:rPr>
          <w:color w:val="000000"/>
          <w:sz w:val="2"/>
          <w:szCs w:val="2"/>
        </w:rPr>
      </w:pPr>
    </w:p>
    <w:p w:rsidR="00851DD1" w:rsidRDefault="00851DD1" w:rsidP="00851DD1">
      <w:pPr>
        <w:pStyle w:val="rdo"/>
        <w:rPr>
          <w:color w:val="000000"/>
          <w:sz w:val="20"/>
          <w:szCs w:val="20"/>
        </w:rPr>
      </w:pPr>
      <w:r>
        <w:rPr>
          <w:color w:val="000000"/>
          <w:sz w:val="20"/>
          <w:szCs w:val="20"/>
        </w:rPr>
        <w:t>Źródło: RDOŚ Katowice. Objaśnienia: * - wartości liczbowe wg aktów prawnych ustanawiających ochronę, nie zawsze odpowiadające powierzchni granic wyznaczonych szczegółowo (np. w załącznikach mapowych); 1) – część rezerwatu położona jest w zlewni Pilicy; 2) – część położona w woj. śląskim</w:t>
      </w:r>
    </w:p>
    <w:p w:rsidR="00851DD1" w:rsidRDefault="00851DD1" w:rsidP="00851DD1">
      <w:pPr>
        <w:pStyle w:val="Tekst"/>
        <w:spacing w:before="120"/>
        <w:rPr>
          <w:b/>
          <w:color w:val="000000"/>
        </w:rPr>
      </w:pPr>
    </w:p>
    <w:p w:rsidR="00851DD1" w:rsidRPr="00EC496D" w:rsidRDefault="00851DD1" w:rsidP="00851DD1">
      <w:pPr>
        <w:pStyle w:val="Tekst"/>
        <w:spacing w:before="120"/>
        <w:rPr>
          <w:b/>
          <w:color w:val="1F497D" w:themeColor="text2"/>
        </w:rPr>
      </w:pPr>
      <w:r w:rsidRPr="00EC496D">
        <w:rPr>
          <w:b/>
          <w:color w:val="1F497D" w:themeColor="text2"/>
        </w:rPr>
        <w:t>Sieć obszarów Natura 2000</w:t>
      </w:r>
    </w:p>
    <w:p w:rsidR="00851DD1" w:rsidRPr="00DC078E" w:rsidRDefault="00851DD1" w:rsidP="00851DD1">
      <w:pPr>
        <w:pStyle w:val="Tekst"/>
        <w:spacing w:before="120"/>
        <w:rPr>
          <w:color w:val="000000"/>
          <w:sz w:val="22"/>
          <w:szCs w:val="22"/>
        </w:rPr>
      </w:pPr>
      <w:r w:rsidRPr="00DC078E">
        <w:rPr>
          <w:color w:val="000000"/>
          <w:sz w:val="22"/>
          <w:szCs w:val="22"/>
        </w:rPr>
        <w:t>Sieć obszarów NATURA 2000 zostały wyznaczone zgodnie z obowiązującymi przepisami Dyrektywy Rady Wspólnot Europejskich 79/409/EWG z dnia 2 kwietnia 1979 roku w sprawie ochrony dzikich ptaków - tzw. Dyrektywę Ptasią oraz Dyrektywy Rady Wspólnot Europejskich 92/43/EWG z d</w:t>
      </w:r>
      <w:r>
        <w:rPr>
          <w:color w:val="000000"/>
          <w:sz w:val="22"/>
          <w:szCs w:val="22"/>
        </w:rPr>
        <w:t>nia 21 </w:t>
      </w:r>
      <w:r w:rsidRPr="00DC078E">
        <w:rPr>
          <w:color w:val="000000"/>
          <w:sz w:val="22"/>
          <w:szCs w:val="22"/>
        </w:rPr>
        <w:t>maja 1992 roku w sprawie ochrony siedlisk naturalnych oraz dzikiej fauny i flory - tzw. Dyrektywę Siedliskową.</w:t>
      </w:r>
    </w:p>
    <w:p w:rsidR="00851DD1" w:rsidRPr="00DC078E" w:rsidRDefault="00851DD1" w:rsidP="00851DD1">
      <w:pPr>
        <w:pStyle w:val="Tekst"/>
        <w:spacing w:before="120"/>
        <w:rPr>
          <w:color w:val="000000"/>
          <w:sz w:val="22"/>
          <w:szCs w:val="22"/>
        </w:rPr>
      </w:pPr>
      <w:r w:rsidRPr="00DC078E">
        <w:rPr>
          <w:color w:val="000000"/>
          <w:sz w:val="22"/>
          <w:szCs w:val="22"/>
        </w:rPr>
        <w:t>Zestawienie tabelaryczne zawiera znajdujące się w granicach województwa śląskiego obszary specjalnej ochrony ptaków, wyznaczone</w:t>
      </w:r>
      <w:r w:rsidR="0003755B">
        <w:rPr>
          <w:color w:val="000000"/>
          <w:sz w:val="22"/>
          <w:szCs w:val="22"/>
        </w:rPr>
        <w:t xml:space="preserve"> </w:t>
      </w:r>
      <w:r w:rsidRPr="00DC078E">
        <w:rPr>
          <w:color w:val="000000"/>
          <w:sz w:val="22"/>
          <w:szCs w:val="22"/>
        </w:rPr>
        <w:t>Rozporządzeniem Ministra Środowiska</w:t>
      </w:r>
      <w:r>
        <w:rPr>
          <w:color w:val="000000"/>
          <w:sz w:val="22"/>
          <w:szCs w:val="22"/>
        </w:rPr>
        <w:t xml:space="preserve"> z dnia 21 lipca 2004 r. </w:t>
      </w:r>
      <w:r w:rsidRPr="00DC078E">
        <w:rPr>
          <w:color w:val="000000"/>
          <w:sz w:val="22"/>
          <w:szCs w:val="22"/>
        </w:rPr>
        <w:t>w sprawie specjalnej ochrony ptaków</w:t>
      </w:r>
      <w:r>
        <w:rPr>
          <w:color w:val="000000"/>
          <w:sz w:val="22"/>
          <w:szCs w:val="22"/>
        </w:rPr>
        <w:t xml:space="preserve"> (Dz.U. Nr 229, poz. 2313, z 2007 r. Nr 179, poz. 1275 oraz z</w:t>
      </w:r>
      <w:r w:rsidR="0077094D">
        <w:rPr>
          <w:color w:val="000000"/>
          <w:sz w:val="22"/>
          <w:szCs w:val="22"/>
        </w:rPr>
        <w:t> </w:t>
      </w:r>
      <w:r>
        <w:rPr>
          <w:color w:val="000000"/>
          <w:sz w:val="22"/>
          <w:szCs w:val="22"/>
        </w:rPr>
        <w:t>2008 r. Nr 198, poz. 1226), zastąpionym obowiązującym obecnie</w:t>
      </w:r>
      <w:r w:rsidRPr="00DC078E">
        <w:rPr>
          <w:color w:val="000000"/>
          <w:sz w:val="22"/>
          <w:szCs w:val="22"/>
        </w:rPr>
        <w:t xml:space="preserve"> Rozporządzeniem Ministra Środowiska z dnia 12 stycznia 2011r. (Dz.U. Nr 25, poz. 133 wraz z późn. zm.), oraz obszary mające znaczenie dla Wspólnoty, zawarte w decyzjach wykonawczych Komisji z dnia </w:t>
      </w:r>
      <w:r w:rsidR="003F7452">
        <w:rPr>
          <w:color w:val="000000"/>
          <w:sz w:val="22"/>
          <w:szCs w:val="22"/>
        </w:rPr>
        <w:t>26</w:t>
      </w:r>
      <w:r w:rsidRPr="00B969C6">
        <w:rPr>
          <w:color w:val="000000"/>
          <w:sz w:val="22"/>
          <w:szCs w:val="22"/>
        </w:rPr>
        <w:t xml:space="preserve"> listopada 201</w:t>
      </w:r>
      <w:r w:rsidR="003F7452">
        <w:rPr>
          <w:color w:val="000000"/>
          <w:sz w:val="22"/>
          <w:szCs w:val="22"/>
        </w:rPr>
        <w:t>5</w:t>
      </w:r>
      <w:r w:rsidRPr="00B969C6">
        <w:rPr>
          <w:color w:val="000000"/>
          <w:sz w:val="22"/>
          <w:szCs w:val="22"/>
        </w:rPr>
        <w:t xml:space="preserve"> r.:</w:t>
      </w:r>
      <w:r w:rsidR="003F7452">
        <w:rPr>
          <w:color w:val="000000"/>
          <w:sz w:val="22"/>
          <w:szCs w:val="22"/>
        </w:rPr>
        <w:t xml:space="preserve"> 2015/2369</w:t>
      </w:r>
      <w:r>
        <w:rPr>
          <w:color w:val="000000"/>
          <w:sz w:val="22"/>
          <w:szCs w:val="22"/>
        </w:rPr>
        <w:t>/UE w </w:t>
      </w:r>
      <w:r w:rsidRPr="00B969C6">
        <w:rPr>
          <w:color w:val="000000"/>
          <w:sz w:val="22"/>
          <w:szCs w:val="22"/>
        </w:rPr>
        <w:t xml:space="preserve">sprawie przyjęcia </w:t>
      </w:r>
      <w:r>
        <w:rPr>
          <w:color w:val="000000"/>
          <w:sz w:val="22"/>
          <w:szCs w:val="22"/>
        </w:rPr>
        <w:t>siódmego</w:t>
      </w:r>
      <w:r w:rsidRPr="00B969C6">
        <w:rPr>
          <w:color w:val="000000"/>
          <w:sz w:val="22"/>
          <w:szCs w:val="22"/>
        </w:rPr>
        <w:t xml:space="preserve"> zaktualizowanego wykaz</w:t>
      </w:r>
      <w:r>
        <w:rPr>
          <w:color w:val="000000"/>
          <w:sz w:val="22"/>
          <w:szCs w:val="22"/>
        </w:rPr>
        <w:t>u</w:t>
      </w:r>
      <w:r w:rsidRPr="00B969C6">
        <w:rPr>
          <w:color w:val="000000"/>
          <w:sz w:val="22"/>
          <w:szCs w:val="22"/>
        </w:rPr>
        <w:t xml:space="preserve"> terenów mających znaczenie dla Wspólnoty składających się na kontynentalny region biogeograficzny</w:t>
      </w:r>
      <w:r w:rsidR="003F7452">
        <w:rPr>
          <w:color w:val="000000"/>
          <w:sz w:val="22"/>
          <w:szCs w:val="22"/>
        </w:rPr>
        <w:t>[C(2015) 8191]</w:t>
      </w:r>
      <w:r w:rsidRPr="00B969C6">
        <w:rPr>
          <w:color w:val="000000"/>
          <w:sz w:val="22"/>
          <w:szCs w:val="22"/>
        </w:rPr>
        <w:t xml:space="preserve"> oraz </w:t>
      </w:r>
      <w:r w:rsidR="003F7452">
        <w:rPr>
          <w:color w:val="000000"/>
          <w:sz w:val="22"/>
          <w:szCs w:val="22"/>
        </w:rPr>
        <w:t>2015/2370</w:t>
      </w:r>
      <w:r w:rsidRPr="00B969C6">
        <w:rPr>
          <w:color w:val="000000"/>
          <w:sz w:val="22"/>
          <w:szCs w:val="22"/>
        </w:rPr>
        <w:t xml:space="preserve">/UE w sprawie przyjęcia </w:t>
      </w:r>
      <w:r>
        <w:rPr>
          <w:color w:val="000000"/>
          <w:sz w:val="22"/>
          <w:szCs w:val="22"/>
        </w:rPr>
        <w:t>siódmego</w:t>
      </w:r>
      <w:r w:rsidRPr="00B969C6">
        <w:rPr>
          <w:color w:val="000000"/>
          <w:sz w:val="22"/>
          <w:szCs w:val="22"/>
        </w:rPr>
        <w:t xml:space="preserve"> zaktualizowanego wykaz</w:t>
      </w:r>
      <w:r>
        <w:rPr>
          <w:color w:val="000000"/>
          <w:sz w:val="22"/>
          <w:szCs w:val="22"/>
        </w:rPr>
        <w:t>u</w:t>
      </w:r>
      <w:r w:rsidRPr="00B969C6">
        <w:rPr>
          <w:color w:val="000000"/>
          <w:sz w:val="22"/>
          <w:szCs w:val="22"/>
        </w:rPr>
        <w:t xml:space="preserve"> terenów mających znaczenie dla Wspólnoty składających się na a</w:t>
      </w:r>
      <w:r w:rsidR="003F7452">
        <w:rPr>
          <w:color w:val="000000"/>
          <w:sz w:val="22"/>
          <w:szCs w:val="22"/>
        </w:rPr>
        <w:t>lpejski region biogeograficzny [C(2015) 8206]</w:t>
      </w:r>
      <w:r w:rsidRPr="00DC078E">
        <w:rPr>
          <w:color w:val="000000"/>
          <w:sz w:val="22"/>
          <w:szCs w:val="22"/>
        </w:rPr>
        <w:t>).</w:t>
      </w:r>
      <w:r>
        <w:rPr>
          <w:color w:val="000000"/>
          <w:sz w:val="22"/>
          <w:szCs w:val="22"/>
        </w:rPr>
        <w:t xml:space="preserve"> Kolejne doroczne decyzje Komisji Europejskiej w sprawie wykazów terenów mających znaczenia dla Wspólnoty nie wprowadziły zmian</w:t>
      </w:r>
      <w:r>
        <w:rPr>
          <w:rStyle w:val="Odwoanieprzypisudolnego"/>
          <w:color w:val="000000"/>
          <w:sz w:val="22"/>
          <w:szCs w:val="22"/>
        </w:rPr>
        <w:footnoteReference w:id="41"/>
      </w:r>
      <w:r>
        <w:rPr>
          <w:color w:val="000000"/>
          <w:sz w:val="22"/>
          <w:szCs w:val="22"/>
        </w:rPr>
        <w:t xml:space="preserve"> dotyczących ostoi położnych w granicach województwa śląskiego.</w:t>
      </w:r>
      <w:r w:rsidRPr="00DC078E">
        <w:rPr>
          <w:color w:val="000000"/>
          <w:sz w:val="22"/>
          <w:szCs w:val="22"/>
        </w:rPr>
        <w:t xml:space="preserve"> Obszary Natura 2000 na terenie województwa śląskiego zajmują ok. 1 </w:t>
      </w:r>
      <w:r>
        <w:rPr>
          <w:color w:val="000000"/>
          <w:sz w:val="22"/>
          <w:szCs w:val="22"/>
        </w:rPr>
        <w:t>158</w:t>
      </w:r>
      <w:r w:rsidRPr="00DC078E">
        <w:rPr>
          <w:color w:val="000000"/>
          <w:sz w:val="22"/>
          <w:szCs w:val="22"/>
        </w:rPr>
        <w:t xml:space="preserve"> km</w:t>
      </w:r>
      <w:r w:rsidRPr="00DC078E">
        <w:rPr>
          <w:color w:val="000000"/>
          <w:sz w:val="22"/>
          <w:szCs w:val="22"/>
          <w:vertAlign w:val="superscript"/>
        </w:rPr>
        <w:t>2</w:t>
      </w:r>
      <w:r w:rsidRPr="00DC078E">
        <w:rPr>
          <w:color w:val="000000"/>
          <w:sz w:val="22"/>
          <w:szCs w:val="22"/>
        </w:rPr>
        <w:t xml:space="preserve"> co stanowi ok. </w:t>
      </w:r>
      <w:r>
        <w:rPr>
          <w:color w:val="000000"/>
          <w:sz w:val="22"/>
          <w:szCs w:val="22"/>
        </w:rPr>
        <w:t>9,4</w:t>
      </w:r>
      <w:r w:rsidRPr="00DC078E">
        <w:rPr>
          <w:color w:val="000000"/>
          <w:sz w:val="22"/>
          <w:szCs w:val="22"/>
        </w:rPr>
        <w:t>% jego powierzchni. W tabeli powierzchnie jedn</w:t>
      </w:r>
      <w:r>
        <w:rPr>
          <w:color w:val="000000"/>
          <w:sz w:val="22"/>
          <w:szCs w:val="22"/>
        </w:rPr>
        <w:t>ostkowe obszarów Natura 2000, w </w:t>
      </w:r>
      <w:r w:rsidRPr="00DC078E">
        <w:rPr>
          <w:color w:val="000000"/>
          <w:sz w:val="22"/>
          <w:szCs w:val="22"/>
        </w:rPr>
        <w:t>t</w:t>
      </w:r>
      <w:r>
        <w:rPr>
          <w:color w:val="000000"/>
          <w:sz w:val="22"/>
          <w:szCs w:val="22"/>
        </w:rPr>
        <w:t>ym położonych tylko częściowo w </w:t>
      </w:r>
      <w:r w:rsidRPr="00DC078E">
        <w:rPr>
          <w:color w:val="000000"/>
          <w:sz w:val="22"/>
          <w:szCs w:val="22"/>
        </w:rPr>
        <w:t>województwie śląskim, podano w cał</w:t>
      </w:r>
      <w:r>
        <w:rPr>
          <w:color w:val="000000"/>
          <w:sz w:val="22"/>
          <w:szCs w:val="22"/>
        </w:rPr>
        <w:t>ości. Pogrubiono nazwy ostoi, w </w:t>
      </w:r>
      <w:r w:rsidRPr="00DC078E">
        <w:rPr>
          <w:color w:val="000000"/>
          <w:sz w:val="22"/>
          <w:szCs w:val="22"/>
        </w:rPr>
        <w:t>których zapewnienie skutecznego i trwałego zachowania przedmiotu ochrony w znacznym stopniu zależy od utrzymania odpowiednich stosunków wodnych.</w:t>
      </w:r>
    </w:p>
    <w:p w:rsidR="00851DD1" w:rsidRDefault="00851DD1" w:rsidP="00851DD1">
      <w:pPr>
        <w:pStyle w:val="Tekst"/>
        <w:spacing w:before="120"/>
        <w:rPr>
          <w:color w:val="000000"/>
          <w:sz w:val="22"/>
          <w:szCs w:val="22"/>
        </w:rPr>
      </w:pPr>
      <w:r w:rsidRPr="00DC078E">
        <w:rPr>
          <w:b/>
          <w:color w:val="000000"/>
          <w:sz w:val="22"/>
          <w:szCs w:val="22"/>
        </w:rPr>
        <w:t>Tabela 3.9.2</w:t>
      </w:r>
      <w:r>
        <w:rPr>
          <w:color w:val="000000"/>
          <w:sz w:val="22"/>
          <w:szCs w:val="22"/>
        </w:rPr>
        <w:t>. Obszary sieci Natura 2000 znajdujące się na terenie województwa śląskiego</w:t>
      </w:r>
    </w:p>
    <w:tbl>
      <w:tblPr>
        <w:tblW w:w="9180" w:type="dxa"/>
        <w:tblInd w:w="10" w:type="dxa"/>
        <w:tblLayout w:type="fixed"/>
        <w:tblCellMar>
          <w:left w:w="10" w:type="dxa"/>
          <w:right w:w="10" w:type="dxa"/>
        </w:tblCellMar>
        <w:tblLook w:val="0000"/>
      </w:tblPr>
      <w:tblGrid>
        <w:gridCol w:w="463"/>
        <w:gridCol w:w="511"/>
        <w:gridCol w:w="1683"/>
        <w:gridCol w:w="4147"/>
        <w:gridCol w:w="2376"/>
      </w:tblGrid>
      <w:tr w:rsidR="00851DD1" w:rsidTr="00851DD1">
        <w:trPr>
          <w:cantSplit/>
          <w:trHeight w:val="340"/>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b/>
                <w:color w:val="000000"/>
                <w:sz w:val="22"/>
                <w:szCs w:val="22"/>
              </w:rPr>
            </w:pPr>
            <w:r>
              <w:rPr>
                <w:rFonts w:ascii="Arial Narrow" w:hAnsi="Arial Narrow"/>
                <w:b/>
                <w:color w:val="000000"/>
                <w:sz w:val="22"/>
                <w:szCs w:val="22"/>
              </w:rPr>
              <w:t>Lp.</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b/>
                <w:color w:val="000000"/>
                <w:sz w:val="22"/>
                <w:szCs w:val="22"/>
              </w:rPr>
            </w:pPr>
            <w:r>
              <w:rPr>
                <w:rFonts w:ascii="Arial Narrow" w:hAnsi="Arial Narrow"/>
                <w:b/>
                <w:color w:val="000000"/>
                <w:sz w:val="22"/>
                <w:szCs w:val="22"/>
              </w:rPr>
              <w:t>Typ</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b/>
                <w:color w:val="000000"/>
                <w:sz w:val="22"/>
                <w:szCs w:val="22"/>
              </w:rPr>
            </w:pPr>
            <w:r>
              <w:rPr>
                <w:rFonts w:ascii="Arial Narrow" w:hAnsi="Arial Narrow"/>
                <w:b/>
                <w:color w:val="000000"/>
                <w:sz w:val="22"/>
                <w:szCs w:val="22"/>
              </w:rPr>
              <w:t>Kod</w:t>
            </w:r>
          </w:p>
        </w:tc>
        <w:tc>
          <w:tcPr>
            <w:tcW w:w="4147"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b/>
                <w:color w:val="000000"/>
                <w:sz w:val="22"/>
                <w:szCs w:val="22"/>
              </w:rPr>
            </w:pPr>
            <w:r>
              <w:rPr>
                <w:rFonts w:ascii="Arial Narrow" w:hAnsi="Arial Narrow"/>
                <w:b/>
                <w:color w:val="000000"/>
                <w:sz w:val="22"/>
                <w:szCs w:val="22"/>
              </w:rPr>
              <w:t>Nazwa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b/>
                <w:color w:val="000000"/>
                <w:sz w:val="22"/>
                <w:szCs w:val="22"/>
              </w:rPr>
            </w:pPr>
            <w:r>
              <w:rPr>
                <w:rFonts w:ascii="Arial Narrow" w:hAnsi="Arial Narrow"/>
                <w:b/>
                <w:color w:val="000000"/>
                <w:sz w:val="22"/>
                <w:szCs w:val="22"/>
              </w:rPr>
              <w:t>Powierzchnia [ha] *</w:t>
            </w:r>
          </w:p>
        </w:tc>
      </w:tr>
      <w:tr w:rsidR="00851DD1" w:rsidTr="00851DD1">
        <w:trPr>
          <w:cantSplit/>
          <w:trHeight w:val="340"/>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b/>
                <w:color w:val="000000"/>
                <w:sz w:val="16"/>
                <w:szCs w:val="16"/>
              </w:rPr>
            </w:pPr>
            <w:r>
              <w:rPr>
                <w:rFonts w:ascii="Arial Narrow" w:hAnsi="Arial Narrow"/>
                <w:b/>
                <w:color w:val="000000"/>
                <w:sz w:val="16"/>
                <w:szCs w:val="16"/>
              </w:rPr>
              <w:t>1.</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b/>
                <w:color w:val="000000"/>
                <w:sz w:val="16"/>
                <w:szCs w:val="16"/>
              </w:rPr>
            </w:pPr>
            <w:r>
              <w:rPr>
                <w:rFonts w:ascii="Arial Narrow" w:hAnsi="Arial Narrow"/>
                <w:b/>
                <w:color w:val="000000"/>
                <w:sz w:val="16"/>
                <w:szCs w:val="16"/>
              </w:rPr>
              <w:t>2.</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b/>
                <w:color w:val="000000"/>
                <w:sz w:val="16"/>
                <w:szCs w:val="16"/>
              </w:rPr>
            </w:pPr>
            <w:r>
              <w:rPr>
                <w:rFonts w:ascii="Arial Narrow" w:hAnsi="Arial Narrow"/>
                <w:b/>
                <w:color w:val="000000"/>
                <w:sz w:val="16"/>
                <w:szCs w:val="16"/>
              </w:rPr>
              <w:t>3.</w:t>
            </w:r>
          </w:p>
        </w:tc>
        <w:tc>
          <w:tcPr>
            <w:tcW w:w="4147"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b/>
                <w:color w:val="000000"/>
                <w:sz w:val="16"/>
                <w:szCs w:val="16"/>
              </w:rPr>
            </w:pPr>
            <w:r>
              <w:rPr>
                <w:rFonts w:ascii="Arial Narrow" w:hAnsi="Arial Narrow"/>
                <w:b/>
                <w:color w:val="000000"/>
                <w:sz w:val="16"/>
                <w:szCs w:val="16"/>
              </w:rPr>
              <w:t>4.</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b/>
                <w:color w:val="000000"/>
                <w:sz w:val="16"/>
                <w:szCs w:val="16"/>
              </w:rPr>
            </w:pPr>
            <w:r>
              <w:rPr>
                <w:rFonts w:ascii="Arial Narrow" w:hAnsi="Arial Narrow"/>
                <w:b/>
                <w:color w:val="000000"/>
                <w:sz w:val="16"/>
                <w:szCs w:val="16"/>
              </w:rPr>
              <w:t>5.</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i/>
                <w:iCs/>
                <w:color w:val="000000"/>
                <w:sz w:val="20"/>
                <w:szCs w:val="20"/>
              </w:rPr>
            </w:pPr>
            <w:r>
              <w:rPr>
                <w:rFonts w:ascii="Arial Narrow" w:hAnsi="Arial Narrow"/>
                <w:b/>
                <w:bCs/>
                <w:i/>
                <w:color w:val="000000"/>
                <w:sz w:val="20"/>
                <w:szCs w:val="20"/>
              </w:rPr>
              <w:t>ZLEWNIA RZEKI ODRY</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PLH240013</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Graniczny Meander Odry</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lang w:val="en-GB"/>
              </w:rPr>
            </w:pPr>
            <w:r>
              <w:rPr>
                <w:rFonts w:ascii="Arial Narrow" w:hAnsi="Arial Narrow"/>
                <w:color w:val="000000"/>
                <w:sz w:val="20"/>
                <w:szCs w:val="20"/>
                <w:lang w:val="en-GB"/>
              </w:rPr>
              <w:t>156.6</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K</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PLH240040</w:t>
            </w:r>
          </w:p>
        </w:tc>
        <w:tc>
          <w:tcPr>
            <w:tcW w:w="4147" w:type="dxa"/>
            <w:tcBorders>
              <w:top w:val="single" w:sz="4" w:space="0" w:color="000000"/>
              <w:left w:val="single" w:sz="4" w:space="0" w:color="000000"/>
              <w:bottom w:val="single" w:sz="4" w:space="0" w:color="000000"/>
            </w:tcBorders>
            <w:vAlign w:val="center"/>
          </w:tcPr>
          <w:p w:rsidR="00851DD1" w:rsidRPr="00C96930" w:rsidRDefault="00851DD1" w:rsidP="00851DD1">
            <w:pPr>
              <w:pStyle w:val="WW-Domylnie"/>
              <w:snapToGrid w:val="0"/>
              <w:spacing w:line="276" w:lineRule="auto"/>
              <w:rPr>
                <w:rFonts w:ascii="Arial Narrow" w:hAnsi="Arial Narrow"/>
                <w:b/>
                <w:color w:val="000000"/>
                <w:sz w:val="20"/>
                <w:szCs w:val="20"/>
              </w:rPr>
            </w:pPr>
            <w:r w:rsidRPr="00C96930">
              <w:rPr>
                <w:rFonts w:ascii="Arial Narrow" w:hAnsi="Arial Narrow"/>
                <w:b/>
                <w:color w:val="000000"/>
                <w:sz w:val="20"/>
                <w:szCs w:val="20"/>
              </w:rPr>
              <w:t>Las koło Tworkowa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115.1</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A</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PLB240003</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Stawy Wielikąt i Ligota Tworkowska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914.5</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4</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PLH240010</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Stawy Łężczok</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586.1 (w tym powierzchnia stawów 251.35)</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ZLEWNIA RZEKI WARTY</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5</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PLH240029</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Bagno w Korzonku</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12.2</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6</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PLH240015</w:t>
            </w:r>
          </w:p>
        </w:tc>
        <w:tc>
          <w:tcPr>
            <w:tcW w:w="4147" w:type="dxa"/>
            <w:tcBorders>
              <w:top w:val="single" w:sz="4" w:space="0" w:color="000000"/>
              <w:left w:val="single" w:sz="4" w:space="0" w:color="000000"/>
              <w:bottom w:val="single" w:sz="4" w:space="0" w:color="000000"/>
            </w:tcBorders>
            <w:vAlign w:val="center"/>
          </w:tcPr>
          <w:p w:rsidR="00851DD1" w:rsidRPr="00687E7B" w:rsidRDefault="00851DD1" w:rsidP="00851DD1">
            <w:pPr>
              <w:pStyle w:val="WW-Domylnie"/>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Ostoja Olsztyńsko-Mirowska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2210.9</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7</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PLH240020</w:t>
            </w:r>
          </w:p>
        </w:tc>
        <w:tc>
          <w:tcPr>
            <w:tcW w:w="4147" w:type="dxa"/>
            <w:tcBorders>
              <w:top w:val="single" w:sz="4" w:space="0" w:color="000000"/>
              <w:left w:val="single" w:sz="4" w:space="0" w:color="000000"/>
              <w:bottom w:val="single" w:sz="4" w:space="0" w:color="000000"/>
            </w:tcBorders>
            <w:vAlign w:val="center"/>
          </w:tcPr>
          <w:p w:rsidR="00851DD1" w:rsidRPr="000A063E" w:rsidRDefault="00851DD1" w:rsidP="00851DD1">
            <w:pPr>
              <w:pStyle w:val="WW-Domylnie"/>
              <w:snapToGrid w:val="0"/>
              <w:spacing w:line="276" w:lineRule="auto"/>
              <w:rPr>
                <w:rFonts w:ascii="Arial Narrow" w:hAnsi="Arial Narrow"/>
                <w:b/>
                <w:color w:val="000000"/>
                <w:sz w:val="20"/>
                <w:szCs w:val="20"/>
              </w:rPr>
            </w:pPr>
            <w:r w:rsidRPr="000A063E">
              <w:rPr>
                <w:rFonts w:ascii="Arial Narrow" w:hAnsi="Arial Narrow"/>
                <w:b/>
                <w:color w:val="000000"/>
                <w:sz w:val="20"/>
                <w:szCs w:val="20"/>
              </w:rPr>
              <w:t>Ostoja Złotopotocka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2748.1</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8</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PLH240030</w:t>
            </w:r>
          </w:p>
        </w:tc>
        <w:tc>
          <w:tcPr>
            <w:tcW w:w="4147" w:type="dxa"/>
            <w:tcBorders>
              <w:top w:val="single" w:sz="4" w:space="0" w:color="000000"/>
              <w:left w:val="single" w:sz="4" w:space="0" w:color="000000"/>
              <w:bottom w:val="single" w:sz="4" w:space="0" w:color="000000"/>
            </w:tcBorders>
            <w:vAlign w:val="center"/>
          </w:tcPr>
          <w:p w:rsidR="00851DD1" w:rsidRPr="00E30922" w:rsidRDefault="00851DD1" w:rsidP="00851DD1">
            <w:pPr>
              <w:pStyle w:val="WW-Domylnie"/>
              <w:snapToGrid w:val="0"/>
              <w:spacing w:line="276" w:lineRule="auto"/>
              <w:rPr>
                <w:rFonts w:ascii="Arial Narrow" w:hAnsi="Arial Narrow"/>
                <w:b/>
                <w:color w:val="000000"/>
                <w:sz w:val="20"/>
                <w:szCs w:val="20"/>
              </w:rPr>
            </w:pPr>
            <w:r w:rsidRPr="00E30922">
              <w:rPr>
                <w:rFonts w:ascii="Arial Narrow" w:hAnsi="Arial Narrow"/>
                <w:b/>
                <w:color w:val="000000"/>
                <w:sz w:val="20"/>
                <w:szCs w:val="20"/>
              </w:rPr>
              <w:t>Poczesna Koło Częstochowy</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39.2</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9</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PLH240026</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Przełom Warty koło Mstowa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100.6</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10</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PLH240024</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Stawiska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6.6</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11</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PLH240004</w:t>
            </w:r>
          </w:p>
        </w:tc>
        <w:tc>
          <w:tcPr>
            <w:tcW w:w="4147" w:type="dxa"/>
            <w:tcBorders>
              <w:top w:val="single" w:sz="4" w:space="0" w:color="000000"/>
              <w:left w:val="single" w:sz="4" w:space="0" w:color="000000"/>
              <w:bottom w:val="single" w:sz="4" w:space="0" w:color="000000"/>
            </w:tcBorders>
            <w:vAlign w:val="center"/>
          </w:tcPr>
          <w:p w:rsidR="00851DD1" w:rsidRPr="00687E7B" w:rsidRDefault="00851DD1" w:rsidP="00851DD1">
            <w:pPr>
              <w:pStyle w:val="WW-Domylnie"/>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Szachownica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13.1</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12</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PLH240025</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Torfowisko przy Dolinie Kocinki</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5.6</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13</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PLH240028</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Walaszczyki w Częstochowie</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23.5</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14</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PLH240027</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Łęgi w lasach nad Liswartą</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234.7</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15</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PLH240045</w:t>
            </w:r>
          </w:p>
        </w:tc>
        <w:tc>
          <w:tcPr>
            <w:tcW w:w="4147" w:type="dxa"/>
            <w:tcBorders>
              <w:top w:val="single" w:sz="4" w:space="0" w:color="000000"/>
              <w:left w:val="single" w:sz="4" w:space="0" w:color="000000"/>
              <w:bottom w:val="single" w:sz="4" w:space="0" w:color="000000"/>
            </w:tcBorders>
            <w:vAlign w:val="center"/>
          </w:tcPr>
          <w:p w:rsidR="00851DD1" w:rsidRPr="00687E7B" w:rsidRDefault="00851DD1" w:rsidP="00851DD1">
            <w:pPr>
              <w:pStyle w:val="WW-Domylnie"/>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Lemańskie Jodły</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151,3</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 xml:space="preserve">ZLEWNIA </w:t>
            </w:r>
            <w:r w:rsidRPr="00E243F4">
              <w:rPr>
                <w:rFonts w:ascii="Arial Narrow" w:hAnsi="Arial Narrow"/>
                <w:b/>
                <w:bCs/>
                <w:i/>
                <w:color w:val="000000"/>
                <w:sz w:val="20"/>
                <w:szCs w:val="20"/>
              </w:rPr>
              <w:t>RZEKI MAŁEJ PANWI</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16</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PLH240035</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Bagno Bruch koło Pyrzowic</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38.9</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lang w:val="en-GB"/>
              </w:rPr>
            </w:pPr>
            <w:r>
              <w:rPr>
                <w:rFonts w:ascii="Arial Narrow" w:hAnsi="Arial Narrow"/>
                <w:color w:val="000000"/>
                <w:sz w:val="20"/>
                <w:szCs w:val="20"/>
                <w:lang w:val="en-GB"/>
              </w:rPr>
              <w:t>17</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lang w:val="en-GB"/>
              </w:rPr>
            </w:pPr>
            <w:r>
              <w:rPr>
                <w:rFonts w:ascii="Arial Narrow" w:hAnsi="Arial Narrow"/>
                <w:color w:val="000000"/>
                <w:sz w:val="20"/>
                <w:szCs w:val="20"/>
                <w:lang w:val="en-GB"/>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lang w:val="en-GB"/>
              </w:rPr>
            </w:pPr>
            <w:r>
              <w:rPr>
                <w:rFonts w:ascii="Arial Narrow" w:hAnsi="Arial Narrow"/>
                <w:color w:val="000000"/>
                <w:sz w:val="20"/>
                <w:szCs w:val="20"/>
                <w:lang w:val="en-GB"/>
              </w:rPr>
              <w:t>PLH240036</w:t>
            </w:r>
          </w:p>
        </w:tc>
        <w:tc>
          <w:tcPr>
            <w:tcW w:w="4147" w:type="dxa"/>
            <w:tcBorders>
              <w:top w:val="single" w:sz="4" w:space="0" w:color="000000"/>
              <w:left w:val="single" w:sz="4" w:space="0" w:color="000000"/>
              <w:bottom w:val="single" w:sz="4" w:space="0" w:color="000000"/>
            </w:tcBorders>
            <w:vAlign w:val="center"/>
          </w:tcPr>
          <w:p w:rsidR="00851DD1" w:rsidRPr="00687E7B" w:rsidRDefault="00851DD1" w:rsidP="00851DD1">
            <w:pPr>
              <w:pStyle w:val="WW-Domylnie"/>
              <w:snapToGrid w:val="0"/>
              <w:spacing w:line="276" w:lineRule="auto"/>
              <w:rPr>
                <w:rFonts w:ascii="Arial Narrow" w:hAnsi="Arial Narrow"/>
                <w:b/>
                <w:color w:val="000000"/>
                <w:sz w:val="20"/>
                <w:szCs w:val="20"/>
                <w:lang w:val="en-GB"/>
              </w:rPr>
            </w:pPr>
            <w:r w:rsidRPr="00687E7B">
              <w:rPr>
                <w:rFonts w:ascii="Arial Narrow" w:hAnsi="Arial Narrow"/>
                <w:b/>
                <w:color w:val="000000"/>
                <w:sz w:val="20"/>
                <w:szCs w:val="20"/>
                <w:lang w:val="en-GB"/>
              </w:rPr>
              <w:t>Hubert</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3F7452">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33.7</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18</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PLH160008</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Dolina Małej Panwi</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1106.3</w:t>
            </w:r>
            <w:r w:rsidR="003F7452">
              <w:rPr>
                <w:rFonts w:ascii="Arial Narrow" w:hAnsi="Arial Narrow"/>
                <w:color w:val="000000"/>
                <w:sz w:val="20"/>
                <w:szCs w:val="20"/>
              </w:rPr>
              <w:t xml:space="preserve"> (20,8 na terenie woj. Śląskiego)</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ZLEWNIA RZEKI WISŁY</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19</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PLH240008</w:t>
            </w:r>
          </w:p>
        </w:tc>
        <w:tc>
          <w:tcPr>
            <w:tcW w:w="4147" w:type="dxa"/>
            <w:tcBorders>
              <w:top w:val="single" w:sz="4" w:space="0" w:color="000000"/>
              <w:left w:val="single" w:sz="4" w:space="0" w:color="000000"/>
              <w:bottom w:val="single" w:sz="4" w:space="0" w:color="000000"/>
            </w:tcBorders>
            <w:vAlign w:val="center"/>
          </w:tcPr>
          <w:p w:rsidR="00851DD1" w:rsidRPr="00687E7B" w:rsidRDefault="00851DD1" w:rsidP="00851DD1">
            <w:pPr>
              <w:pStyle w:val="WW-Domylnie"/>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Kościół w Górkach Wielkich</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0.4</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20</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PLH240037</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Lipienniki w Dąbrowie Górniczej</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296.5</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21</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G</w:t>
            </w:r>
          </w:p>
        </w:tc>
        <w:tc>
          <w:tcPr>
            <w:tcW w:w="1683" w:type="dxa"/>
            <w:tcBorders>
              <w:top w:val="single" w:sz="4" w:space="0" w:color="000000"/>
              <w:left w:val="single" w:sz="4" w:space="0" w:color="000000"/>
              <w:bottom w:val="single" w:sz="4" w:space="0" w:color="000000"/>
            </w:tcBorders>
            <w:vAlign w:val="center"/>
          </w:tcPr>
          <w:p w:rsidR="00851DD1" w:rsidRPr="00D4094D" w:rsidRDefault="00851DD1" w:rsidP="00851DD1">
            <w:pPr>
              <w:pStyle w:val="WW-Domylnie"/>
              <w:snapToGrid w:val="0"/>
              <w:spacing w:line="276" w:lineRule="auto"/>
              <w:jc w:val="center"/>
              <w:rPr>
                <w:rFonts w:ascii="Arial Narrow" w:hAnsi="Arial Narrow"/>
                <w:color w:val="000000"/>
                <w:sz w:val="20"/>
                <w:szCs w:val="20"/>
              </w:rPr>
            </w:pPr>
            <w:r w:rsidRPr="00D4094D">
              <w:rPr>
                <w:rFonts w:ascii="Arial Narrow" w:hAnsi="Arial Narrow"/>
                <w:color w:val="000000"/>
                <w:sz w:val="20"/>
                <w:szCs w:val="20"/>
              </w:rPr>
              <w:t>PLH240022</w:t>
            </w:r>
          </w:p>
        </w:tc>
        <w:tc>
          <w:tcPr>
            <w:tcW w:w="4147" w:type="dxa"/>
            <w:tcBorders>
              <w:top w:val="single" w:sz="4" w:space="0" w:color="000000"/>
              <w:left w:val="single" w:sz="4" w:space="0" w:color="000000"/>
              <w:bottom w:val="single" w:sz="4" w:space="0" w:color="000000"/>
            </w:tcBorders>
            <w:vAlign w:val="center"/>
          </w:tcPr>
          <w:p w:rsidR="00851DD1" w:rsidRPr="00D4094D" w:rsidRDefault="00851DD1" w:rsidP="00851DD1">
            <w:pPr>
              <w:pStyle w:val="WW-Domylnie"/>
              <w:snapToGrid w:val="0"/>
              <w:spacing w:line="276" w:lineRule="auto"/>
              <w:rPr>
                <w:rFonts w:ascii="Arial Narrow" w:hAnsi="Arial Narrow"/>
                <w:b/>
                <w:color w:val="000000"/>
                <w:sz w:val="20"/>
                <w:szCs w:val="20"/>
              </w:rPr>
            </w:pPr>
            <w:r w:rsidRPr="00D4094D">
              <w:rPr>
                <w:rFonts w:ascii="Arial Narrow" w:hAnsi="Arial Narrow"/>
                <w:b/>
                <w:color w:val="000000"/>
                <w:sz w:val="20"/>
                <w:szCs w:val="20"/>
              </w:rPr>
              <w:t>Pierściec</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1702.1</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22</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PLH120014</w:t>
            </w:r>
          </w:p>
        </w:tc>
        <w:tc>
          <w:tcPr>
            <w:tcW w:w="4147" w:type="dxa"/>
            <w:tcBorders>
              <w:top w:val="single" w:sz="4" w:space="0" w:color="000000"/>
              <w:left w:val="single" w:sz="4" w:space="0" w:color="000000"/>
              <w:bottom w:val="single" w:sz="4" w:space="0" w:color="000000"/>
            </w:tcBorders>
            <w:vAlign w:val="center"/>
          </w:tcPr>
          <w:p w:rsidR="00851DD1" w:rsidRPr="00687E7B" w:rsidRDefault="00851DD1" w:rsidP="00851DD1">
            <w:pPr>
              <w:pStyle w:val="WW-Domylnie"/>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Pustynia Błędowska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3F7452">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1963.9</w:t>
            </w:r>
            <w:r w:rsidR="003F7452">
              <w:rPr>
                <w:rFonts w:ascii="Arial Narrow" w:hAnsi="Arial Narrow"/>
                <w:color w:val="000000"/>
                <w:sz w:val="20"/>
                <w:szCs w:val="20"/>
              </w:rPr>
              <w:t xml:space="preserve"> (267,0 na terenie woj. Śląskiego)</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23</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A</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PLB120009</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Stawy w Brzeszczach</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3F7452">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3065.9</w:t>
            </w:r>
            <w:r w:rsidR="003F7452">
              <w:rPr>
                <w:rFonts w:ascii="Arial Narrow" w:hAnsi="Arial Narrow"/>
                <w:color w:val="000000"/>
                <w:sz w:val="20"/>
                <w:szCs w:val="20"/>
              </w:rPr>
              <w:t xml:space="preserve"> (1476,3 na terenie woj. Śląskiego)</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24</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PLH240038</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Torfowisko Sosnowiec-Bory</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25</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G</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PLH240039</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Zbiornik Goczałkowicki - Ujście Wisły i Bajerki</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1650.3</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26</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PLH240042</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Pr>
                <w:rFonts w:ascii="Arial Narrow" w:hAnsi="Arial Narrow"/>
                <w:b/>
                <w:color w:val="000000"/>
                <w:sz w:val="20"/>
                <w:szCs w:val="20"/>
              </w:rPr>
              <w:t>Łąki w Jaworznie</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36,5</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27</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PLH240041</w:t>
            </w:r>
          </w:p>
        </w:tc>
        <w:tc>
          <w:tcPr>
            <w:tcW w:w="4147"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rPr>
                <w:rFonts w:ascii="Arial Narrow" w:hAnsi="Arial Narrow"/>
                <w:b/>
                <w:color w:val="000000"/>
                <w:sz w:val="20"/>
                <w:szCs w:val="20"/>
              </w:rPr>
            </w:pPr>
            <w:r>
              <w:rPr>
                <w:rFonts w:ascii="Arial Narrow" w:hAnsi="Arial Narrow"/>
                <w:b/>
                <w:color w:val="000000"/>
                <w:sz w:val="20"/>
                <w:szCs w:val="20"/>
              </w:rPr>
              <w:t>Łąki Dąbrowskie</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384,8</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28</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PLH240043</w:t>
            </w:r>
          </w:p>
        </w:tc>
        <w:tc>
          <w:tcPr>
            <w:tcW w:w="4147"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rPr>
                <w:rFonts w:ascii="Arial Narrow" w:hAnsi="Arial Narrow"/>
                <w:b/>
                <w:color w:val="000000"/>
                <w:sz w:val="20"/>
                <w:szCs w:val="20"/>
              </w:rPr>
            </w:pPr>
            <w:r>
              <w:rPr>
                <w:rFonts w:ascii="Arial Narrow" w:hAnsi="Arial Narrow"/>
                <w:b/>
                <w:color w:val="000000"/>
                <w:sz w:val="20"/>
                <w:szCs w:val="20"/>
              </w:rPr>
              <w:t>Łaki w Sławkowie</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51</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ZLEWNIA RZEKI PILICY</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29</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E</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PLH240031</w:t>
            </w:r>
          </w:p>
        </w:tc>
        <w:tc>
          <w:tcPr>
            <w:tcW w:w="4147" w:type="dxa"/>
            <w:tcBorders>
              <w:top w:val="single" w:sz="4" w:space="0" w:color="000000"/>
              <w:left w:val="single" w:sz="4" w:space="0" w:color="000000"/>
              <w:bottom w:val="single" w:sz="4" w:space="0" w:color="000000"/>
            </w:tcBorders>
            <w:vAlign w:val="center"/>
          </w:tcPr>
          <w:p w:rsidR="00851DD1" w:rsidRPr="00801943" w:rsidRDefault="00851DD1" w:rsidP="00851DD1">
            <w:pPr>
              <w:pStyle w:val="WW-Domylnie"/>
              <w:snapToGrid w:val="0"/>
              <w:spacing w:line="276" w:lineRule="auto"/>
              <w:rPr>
                <w:rFonts w:ascii="Arial Narrow" w:hAnsi="Arial Narrow"/>
                <w:b/>
                <w:color w:val="000000"/>
                <w:sz w:val="20"/>
                <w:szCs w:val="20"/>
              </w:rPr>
            </w:pPr>
            <w:r w:rsidRPr="00801943">
              <w:rPr>
                <w:rFonts w:ascii="Arial Narrow" w:hAnsi="Arial Narrow"/>
                <w:b/>
                <w:color w:val="000000"/>
                <w:sz w:val="20"/>
                <w:szCs w:val="20"/>
              </w:rPr>
              <w:t>Białka Lelowska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7.2</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30</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PLH240034</w:t>
            </w:r>
          </w:p>
        </w:tc>
        <w:tc>
          <w:tcPr>
            <w:tcW w:w="4147" w:type="dxa"/>
            <w:tcBorders>
              <w:top w:val="single" w:sz="4" w:space="0" w:color="000000"/>
              <w:left w:val="single" w:sz="4" w:space="0" w:color="000000"/>
              <w:bottom w:val="single" w:sz="4" w:space="0" w:color="000000"/>
            </w:tcBorders>
            <w:vAlign w:val="center"/>
          </w:tcPr>
          <w:p w:rsidR="00851DD1" w:rsidRPr="00687E7B" w:rsidRDefault="00851DD1" w:rsidP="00851DD1">
            <w:pPr>
              <w:pStyle w:val="WW-Domylnie"/>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Buczyny w Szypowicach i Las Niwiski</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256.1</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31</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PLH260018</w:t>
            </w:r>
          </w:p>
        </w:tc>
        <w:tc>
          <w:tcPr>
            <w:tcW w:w="4147" w:type="dxa"/>
            <w:tcBorders>
              <w:top w:val="single" w:sz="4" w:space="0" w:color="000000"/>
              <w:left w:val="single" w:sz="4" w:space="0" w:color="000000"/>
              <w:bottom w:val="single" w:sz="4" w:space="0" w:color="000000"/>
            </w:tcBorders>
            <w:vAlign w:val="center"/>
          </w:tcPr>
          <w:p w:rsidR="00851DD1" w:rsidRPr="00801943" w:rsidRDefault="00851DD1" w:rsidP="00851DD1">
            <w:pPr>
              <w:pStyle w:val="WW-Domylnie"/>
              <w:snapToGrid w:val="0"/>
              <w:spacing w:line="276" w:lineRule="auto"/>
              <w:rPr>
                <w:rFonts w:ascii="Arial Narrow" w:hAnsi="Arial Narrow"/>
                <w:b/>
                <w:color w:val="000000"/>
                <w:sz w:val="20"/>
                <w:szCs w:val="20"/>
              </w:rPr>
            </w:pPr>
            <w:r w:rsidRPr="00801943">
              <w:rPr>
                <w:rFonts w:ascii="Arial Narrow" w:hAnsi="Arial Narrow"/>
                <w:b/>
                <w:color w:val="000000"/>
                <w:sz w:val="20"/>
                <w:szCs w:val="20"/>
              </w:rPr>
              <w:t>Dolina Górnej Pilicy</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11193,2</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32</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PLH240016</w:t>
            </w:r>
          </w:p>
        </w:tc>
        <w:tc>
          <w:tcPr>
            <w:tcW w:w="4147" w:type="dxa"/>
            <w:tcBorders>
              <w:top w:val="single" w:sz="4" w:space="0" w:color="000000"/>
              <w:left w:val="single" w:sz="4" w:space="0" w:color="000000"/>
              <w:bottom w:val="single" w:sz="4" w:space="0" w:color="000000"/>
            </w:tcBorders>
            <w:vAlign w:val="center"/>
          </w:tcPr>
          <w:p w:rsidR="00851DD1" w:rsidRPr="00801943" w:rsidRDefault="00851DD1" w:rsidP="00851DD1">
            <w:pPr>
              <w:pStyle w:val="WW-Domylnie"/>
              <w:snapToGrid w:val="0"/>
              <w:spacing w:line="276" w:lineRule="auto"/>
              <w:rPr>
                <w:rFonts w:ascii="Arial Narrow" w:hAnsi="Arial Narrow"/>
                <w:b/>
                <w:color w:val="000000"/>
                <w:sz w:val="20"/>
                <w:szCs w:val="20"/>
              </w:rPr>
            </w:pPr>
            <w:r w:rsidRPr="00801943">
              <w:rPr>
                <w:rFonts w:ascii="Arial Narrow" w:hAnsi="Arial Narrow"/>
                <w:b/>
                <w:color w:val="000000"/>
                <w:sz w:val="20"/>
                <w:szCs w:val="20"/>
              </w:rPr>
              <w:t>Suchy Młyn</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524,3</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33</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PLH240033</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Źródła Rajecznicy</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194.3</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ZLEWNIA RZEKI SOŁY</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34</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PLH240006</w:t>
            </w:r>
          </w:p>
        </w:tc>
        <w:tc>
          <w:tcPr>
            <w:tcW w:w="4147" w:type="dxa"/>
            <w:tcBorders>
              <w:top w:val="single" w:sz="4" w:space="0" w:color="000000"/>
              <w:left w:val="single" w:sz="4" w:space="0" w:color="000000"/>
              <w:bottom w:val="single" w:sz="4" w:space="0" w:color="000000"/>
            </w:tcBorders>
            <w:vAlign w:val="center"/>
          </w:tcPr>
          <w:p w:rsidR="00851DD1" w:rsidRPr="00801943" w:rsidRDefault="00851DD1" w:rsidP="00851DD1">
            <w:pPr>
              <w:pStyle w:val="WW-Domylnie"/>
              <w:snapToGrid w:val="0"/>
              <w:spacing w:line="276" w:lineRule="auto"/>
              <w:rPr>
                <w:rFonts w:ascii="Arial Narrow" w:hAnsi="Arial Narrow"/>
                <w:b/>
                <w:color w:val="000000"/>
                <w:sz w:val="20"/>
                <w:szCs w:val="20"/>
              </w:rPr>
            </w:pPr>
            <w:r w:rsidRPr="00801943">
              <w:rPr>
                <w:rFonts w:ascii="Arial Narrow" w:hAnsi="Arial Narrow"/>
                <w:b/>
                <w:color w:val="000000"/>
                <w:sz w:val="20"/>
                <w:szCs w:val="20"/>
              </w:rPr>
              <w:t>Beskid Żywiecki</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35276.1</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35</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A</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PLB240002</w:t>
            </w:r>
          </w:p>
        </w:tc>
        <w:tc>
          <w:tcPr>
            <w:tcW w:w="4147" w:type="dxa"/>
            <w:tcBorders>
              <w:top w:val="single" w:sz="4" w:space="0" w:color="000000"/>
              <w:left w:val="single" w:sz="4" w:space="0" w:color="000000"/>
              <w:bottom w:val="single" w:sz="4" w:space="0" w:color="000000"/>
            </w:tcBorders>
            <w:vAlign w:val="center"/>
          </w:tcPr>
          <w:p w:rsidR="00851DD1" w:rsidRPr="00801943" w:rsidRDefault="00851DD1" w:rsidP="00851DD1">
            <w:pPr>
              <w:pStyle w:val="WW-Domylnie"/>
              <w:snapToGrid w:val="0"/>
              <w:spacing w:line="276" w:lineRule="auto"/>
              <w:rPr>
                <w:rFonts w:ascii="Arial Narrow" w:hAnsi="Arial Narrow"/>
                <w:b/>
                <w:color w:val="000000"/>
                <w:sz w:val="20"/>
                <w:szCs w:val="20"/>
              </w:rPr>
            </w:pPr>
            <w:r w:rsidRPr="00C93C8C">
              <w:rPr>
                <w:rFonts w:ascii="Arial Narrow" w:hAnsi="Arial Narrow"/>
                <w:b/>
                <w:color w:val="000000"/>
                <w:sz w:val="20"/>
                <w:szCs w:val="20"/>
              </w:rPr>
              <w:t>Beskid Żywiecki</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34988.8</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36</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K</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PLH120083</w:t>
            </w:r>
          </w:p>
        </w:tc>
        <w:tc>
          <w:tcPr>
            <w:tcW w:w="4147" w:type="dxa"/>
            <w:tcBorders>
              <w:top w:val="single" w:sz="4" w:space="0" w:color="000000"/>
              <w:left w:val="single" w:sz="4" w:space="0" w:color="000000"/>
              <w:bottom w:val="single" w:sz="4" w:space="0" w:color="000000"/>
            </w:tcBorders>
            <w:vAlign w:val="center"/>
          </w:tcPr>
          <w:p w:rsidR="00851DD1" w:rsidRPr="00801943" w:rsidRDefault="00851DD1" w:rsidP="00851DD1">
            <w:pPr>
              <w:pStyle w:val="WW-Domylnie"/>
              <w:snapToGrid w:val="0"/>
              <w:spacing w:line="276" w:lineRule="auto"/>
              <w:rPr>
                <w:rFonts w:ascii="Arial Narrow" w:hAnsi="Arial Narrow"/>
                <w:b/>
                <w:color w:val="000000"/>
                <w:sz w:val="20"/>
                <w:szCs w:val="20"/>
              </w:rPr>
            </w:pPr>
            <w:r w:rsidRPr="00801943">
              <w:rPr>
                <w:rFonts w:ascii="Arial Narrow" w:hAnsi="Arial Narrow"/>
                <w:b/>
                <w:color w:val="000000"/>
                <w:sz w:val="20"/>
                <w:szCs w:val="20"/>
              </w:rPr>
              <w:t>Dolna Soła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501</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37</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PLH240007</w:t>
            </w:r>
          </w:p>
        </w:tc>
        <w:tc>
          <w:tcPr>
            <w:tcW w:w="4147" w:type="dxa"/>
            <w:tcBorders>
              <w:top w:val="single" w:sz="4" w:space="0" w:color="000000"/>
              <w:left w:val="single" w:sz="4" w:space="0" w:color="000000"/>
              <w:bottom w:val="single" w:sz="4" w:space="0" w:color="000000"/>
            </w:tcBorders>
            <w:vAlign w:val="center"/>
          </w:tcPr>
          <w:p w:rsidR="00851DD1" w:rsidRPr="00687E7B" w:rsidRDefault="00851DD1" w:rsidP="00851DD1">
            <w:pPr>
              <w:pStyle w:val="WW-Domylnie"/>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Kościół w Radziechowach</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0.06</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ZLEWNIE RZEK SOŁY, WISŁY</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38</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PLH240023</w:t>
            </w:r>
          </w:p>
        </w:tc>
        <w:tc>
          <w:tcPr>
            <w:tcW w:w="4147" w:type="dxa"/>
            <w:tcBorders>
              <w:top w:val="single" w:sz="4" w:space="0" w:color="000000"/>
              <w:left w:val="single" w:sz="4" w:space="0" w:color="000000"/>
              <w:bottom w:val="single" w:sz="4" w:space="0" w:color="000000"/>
            </w:tcBorders>
            <w:vAlign w:val="center"/>
          </w:tcPr>
          <w:p w:rsidR="00851DD1" w:rsidRPr="00801943" w:rsidRDefault="00851DD1" w:rsidP="00851DD1">
            <w:pPr>
              <w:pStyle w:val="WW-Domylnie"/>
              <w:snapToGrid w:val="0"/>
              <w:spacing w:line="276" w:lineRule="auto"/>
              <w:rPr>
                <w:rFonts w:ascii="Arial Narrow" w:hAnsi="Arial Narrow"/>
                <w:b/>
                <w:color w:val="000000"/>
                <w:sz w:val="20"/>
                <w:szCs w:val="20"/>
              </w:rPr>
            </w:pPr>
            <w:r w:rsidRPr="00801943">
              <w:rPr>
                <w:rFonts w:ascii="Arial Narrow" w:hAnsi="Arial Narrow"/>
                <w:b/>
                <w:color w:val="000000"/>
                <w:sz w:val="20"/>
                <w:szCs w:val="20"/>
              </w:rPr>
              <w:t>Beskid Mały</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7186.2</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39</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A</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PLB120004</w:t>
            </w:r>
          </w:p>
        </w:tc>
        <w:tc>
          <w:tcPr>
            <w:tcW w:w="4147" w:type="dxa"/>
            <w:tcBorders>
              <w:top w:val="single" w:sz="4" w:space="0" w:color="000000"/>
              <w:left w:val="single" w:sz="4" w:space="0" w:color="000000"/>
              <w:bottom w:val="single" w:sz="4" w:space="0" w:color="000000"/>
            </w:tcBorders>
            <w:vAlign w:val="center"/>
          </w:tcPr>
          <w:p w:rsidR="00851DD1" w:rsidRPr="00801943" w:rsidRDefault="00851DD1" w:rsidP="00851DD1">
            <w:pPr>
              <w:pStyle w:val="WW-Domylnie"/>
              <w:snapToGrid w:val="0"/>
              <w:spacing w:line="276" w:lineRule="auto"/>
              <w:rPr>
                <w:rFonts w:ascii="Arial Narrow" w:hAnsi="Arial Narrow"/>
                <w:b/>
                <w:color w:val="000000"/>
                <w:sz w:val="20"/>
                <w:szCs w:val="20"/>
              </w:rPr>
            </w:pPr>
            <w:r w:rsidRPr="00801943">
              <w:rPr>
                <w:rFonts w:ascii="Arial Narrow" w:hAnsi="Arial Narrow"/>
                <w:b/>
                <w:color w:val="000000"/>
                <w:sz w:val="20"/>
                <w:szCs w:val="20"/>
              </w:rPr>
              <w:t>Dolina Dolnej Soły</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4023.6</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ZLEWNIE RZEK WISŁA, SOŁA, ODRA</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40</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PLH240005</w:t>
            </w:r>
          </w:p>
        </w:tc>
        <w:tc>
          <w:tcPr>
            <w:tcW w:w="4147" w:type="dxa"/>
            <w:tcBorders>
              <w:top w:val="single" w:sz="4" w:space="0" w:color="000000"/>
              <w:left w:val="single" w:sz="4" w:space="0" w:color="000000"/>
              <w:bottom w:val="single" w:sz="4" w:space="0" w:color="000000"/>
            </w:tcBorders>
            <w:vAlign w:val="center"/>
          </w:tcPr>
          <w:p w:rsidR="00851DD1" w:rsidRPr="00801943" w:rsidRDefault="00851DD1" w:rsidP="00851DD1">
            <w:pPr>
              <w:pStyle w:val="WW-Domylnie"/>
              <w:snapToGrid w:val="0"/>
              <w:spacing w:line="276" w:lineRule="auto"/>
              <w:rPr>
                <w:rFonts w:ascii="Arial Narrow" w:hAnsi="Arial Narrow"/>
                <w:b/>
                <w:color w:val="000000"/>
                <w:sz w:val="20"/>
                <w:szCs w:val="20"/>
              </w:rPr>
            </w:pPr>
            <w:r w:rsidRPr="00801943">
              <w:rPr>
                <w:rFonts w:ascii="Arial Narrow" w:hAnsi="Arial Narrow"/>
                <w:b/>
                <w:color w:val="000000"/>
                <w:sz w:val="20"/>
                <w:szCs w:val="20"/>
              </w:rPr>
              <w:t>Beskid Śląski</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26405,4</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ZLEWNIE RZEK ODRY, WISŁY</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41</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K</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PLH240001</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Cieszyńskie Źródła Tufowe</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266.9</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42</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F</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PLB240001</w:t>
            </w:r>
          </w:p>
        </w:tc>
        <w:tc>
          <w:tcPr>
            <w:tcW w:w="4147" w:type="dxa"/>
            <w:tcBorders>
              <w:top w:val="single" w:sz="4" w:space="0" w:color="000000"/>
              <w:left w:val="single" w:sz="4" w:space="0" w:color="000000"/>
              <w:bottom w:val="single" w:sz="4" w:space="0" w:color="000000"/>
            </w:tcBorders>
            <w:vAlign w:val="center"/>
          </w:tcPr>
          <w:p w:rsidR="00851DD1" w:rsidRPr="00F925FB" w:rsidRDefault="00851DD1" w:rsidP="00851DD1">
            <w:pPr>
              <w:pStyle w:val="WW-Domylnie"/>
              <w:snapToGrid w:val="0"/>
              <w:spacing w:line="276" w:lineRule="auto"/>
              <w:rPr>
                <w:rFonts w:ascii="Arial Narrow" w:hAnsi="Arial Narrow"/>
                <w:b/>
                <w:color w:val="000000"/>
                <w:sz w:val="20"/>
                <w:szCs w:val="20"/>
              </w:rPr>
            </w:pPr>
            <w:r w:rsidRPr="00F925FB">
              <w:rPr>
                <w:rFonts w:ascii="Arial Narrow" w:hAnsi="Arial Narrow"/>
                <w:b/>
                <w:color w:val="000000"/>
                <w:sz w:val="20"/>
                <w:szCs w:val="20"/>
              </w:rPr>
              <w:t>Dolina Górnej Wisły</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24740.2</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ZLEWNIE RZEK PILICY, WARTY</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43</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PLH240032</w:t>
            </w:r>
          </w:p>
        </w:tc>
        <w:tc>
          <w:tcPr>
            <w:tcW w:w="4147" w:type="dxa"/>
            <w:tcBorders>
              <w:top w:val="single" w:sz="4" w:space="0" w:color="000000"/>
              <w:left w:val="single" w:sz="4" w:space="0" w:color="000000"/>
              <w:bottom w:val="single" w:sz="4" w:space="0" w:color="000000"/>
            </w:tcBorders>
            <w:vAlign w:val="center"/>
          </w:tcPr>
          <w:p w:rsidR="00851DD1" w:rsidRPr="00687E7B" w:rsidRDefault="00851DD1" w:rsidP="00851DD1">
            <w:pPr>
              <w:pStyle w:val="WW-Domylnie"/>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Ostoja Kroczycka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1391.2</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ZLEWNIE RZEK WISŁY, PILICY</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44</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PLH240009</w:t>
            </w:r>
          </w:p>
        </w:tc>
        <w:tc>
          <w:tcPr>
            <w:tcW w:w="4147" w:type="dxa"/>
            <w:tcBorders>
              <w:top w:val="single" w:sz="4" w:space="0" w:color="000000"/>
              <w:left w:val="single" w:sz="4" w:space="0" w:color="000000"/>
              <w:bottom w:val="single" w:sz="4" w:space="0" w:color="000000"/>
            </w:tcBorders>
            <w:vAlign w:val="center"/>
          </w:tcPr>
          <w:p w:rsidR="00851DD1" w:rsidRPr="005C4DE7" w:rsidRDefault="00851DD1" w:rsidP="00851DD1">
            <w:pPr>
              <w:pStyle w:val="WW-Domylnie"/>
              <w:snapToGrid w:val="0"/>
              <w:spacing w:line="276" w:lineRule="auto"/>
              <w:rPr>
                <w:rFonts w:ascii="Arial Narrow" w:hAnsi="Arial Narrow"/>
                <w:b/>
                <w:color w:val="000000"/>
                <w:sz w:val="20"/>
                <w:szCs w:val="20"/>
              </w:rPr>
            </w:pPr>
            <w:r w:rsidRPr="005C4DE7">
              <w:rPr>
                <w:rFonts w:ascii="Arial Narrow" w:hAnsi="Arial Narrow"/>
                <w:b/>
                <w:color w:val="000000"/>
                <w:sz w:val="20"/>
                <w:szCs w:val="20"/>
              </w:rPr>
              <w:t>Ostoja Środkowojurajska</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5767.5</w:t>
            </w:r>
          </w:p>
        </w:tc>
      </w:tr>
      <w:tr w:rsidR="00851DD1" w:rsidTr="00851DD1">
        <w:trPr>
          <w:cantSplit/>
          <w:trHeight w:val="227"/>
        </w:trPr>
        <w:tc>
          <w:tcPr>
            <w:tcW w:w="9180" w:type="dxa"/>
            <w:gridSpan w:val="5"/>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 xml:space="preserve">ZLEWNIE RZEK </w:t>
            </w:r>
            <w:r w:rsidRPr="00E243F4">
              <w:rPr>
                <w:rFonts w:ascii="Arial Narrow" w:hAnsi="Arial Narrow"/>
                <w:b/>
                <w:bCs/>
                <w:i/>
                <w:color w:val="000000"/>
                <w:sz w:val="20"/>
                <w:szCs w:val="20"/>
              </w:rPr>
              <w:t>MAŁEJ PANWI, ODRY</w:t>
            </w:r>
            <w:r>
              <w:rPr>
                <w:rFonts w:ascii="Arial Narrow" w:hAnsi="Arial Narrow"/>
                <w:b/>
                <w:bCs/>
                <w:i/>
                <w:color w:val="000000"/>
                <w:sz w:val="20"/>
                <w:szCs w:val="20"/>
              </w:rPr>
              <w:t>, WISŁY</w:t>
            </w:r>
          </w:p>
        </w:tc>
      </w:tr>
      <w:tr w:rsidR="00851DD1" w:rsidTr="00851DD1">
        <w:trPr>
          <w:cantSplit/>
          <w:trHeight w:val="227"/>
        </w:trPr>
        <w:tc>
          <w:tcPr>
            <w:tcW w:w="46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45</w:t>
            </w:r>
          </w:p>
        </w:tc>
        <w:tc>
          <w:tcPr>
            <w:tcW w:w="511"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B</w:t>
            </w:r>
          </w:p>
        </w:tc>
        <w:tc>
          <w:tcPr>
            <w:tcW w:w="1683" w:type="dxa"/>
            <w:tcBorders>
              <w:top w:val="single" w:sz="4" w:space="0" w:color="000000"/>
              <w:left w:val="single" w:sz="4" w:space="0" w:color="000000"/>
              <w:bottom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PLH240003</w:t>
            </w:r>
          </w:p>
        </w:tc>
        <w:tc>
          <w:tcPr>
            <w:tcW w:w="4147" w:type="dxa"/>
            <w:tcBorders>
              <w:top w:val="single" w:sz="4" w:space="0" w:color="000000"/>
              <w:left w:val="single" w:sz="4" w:space="0" w:color="000000"/>
              <w:bottom w:val="single" w:sz="4" w:space="0" w:color="000000"/>
            </w:tcBorders>
            <w:vAlign w:val="center"/>
          </w:tcPr>
          <w:p w:rsidR="00851DD1" w:rsidRPr="00687E7B" w:rsidRDefault="00851DD1" w:rsidP="00851DD1">
            <w:pPr>
              <w:pStyle w:val="WW-Domylnie"/>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Podziemia Tarnogórsko-Bytomskie</w:t>
            </w:r>
          </w:p>
        </w:tc>
        <w:tc>
          <w:tcPr>
            <w:tcW w:w="2376" w:type="dxa"/>
            <w:tcBorders>
              <w:top w:val="single" w:sz="4" w:space="0" w:color="000000"/>
              <w:left w:val="single" w:sz="4" w:space="0" w:color="000000"/>
              <w:bottom w:val="single" w:sz="4" w:space="0" w:color="000000"/>
              <w:right w:val="single" w:sz="4" w:space="0" w:color="000000"/>
            </w:tcBorders>
            <w:vAlign w:val="center"/>
          </w:tcPr>
          <w:p w:rsidR="00851DD1" w:rsidRDefault="00851DD1" w:rsidP="00851DD1">
            <w:pPr>
              <w:pStyle w:val="WW-Domylnie"/>
              <w:snapToGrid w:val="0"/>
              <w:spacing w:line="276" w:lineRule="auto"/>
              <w:jc w:val="center"/>
              <w:rPr>
                <w:rFonts w:ascii="Arial Narrow" w:hAnsi="Arial Narrow"/>
                <w:color w:val="000000"/>
                <w:sz w:val="20"/>
                <w:szCs w:val="20"/>
              </w:rPr>
            </w:pPr>
            <w:r>
              <w:rPr>
                <w:rFonts w:ascii="Arial Narrow" w:hAnsi="Arial Narrow"/>
                <w:color w:val="000000"/>
                <w:sz w:val="20"/>
                <w:szCs w:val="20"/>
              </w:rPr>
              <w:t>3490.8</w:t>
            </w:r>
          </w:p>
        </w:tc>
      </w:tr>
    </w:tbl>
    <w:p w:rsidR="00851DD1" w:rsidRDefault="00851DD1" w:rsidP="00851DD1">
      <w:pPr>
        <w:pStyle w:val="rdo"/>
        <w:rPr>
          <w:color w:val="000000"/>
          <w:sz w:val="20"/>
          <w:szCs w:val="20"/>
        </w:rPr>
      </w:pPr>
      <w:r>
        <w:rPr>
          <w:color w:val="000000"/>
          <w:sz w:val="20"/>
          <w:szCs w:val="20"/>
        </w:rPr>
        <w:t xml:space="preserve">Źródło: </w:t>
      </w:r>
      <w:hyperlink r:id="rId27" w:history="1">
        <w:r w:rsidRPr="00925387">
          <w:rPr>
            <w:rStyle w:val="Hipercze"/>
            <w:sz w:val="20"/>
            <w:szCs w:val="20"/>
          </w:rPr>
          <w:t>http://natura2000.gdos.gov.pl/natura2000/</w:t>
        </w:r>
      </w:hyperlink>
      <w:r>
        <w:rPr>
          <w:color w:val="000000"/>
          <w:sz w:val="20"/>
          <w:szCs w:val="20"/>
        </w:rPr>
        <w:t xml:space="preserve"> Objaśnienia: * - podano powierzchnie całych ostoi, w tym części znajdujących się poza woj. śląskim</w:t>
      </w:r>
    </w:p>
    <w:p w:rsidR="00851DD1" w:rsidRDefault="00851DD1" w:rsidP="00851DD1">
      <w:pPr>
        <w:pStyle w:val="Tekst"/>
        <w:rPr>
          <w:color w:val="000000"/>
        </w:rPr>
      </w:pPr>
    </w:p>
    <w:p w:rsidR="00851DD1" w:rsidRDefault="00851DD1" w:rsidP="00851DD1">
      <w:pPr>
        <w:pStyle w:val="Tekst"/>
        <w:spacing w:before="120"/>
        <w:rPr>
          <w:color w:val="000000"/>
          <w:sz w:val="22"/>
          <w:szCs w:val="22"/>
        </w:rPr>
      </w:pPr>
      <w:r>
        <w:rPr>
          <w:color w:val="000000"/>
          <w:sz w:val="22"/>
          <w:szCs w:val="22"/>
        </w:rPr>
        <w:t>Prowadzona jest procedura zmiany granic trzech ostoi: PLB120009 Stawy w Brzeszczach, PLH120014 Pustynia Błędowska i PLH160008 Dolina Małej Panwi, przy czym w województwie śląskim zmiany (niewielkie zmniejszenie) dotyczą tylko ostoi Dolina Małej Panwi.</w:t>
      </w:r>
    </w:p>
    <w:p w:rsidR="00851DD1" w:rsidRPr="00DC078E" w:rsidRDefault="00851DD1" w:rsidP="00851DD1">
      <w:pPr>
        <w:pStyle w:val="Tekst"/>
        <w:spacing w:before="120"/>
        <w:rPr>
          <w:color w:val="000000"/>
          <w:sz w:val="22"/>
          <w:szCs w:val="22"/>
        </w:rPr>
      </w:pPr>
      <w:r w:rsidRPr="00DC078E">
        <w:rPr>
          <w:b/>
          <w:color w:val="000000"/>
          <w:sz w:val="22"/>
          <w:szCs w:val="22"/>
        </w:rPr>
        <w:t xml:space="preserve">Parki krajobrazowe </w:t>
      </w:r>
      <w:r w:rsidRPr="00DC078E">
        <w:rPr>
          <w:color w:val="000000"/>
          <w:sz w:val="22"/>
          <w:szCs w:val="22"/>
        </w:rPr>
        <w:t>obejmują obszary chronione ze względu na warto</w:t>
      </w:r>
      <w:r>
        <w:rPr>
          <w:color w:val="000000"/>
          <w:sz w:val="22"/>
          <w:szCs w:val="22"/>
        </w:rPr>
        <w:t>ści przyrodnicze, historyczne i </w:t>
      </w:r>
      <w:r w:rsidRPr="00DC078E">
        <w:rPr>
          <w:color w:val="000000"/>
          <w:sz w:val="22"/>
          <w:szCs w:val="22"/>
        </w:rPr>
        <w:t>kulturowe oraz walorów krajobrazowe w celu zachowania, popularyzacji tych wartości w warunkach zrównoważonego rozwoju (art. 16 ust. 1 ustawy z 16 kwietnia 2004 r. o ochronie przyrody).</w:t>
      </w:r>
    </w:p>
    <w:p w:rsidR="00851DD1" w:rsidRPr="00DC078E" w:rsidRDefault="00851DD1" w:rsidP="00851DD1">
      <w:pPr>
        <w:pStyle w:val="Tekst"/>
        <w:spacing w:before="120"/>
        <w:rPr>
          <w:color w:val="000000"/>
          <w:sz w:val="22"/>
          <w:szCs w:val="22"/>
        </w:rPr>
      </w:pPr>
      <w:r w:rsidRPr="00DC078E">
        <w:rPr>
          <w:color w:val="000000"/>
          <w:sz w:val="22"/>
          <w:szCs w:val="22"/>
        </w:rPr>
        <w:t>Na terenie województwa śląskiego utworzonych zostało 8 par</w:t>
      </w:r>
      <w:r>
        <w:rPr>
          <w:color w:val="000000"/>
          <w:sz w:val="22"/>
          <w:szCs w:val="22"/>
        </w:rPr>
        <w:t>ków krajobrazowych, z których 3 </w:t>
      </w:r>
      <w:r w:rsidRPr="00DC078E">
        <w:rPr>
          <w:color w:val="000000"/>
          <w:sz w:val="22"/>
          <w:szCs w:val="22"/>
        </w:rPr>
        <w:t xml:space="preserve">zlokalizowane są częściowo na terenie województw: małopolskiego (2 parki) i łódzkiego. Tą formą ochrony objęte jest </w:t>
      </w:r>
      <w:r w:rsidRPr="00DC078E">
        <w:rPr>
          <w:sz w:val="22"/>
          <w:szCs w:val="22"/>
        </w:rPr>
        <w:t xml:space="preserve">około </w:t>
      </w:r>
      <w:r w:rsidRPr="00C46984">
        <w:rPr>
          <w:sz w:val="22"/>
          <w:szCs w:val="22"/>
        </w:rPr>
        <w:t>18,7 %</w:t>
      </w:r>
      <w:r w:rsidRPr="00DC078E">
        <w:rPr>
          <w:sz w:val="22"/>
          <w:szCs w:val="22"/>
        </w:rPr>
        <w:t xml:space="preserve"> obszaru województwa.</w:t>
      </w:r>
      <w:r w:rsidRPr="00DC078E">
        <w:rPr>
          <w:color w:val="000000"/>
          <w:sz w:val="22"/>
          <w:szCs w:val="22"/>
        </w:rPr>
        <w:t xml:space="preserve"> W Beskidach znajdują się trzy parki krajobrazowe o charakterze górskim: </w:t>
      </w:r>
    </w:p>
    <w:p w:rsidR="00851DD1" w:rsidRPr="00DC078E" w:rsidRDefault="00851DD1" w:rsidP="00851DD1">
      <w:pPr>
        <w:pStyle w:val="Punktowaniel1"/>
        <w:rPr>
          <w:color w:val="000000"/>
          <w:sz w:val="22"/>
          <w:szCs w:val="22"/>
        </w:rPr>
      </w:pPr>
      <w:r w:rsidRPr="00DC078E">
        <w:rPr>
          <w:color w:val="000000"/>
          <w:sz w:val="22"/>
          <w:szCs w:val="22"/>
        </w:rPr>
        <w:t>Żywiecki Park Krajobrazowy o powierzchni 35</w:t>
      </w:r>
      <w:r>
        <w:rPr>
          <w:color w:val="000000"/>
          <w:sz w:val="22"/>
          <w:szCs w:val="22"/>
        </w:rPr>
        <w:t> </w:t>
      </w:r>
      <w:r w:rsidRPr="00DC078E">
        <w:rPr>
          <w:color w:val="000000"/>
          <w:sz w:val="22"/>
          <w:szCs w:val="22"/>
        </w:rPr>
        <w:t>870 ha, posiadający otulinę o powierzchni 21</w:t>
      </w:r>
      <w:r>
        <w:rPr>
          <w:color w:val="000000"/>
          <w:sz w:val="22"/>
          <w:szCs w:val="22"/>
        </w:rPr>
        <w:t> 790 </w:t>
      </w:r>
      <w:r w:rsidRPr="00DC078E">
        <w:rPr>
          <w:color w:val="000000"/>
          <w:sz w:val="22"/>
          <w:szCs w:val="22"/>
        </w:rPr>
        <w:t>ha, spełniającą funkcję strefy ochronnej; park położony jest w zlewni Soły,</w:t>
      </w:r>
    </w:p>
    <w:p w:rsidR="00851DD1" w:rsidRPr="00DC078E" w:rsidRDefault="00851DD1" w:rsidP="00851DD1">
      <w:pPr>
        <w:pStyle w:val="Punktowaniel1"/>
        <w:rPr>
          <w:color w:val="000000"/>
          <w:sz w:val="22"/>
          <w:szCs w:val="22"/>
        </w:rPr>
      </w:pPr>
      <w:r w:rsidRPr="00DC078E">
        <w:rPr>
          <w:color w:val="000000"/>
          <w:sz w:val="22"/>
          <w:szCs w:val="22"/>
        </w:rPr>
        <w:t>Park Krajobrazowy Beskidu Śląskiego, obejmujący obszar 38</w:t>
      </w:r>
      <w:r>
        <w:rPr>
          <w:color w:val="000000"/>
          <w:sz w:val="22"/>
          <w:szCs w:val="22"/>
        </w:rPr>
        <w:t> </w:t>
      </w:r>
      <w:r w:rsidRPr="00DC078E">
        <w:rPr>
          <w:color w:val="000000"/>
          <w:sz w:val="22"/>
          <w:szCs w:val="22"/>
        </w:rPr>
        <w:t>620 ha, otoczony  22</w:t>
      </w:r>
      <w:r>
        <w:rPr>
          <w:color w:val="000000"/>
          <w:sz w:val="22"/>
          <w:szCs w:val="22"/>
        </w:rPr>
        <w:t> </w:t>
      </w:r>
      <w:r w:rsidRPr="00DC078E">
        <w:rPr>
          <w:color w:val="000000"/>
          <w:sz w:val="22"/>
          <w:szCs w:val="22"/>
        </w:rPr>
        <w:t>285 ha otuliny, park położony jest w zlewniach Wisły, Soły i Odry,</w:t>
      </w:r>
    </w:p>
    <w:p w:rsidR="00851DD1" w:rsidRPr="00DC078E" w:rsidRDefault="00851DD1" w:rsidP="00851DD1">
      <w:pPr>
        <w:pStyle w:val="Punktowaniel1"/>
        <w:rPr>
          <w:color w:val="000000"/>
          <w:sz w:val="22"/>
          <w:szCs w:val="22"/>
        </w:rPr>
      </w:pPr>
      <w:r w:rsidRPr="00DC078E">
        <w:rPr>
          <w:color w:val="000000"/>
          <w:sz w:val="22"/>
          <w:szCs w:val="22"/>
        </w:rPr>
        <w:t>Park Krajobrazowy Beskidu Małego na powierzchni 16</w:t>
      </w:r>
      <w:r w:rsidR="000C1BBD">
        <w:rPr>
          <w:color w:val="000000"/>
          <w:sz w:val="22"/>
          <w:szCs w:val="22"/>
        </w:rPr>
        <w:t> </w:t>
      </w:r>
      <w:r w:rsidRPr="00DC078E">
        <w:rPr>
          <w:color w:val="000000"/>
          <w:sz w:val="22"/>
          <w:szCs w:val="22"/>
        </w:rPr>
        <w:t>540 ha z otuliną ochronną o pow. 10</w:t>
      </w:r>
      <w:r>
        <w:rPr>
          <w:color w:val="000000"/>
          <w:sz w:val="22"/>
          <w:szCs w:val="22"/>
        </w:rPr>
        <w:t> 243 </w:t>
      </w:r>
      <w:r w:rsidRPr="00DC078E">
        <w:rPr>
          <w:color w:val="000000"/>
          <w:sz w:val="22"/>
          <w:szCs w:val="22"/>
        </w:rPr>
        <w:t>ha (część parku znajduje się na terenie woj. małop</w:t>
      </w:r>
      <w:r>
        <w:rPr>
          <w:color w:val="000000"/>
          <w:sz w:val="22"/>
          <w:szCs w:val="22"/>
        </w:rPr>
        <w:t>olskiego, podano dane dla części w woj. śląskim); park położony jest w </w:t>
      </w:r>
      <w:r w:rsidRPr="00DC078E">
        <w:rPr>
          <w:color w:val="000000"/>
          <w:sz w:val="22"/>
          <w:szCs w:val="22"/>
        </w:rPr>
        <w:t>zlewniach Wisły, Soły i Skawy,</w:t>
      </w:r>
    </w:p>
    <w:p w:rsidR="00851DD1" w:rsidRPr="00DC078E" w:rsidRDefault="00851DD1" w:rsidP="00851DD1">
      <w:pPr>
        <w:pStyle w:val="Tekst"/>
        <w:spacing w:before="120"/>
        <w:rPr>
          <w:color w:val="000000"/>
          <w:sz w:val="22"/>
          <w:szCs w:val="22"/>
        </w:rPr>
      </w:pPr>
      <w:r w:rsidRPr="00DC078E">
        <w:rPr>
          <w:color w:val="000000"/>
          <w:sz w:val="22"/>
          <w:szCs w:val="22"/>
        </w:rPr>
        <w:t>W pozakarpackiej części województwa zlokalizowane są parki chroniące krajobrazy wyżynne i nizinne wraz z charakterystycznymi krajobrazami kulturowymi:</w:t>
      </w:r>
    </w:p>
    <w:p w:rsidR="00851DD1" w:rsidRPr="00DC078E" w:rsidRDefault="00851DD1" w:rsidP="00851DD1">
      <w:pPr>
        <w:pStyle w:val="Punktowaniel1"/>
        <w:rPr>
          <w:color w:val="000000"/>
          <w:sz w:val="22"/>
          <w:szCs w:val="22"/>
        </w:rPr>
      </w:pPr>
      <w:r w:rsidRPr="00DC078E">
        <w:rPr>
          <w:color w:val="000000"/>
          <w:sz w:val="22"/>
          <w:szCs w:val="22"/>
        </w:rPr>
        <w:t>Park Krajobrazowy Orlich Gniazd o powierzchni 47 </w:t>
      </w:r>
      <w:r>
        <w:rPr>
          <w:color w:val="000000"/>
          <w:sz w:val="22"/>
          <w:szCs w:val="22"/>
        </w:rPr>
        <w:t>965</w:t>
      </w:r>
      <w:r w:rsidRPr="00DC078E">
        <w:rPr>
          <w:color w:val="000000"/>
          <w:sz w:val="22"/>
          <w:szCs w:val="22"/>
        </w:rPr>
        <w:t xml:space="preserve"> ha</w:t>
      </w:r>
      <w:r>
        <w:rPr>
          <w:rStyle w:val="Odwoanieprzypisudolnego"/>
          <w:color w:val="000000"/>
          <w:sz w:val="22"/>
          <w:szCs w:val="22"/>
        </w:rPr>
        <w:footnoteReference w:id="42"/>
      </w:r>
      <w:r w:rsidRPr="00DC078E">
        <w:rPr>
          <w:color w:val="000000"/>
          <w:sz w:val="22"/>
          <w:szCs w:val="22"/>
        </w:rPr>
        <w:t xml:space="preserve">  chroniący rzeźbę strukturalną kuesty górnojurajskiej oraz zlokalizowane w jej ciągu ruiny warowny</w:t>
      </w:r>
      <w:r>
        <w:rPr>
          <w:color w:val="000000"/>
          <w:sz w:val="22"/>
          <w:szCs w:val="22"/>
        </w:rPr>
        <w:t>ch zamków; park położony jest w </w:t>
      </w:r>
      <w:r w:rsidRPr="00DC078E">
        <w:rPr>
          <w:color w:val="000000"/>
          <w:sz w:val="22"/>
          <w:szCs w:val="22"/>
        </w:rPr>
        <w:t>zlewniach Warty, Pilicy i Wisły,</w:t>
      </w:r>
    </w:p>
    <w:p w:rsidR="00851DD1" w:rsidRPr="00DC078E" w:rsidRDefault="00851DD1" w:rsidP="00851DD1">
      <w:pPr>
        <w:pStyle w:val="Punktowaniel1"/>
        <w:rPr>
          <w:color w:val="000000"/>
          <w:sz w:val="22"/>
          <w:szCs w:val="22"/>
        </w:rPr>
      </w:pPr>
      <w:r w:rsidRPr="00DC078E">
        <w:rPr>
          <w:color w:val="000000"/>
          <w:sz w:val="22"/>
          <w:szCs w:val="22"/>
        </w:rPr>
        <w:t>Park Krajobrazowy Stawki obejmujący zwarty kompleks 1 745 ha nizinnych lasów na siedliskach wilgotnych i bagiennych – oba parki posiadają wspólną otulinę o powierzchni 60</w:t>
      </w:r>
      <w:r>
        <w:rPr>
          <w:color w:val="000000"/>
          <w:sz w:val="22"/>
          <w:szCs w:val="22"/>
        </w:rPr>
        <w:t> </w:t>
      </w:r>
      <w:r w:rsidRPr="00DC078E">
        <w:rPr>
          <w:color w:val="000000"/>
          <w:sz w:val="22"/>
          <w:szCs w:val="22"/>
        </w:rPr>
        <w:t>085</w:t>
      </w:r>
      <w:r>
        <w:rPr>
          <w:color w:val="000000"/>
          <w:sz w:val="22"/>
          <w:szCs w:val="22"/>
        </w:rPr>
        <w:t> </w:t>
      </w:r>
      <w:r w:rsidRPr="00DC078E">
        <w:rPr>
          <w:color w:val="000000"/>
          <w:sz w:val="22"/>
          <w:szCs w:val="22"/>
        </w:rPr>
        <w:t>ha</w:t>
      </w:r>
      <w:r>
        <w:rPr>
          <w:rStyle w:val="Odwoanieprzypisudolnego"/>
          <w:color w:val="000000"/>
          <w:sz w:val="22"/>
          <w:szCs w:val="22"/>
        </w:rPr>
        <w:footnoteReference w:id="43"/>
      </w:r>
      <w:r w:rsidRPr="00DC078E">
        <w:rPr>
          <w:color w:val="000000"/>
          <w:sz w:val="22"/>
          <w:szCs w:val="22"/>
        </w:rPr>
        <w:t>; park położony jest w zlewni Warty,</w:t>
      </w:r>
    </w:p>
    <w:p w:rsidR="00851DD1" w:rsidRPr="00DC078E" w:rsidRDefault="00851DD1" w:rsidP="00851DD1">
      <w:pPr>
        <w:pStyle w:val="Punktowaniel1"/>
        <w:rPr>
          <w:color w:val="000000"/>
          <w:sz w:val="22"/>
          <w:szCs w:val="22"/>
        </w:rPr>
      </w:pPr>
      <w:r w:rsidRPr="00DC078E">
        <w:rPr>
          <w:color w:val="000000"/>
          <w:sz w:val="22"/>
          <w:szCs w:val="22"/>
        </w:rPr>
        <w:t>Załęczański Park Krajobrazowy – część w granicach województwa śląskiego ma powierzchnię 824 ha oraz 2</w:t>
      </w:r>
      <w:r>
        <w:rPr>
          <w:color w:val="000000"/>
          <w:sz w:val="22"/>
          <w:szCs w:val="22"/>
        </w:rPr>
        <w:t> </w:t>
      </w:r>
      <w:r w:rsidRPr="00DC078E">
        <w:rPr>
          <w:color w:val="000000"/>
          <w:sz w:val="22"/>
          <w:szCs w:val="22"/>
        </w:rPr>
        <w:t>717</w:t>
      </w:r>
      <w:r>
        <w:rPr>
          <w:color w:val="000000"/>
          <w:sz w:val="22"/>
          <w:szCs w:val="22"/>
        </w:rPr>
        <w:t> </w:t>
      </w:r>
      <w:r w:rsidRPr="00DC078E">
        <w:rPr>
          <w:color w:val="000000"/>
          <w:sz w:val="22"/>
          <w:szCs w:val="22"/>
        </w:rPr>
        <w:t xml:space="preserve">ha otuliny; park położony jest w zlewni Warty, </w:t>
      </w:r>
    </w:p>
    <w:p w:rsidR="00851DD1" w:rsidRPr="00DC078E" w:rsidRDefault="00851DD1" w:rsidP="00851DD1">
      <w:pPr>
        <w:pStyle w:val="Punktowaniel1"/>
        <w:rPr>
          <w:color w:val="000000"/>
          <w:sz w:val="22"/>
          <w:szCs w:val="22"/>
        </w:rPr>
      </w:pPr>
      <w:r w:rsidRPr="00DC078E">
        <w:rPr>
          <w:color w:val="000000"/>
          <w:sz w:val="22"/>
          <w:szCs w:val="22"/>
        </w:rPr>
        <w:t>Park Krajobrazowy Lasy nad Górną Liswartą, o powierzchni 38</w:t>
      </w:r>
      <w:r>
        <w:rPr>
          <w:color w:val="000000"/>
          <w:sz w:val="22"/>
          <w:szCs w:val="22"/>
        </w:rPr>
        <w:t> 731 </w:t>
      </w:r>
      <w:r w:rsidRPr="00DC078E">
        <w:rPr>
          <w:color w:val="000000"/>
          <w:sz w:val="22"/>
          <w:szCs w:val="22"/>
        </w:rPr>
        <w:t>ha z otul</w:t>
      </w:r>
      <w:r>
        <w:rPr>
          <w:color w:val="000000"/>
          <w:sz w:val="22"/>
          <w:szCs w:val="22"/>
        </w:rPr>
        <w:t>iną obejmującą 12 </w:t>
      </w:r>
      <w:r w:rsidRPr="00DC078E">
        <w:rPr>
          <w:color w:val="000000"/>
          <w:sz w:val="22"/>
          <w:szCs w:val="22"/>
        </w:rPr>
        <w:t>403 ha, chroniący obszar dorzecza rzeki Liswarty; park położony jest w </w:t>
      </w:r>
      <w:r>
        <w:rPr>
          <w:color w:val="000000"/>
          <w:sz w:val="22"/>
          <w:szCs w:val="22"/>
        </w:rPr>
        <w:t>zlewniach Warty i </w:t>
      </w:r>
      <w:r w:rsidRPr="00DC078E">
        <w:rPr>
          <w:color w:val="000000"/>
          <w:sz w:val="22"/>
          <w:szCs w:val="22"/>
        </w:rPr>
        <w:t>Małej Panwi,</w:t>
      </w:r>
    </w:p>
    <w:p w:rsidR="00851DD1" w:rsidRPr="00DC078E" w:rsidRDefault="00851DD1" w:rsidP="00851DD1">
      <w:pPr>
        <w:pStyle w:val="Punktowaniel1"/>
        <w:rPr>
          <w:color w:val="000000"/>
          <w:sz w:val="22"/>
          <w:szCs w:val="22"/>
        </w:rPr>
      </w:pPr>
      <w:r w:rsidRPr="00DC078E">
        <w:rPr>
          <w:color w:val="000000"/>
          <w:sz w:val="22"/>
          <w:szCs w:val="22"/>
        </w:rPr>
        <w:t>Park Krajobrazowy Cysterskie Kompozycje Krajobrazowe Rud Wielkich związany z zachowaniem działalności kulturowej zakonu cystersów, pow. parku wynosi 49 387 ha i 14 010 ha otuliny ochronnej; park położony jest w zlewniach Odry i Wisły.</w:t>
      </w:r>
    </w:p>
    <w:p w:rsidR="00851DD1" w:rsidRDefault="00851DD1" w:rsidP="00851DD1">
      <w:pPr>
        <w:spacing w:after="29" w:line="1" w:lineRule="exact"/>
        <w:rPr>
          <w:color w:val="000000"/>
          <w:sz w:val="2"/>
          <w:szCs w:val="2"/>
        </w:rPr>
      </w:pPr>
    </w:p>
    <w:p w:rsidR="00851DD1" w:rsidRPr="00DC078E" w:rsidRDefault="00851DD1" w:rsidP="00851DD1">
      <w:pPr>
        <w:pStyle w:val="Tekst"/>
        <w:spacing w:before="120"/>
        <w:rPr>
          <w:color w:val="000000"/>
          <w:sz w:val="22"/>
          <w:szCs w:val="22"/>
        </w:rPr>
      </w:pPr>
      <w:r w:rsidRPr="00DC078E">
        <w:rPr>
          <w:b/>
          <w:color w:val="000000"/>
          <w:sz w:val="22"/>
          <w:szCs w:val="22"/>
        </w:rPr>
        <w:t xml:space="preserve">Obszary chronionego krajobrazu </w:t>
      </w:r>
      <w:r w:rsidRPr="00DC078E">
        <w:rPr>
          <w:color w:val="000000"/>
          <w:sz w:val="22"/>
          <w:szCs w:val="22"/>
        </w:rPr>
        <w:t xml:space="preserve">obejmują tereny wyróżniającego się krajobrazu o zróżnicowanych ekosystemach, </w:t>
      </w:r>
      <w:r w:rsidRPr="00DC078E">
        <w:rPr>
          <w:sz w:val="22"/>
          <w:szCs w:val="22"/>
        </w:rPr>
        <w:t>wartościowe ze względu na możliwość zaspokajania p</w:t>
      </w:r>
      <w:r>
        <w:rPr>
          <w:sz w:val="22"/>
          <w:szCs w:val="22"/>
        </w:rPr>
        <w:t>otrzeb związanych z turystyką i </w:t>
      </w:r>
      <w:r w:rsidRPr="00DC078E">
        <w:rPr>
          <w:sz w:val="22"/>
          <w:szCs w:val="22"/>
        </w:rPr>
        <w:t>wypoczynkiem lub</w:t>
      </w:r>
      <w:r w:rsidRPr="00DC078E">
        <w:rPr>
          <w:color w:val="000000"/>
          <w:sz w:val="22"/>
          <w:szCs w:val="22"/>
        </w:rPr>
        <w:t xml:space="preserve"> pełnioną funkcją korytarzy ekologicznych (art. 23 ust.1 ustawy z 16 kwietnia 2004 r. o ochronie przyrody). Obszarami chronionego krajobrazu, na terenie województwa śląskiego są części otulin Parku Orlich Gniazd (w granicach d. woj. katowickiego) i Załęczańskiego Parku Krajobrazowego (tylko w woj. śląskim) jak również 13 innych jednostek tego rodzaju. W zestawieniu tabelarycznym wyróżniono obszary obejmujące siedliska silnie zależne od stosunków wodnych lub istotne formy krajobrazowe związane ze współczesną siecią hydrograficzną.</w:t>
      </w:r>
    </w:p>
    <w:p w:rsidR="00851DD1" w:rsidRDefault="00851DD1" w:rsidP="00851DD1">
      <w:pPr>
        <w:spacing w:before="120" w:line="276" w:lineRule="auto"/>
        <w:rPr>
          <w:color w:val="000000"/>
          <w:sz w:val="22"/>
          <w:szCs w:val="22"/>
        </w:rPr>
      </w:pPr>
      <w:r w:rsidRPr="00DC078E">
        <w:rPr>
          <w:b/>
          <w:color w:val="000000"/>
          <w:sz w:val="22"/>
          <w:szCs w:val="22"/>
        </w:rPr>
        <w:t>Tabela 3.9.3.</w:t>
      </w:r>
      <w:r>
        <w:rPr>
          <w:color w:val="000000"/>
          <w:sz w:val="22"/>
          <w:szCs w:val="22"/>
        </w:rPr>
        <w:t xml:space="preserve"> Obszary chronionego krajobrazu ustanowione na terenie województwa śląskiego</w:t>
      </w:r>
    </w:p>
    <w:tbl>
      <w:tblPr>
        <w:tblW w:w="9165"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90"/>
        <w:gridCol w:w="2835"/>
        <w:gridCol w:w="1005"/>
        <w:gridCol w:w="1695"/>
        <w:gridCol w:w="3230"/>
        <w:gridCol w:w="10"/>
      </w:tblGrid>
      <w:tr w:rsidR="00851DD1" w:rsidTr="00851DD1">
        <w:trPr>
          <w:gridAfter w:val="1"/>
          <w:wAfter w:w="10" w:type="dxa"/>
          <w:cantSplit/>
          <w:trHeight w:val="671"/>
        </w:trPr>
        <w:tc>
          <w:tcPr>
            <w:tcW w:w="390" w:type="dxa"/>
            <w:shd w:val="clear" w:color="auto" w:fill="FFFFFF"/>
            <w:vAlign w:val="center"/>
          </w:tcPr>
          <w:p w:rsidR="00170F94" w:rsidRDefault="00851DD1" w:rsidP="003236F1">
            <w:pPr>
              <w:autoSpaceDE w:val="0"/>
              <w:snapToGrid w:val="0"/>
              <w:spacing w:before="30" w:afterLines="30" w:line="240" w:lineRule="auto"/>
              <w:jc w:val="center"/>
              <w:rPr>
                <w:rFonts w:ascii="Arial Narrow" w:hAnsi="Arial Narrow"/>
                <w:b/>
                <w:bCs/>
                <w:color w:val="000000"/>
              </w:rPr>
            </w:pPr>
            <w:r>
              <w:rPr>
                <w:rFonts w:ascii="Arial Narrow" w:hAnsi="Arial Narrow"/>
                <w:b/>
                <w:bCs/>
                <w:color w:val="000000"/>
                <w:sz w:val="22"/>
                <w:szCs w:val="22"/>
              </w:rPr>
              <w:t>Lp.</w:t>
            </w:r>
          </w:p>
        </w:tc>
        <w:tc>
          <w:tcPr>
            <w:tcW w:w="2835" w:type="dxa"/>
            <w:shd w:val="clear" w:color="auto" w:fill="FFFFFF"/>
            <w:vAlign w:val="center"/>
          </w:tcPr>
          <w:p w:rsidR="002D38D3" w:rsidRDefault="00851DD1" w:rsidP="003236F1">
            <w:pPr>
              <w:autoSpaceDE w:val="0"/>
              <w:snapToGrid w:val="0"/>
              <w:spacing w:before="30" w:afterLines="30" w:line="240" w:lineRule="auto"/>
              <w:jc w:val="center"/>
              <w:rPr>
                <w:rFonts w:ascii="Arial Narrow" w:hAnsi="Arial Narrow"/>
                <w:b/>
                <w:bCs/>
                <w:color w:val="000000"/>
              </w:rPr>
            </w:pPr>
            <w:r>
              <w:rPr>
                <w:rFonts w:ascii="Arial Narrow" w:hAnsi="Arial Narrow"/>
                <w:b/>
                <w:bCs/>
                <w:color w:val="000000"/>
                <w:sz w:val="22"/>
                <w:szCs w:val="22"/>
              </w:rPr>
              <w:t>Nazwa obszaru chronionego krajobrazu</w:t>
            </w:r>
          </w:p>
        </w:tc>
        <w:tc>
          <w:tcPr>
            <w:tcW w:w="1005" w:type="dxa"/>
            <w:shd w:val="clear" w:color="auto" w:fill="FFFFFF"/>
            <w:vAlign w:val="center"/>
          </w:tcPr>
          <w:p w:rsidR="002D38D3" w:rsidRDefault="00851DD1" w:rsidP="003236F1">
            <w:pPr>
              <w:autoSpaceDE w:val="0"/>
              <w:snapToGrid w:val="0"/>
              <w:spacing w:before="30" w:afterLines="30" w:line="240" w:lineRule="auto"/>
              <w:jc w:val="center"/>
              <w:rPr>
                <w:rFonts w:ascii="Arial Narrow" w:hAnsi="Arial Narrow"/>
                <w:b/>
                <w:bCs/>
                <w:color w:val="000000"/>
              </w:rPr>
            </w:pPr>
            <w:r>
              <w:rPr>
                <w:rFonts w:ascii="Arial Narrow" w:hAnsi="Arial Narrow"/>
                <w:b/>
                <w:bCs/>
                <w:color w:val="000000"/>
                <w:sz w:val="22"/>
                <w:szCs w:val="22"/>
              </w:rPr>
              <w:t>Pow. [ha]</w:t>
            </w:r>
          </w:p>
        </w:tc>
        <w:tc>
          <w:tcPr>
            <w:tcW w:w="1695" w:type="dxa"/>
            <w:shd w:val="clear" w:color="auto" w:fill="FFFFFF"/>
            <w:vAlign w:val="center"/>
          </w:tcPr>
          <w:p w:rsidR="002D38D3" w:rsidRDefault="00851DD1" w:rsidP="003236F1">
            <w:pPr>
              <w:autoSpaceDE w:val="0"/>
              <w:snapToGrid w:val="0"/>
              <w:spacing w:before="30" w:afterLines="30" w:line="240" w:lineRule="auto"/>
              <w:jc w:val="center"/>
              <w:rPr>
                <w:rFonts w:ascii="Arial Narrow" w:hAnsi="Arial Narrow"/>
                <w:b/>
                <w:bCs/>
                <w:color w:val="000000"/>
              </w:rPr>
            </w:pPr>
            <w:r>
              <w:rPr>
                <w:rFonts w:ascii="Arial Narrow" w:hAnsi="Arial Narrow"/>
                <w:b/>
                <w:bCs/>
                <w:color w:val="000000"/>
                <w:sz w:val="22"/>
                <w:szCs w:val="22"/>
              </w:rPr>
              <w:t>Gmina</w:t>
            </w:r>
          </w:p>
        </w:tc>
        <w:tc>
          <w:tcPr>
            <w:tcW w:w="3230" w:type="dxa"/>
            <w:shd w:val="clear" w:color="auto" w:fill="FFFFFF"/>
            <w:vAlign w:val="center"/>
          </w:tcPr>
          <w:p w:rsidR="002D38D3" w:rsidRDefault="00851DD1" w:rsidP="003236F1">
            <w:pPr>
              <w:snapToGrid w:val="0"/>
              <w:spacing w:before="30" w:afterLines="30" w:line="240" w:lineRule="auto"/>
              <w:jc w:val="center"/>
              <w:rPr>
                <w:rFonts w:ascii="Arial Narrow" w:hAnsi="Arial Narrow"/>
                <w:b/>
                <w:bCs/>
                <w:color w:val="000000"/>
              </w:rPr>
            </w:pPr>
            <w:r>
              <w:rPr>
                <w:rFonts w:ascii="Arial Narrow" w:hAnsi="Arial Narrow"/>
                <w:b/>
                <w:bCs/>
                <w:color w:val="000000"/>
                <w:sz w:val="22"/>
                <w:szCs w:val="22"/>
              </w:rPr>
              <w:t>Opis</w:t>
            </w:r>
          </w:p>
        </w:tc>
      </w:tr>
      <w:tr w:rsidR="00851DD1" w:rsidTr="00851DD1">
        <w:trPr>
          <w:gridAfter w:val="1"/>
          <w:wAfter w:w="10" w:type="dxa"/>
          <w:cantSplit/>
        </w:trPr>
        <w:tc>
          <w:tcPr>
            <w:tcW w:w="390" w:type="dxa"/>
            <w:shd w:val="clear" w:color="auto" w:fill="FFFFFF"/>
          </w:tcPr>
          <w:p w:rsidR="00170F94" w:rsidRDefault="00851DD1" w:rsidP="003236F1">
            <w:pPr>
              <w:autoSpaceDE w:val="0"/>
              <w:snapToGrid w:val="0"/>
              <w:spacing w:before="30" w:afterLines="30" w:line="240" w:lineRule="auto"/>
              <w:jc w:val="center"/>
              <w:rPr>
                <w:rFonts w:ascii="Arial Narrow" w:hAnsi="Arial Narrow"/>
                <w:b/>
                <w:bCs/>
                <w:color w:val="000000"/>
                <w:sz w:val="16"/>
                <w:szCs w:val="16"/>
              </w:rPr>
            </w:pPr>
            <w:r>
              <w:rPr>
                <w:rFonts w:ascii="Arial Narrow" w:hAnsi="Arial Narrow"/>
                <w:b/>
                <w:bCs/>
                <w:color w:val="000000"/>
                <w:sz w:val="16"/>
                <w:szCs w:val="16"/>
              </w:rPr>
              <w:t>1.</w:t>
            </w:r>
          </w:p>
        </w:tc>
        <w:tc>
          <w:tcPr>
            <w:tcW w:w="2835" w:type="dxa"/>
            <w:shd w:val="clear" w:color="auto" w:fill="FFFFFF"/>
            <w:vAlign w:val="center"/>
          </w:tcPr>
          <w:p w:rsidR="002D38D3" w:rsidRDefault="00851DD1" w:rsidP="003236F1">
            <w:pPr>
              <w:autoSpaceDE w:val="0"/>
              <w:snapToGrid w:val="0"/>
              <w:spacing w:before="30" w:afterLines="30" w:line="240" w:lineRule="auto"/>
              <w:jc w:val="center"/>
              <w:rPr>
                <w:rFonts w:ascii="Arial Narrow" w:hAnsi="Arial Narrow"/>
                <w:b/>
                <w:bCs/>
                <w:color w:val="000000"/>
                <w:sz w:val="16"/>
                <w:szCs w:val="16"/>
              </w:rPr>
            </w:pPr>
            <w:r>
              <w:rPr>
                <w:rFonts w:ascii="Arial Narrow" w:hAnsi="Arial Narrow"/>
                <w:b/>
                <w:bCs/>
                <w:color w:val="000000"/>
                <w:sz w:val="16"/>
                <w:szCs w:val="16"/>
              </w:rPr>
              <w:t>2.</w:t>
            </w:r>
          </w:p>
        </w:tc>
        <w:tc>
          <w:tcPr>
            <w:tcW w:w="1005" w:type="dxa"/>
            <w:shd w:val="clear" w:color="auto" w:fill="FFFFFF"/>
            <w:vAlign w:val="center"/>
          </w:tcPr>
          <w:p w:rsidR="002D38D3" w:rsidRDefault="00851DD1" w:rsidP="003236F1">
            <w:pPr>
              <w:autoSpaceDE w:val="0"/>
              <w:snapToGrid w:val="0"/>
              <w:spacing w:before="30" w:afterLines="30" w:line="240" w:lineRule="auto"/>
              <w:jc w:val="center"/>
              <w:rPr>
                <w:rFonts w:ascii="Arial Narrow" w:hAnsi="Arial Narrow"/>
                <w:b/>
                <w:bCs/>
                <w:color w:val="000000"/>
                <w:sz w:val="16"/>
                <w:szCs w:val="16"/>
              </w:rPr>
            </w:pPr>
            <w:r>
              <w:rPr>
                <w:rFonts w:ascii="Arial Narrow" w:hAnsi="Arial Narrow"/>
                <w:b/>
                <w:bCs/>
                <w:color w:val="000000"/>
                <w:sz w:val="16"/>
                <w:szCs w:val="16"/>
              </w:rPr>
              <w:t>3.</w:t>
            </w:r>
          </w:p>
        </w:tc>
        <w:tc>
          <w:tcPr>
            <w:tcW w:w="1695" w:type="dxa"/>
            <w:shd w:val="clear" w:color="auto" w:fill="FFFFFF"/>
            <w:vAlign w:val="center"/>
          </w:tcPr>
          <w:p w:rsidR="002D38D3" w:rsidRDefault="00851DD1" w:rsidP="003236F1">
            <w:pPr>
              <w:autoSpaceDE w:val="0"/>
              <w:snapToGrid w:val="0"/>
              <w:spacing w:before="30" w:afterLines="30" w:line="240" w:lineRule="auto"/>
              <w:jc w:val="center"/>
              <w:rPr>
                <w:rFonts w:ascii="Arial Narrow" w:hAnsi="Arial Narrow"/>
                <w:b/>
                <w:bCs/>
                <w:color w:val="000000"/>
                <w:sz w:val="16"/>
                <w:szCs w:val="16"/>
              </w:rPr>
            </w:pPr>
            <w:r>
              <w:rPr>
                <w:rFonts w:ascii="Arial Narrow" w:hAnsi="Arial Narrow"/>
                <w:b/>
                <w:bCs/>
                <w:color w:val="000000"/>
                <w:sz w:val="16"/>
                <w:szCs w:val="16"/>
              </w:rPr>
              <w:t>4.</w:t>
            </w:r>
          </w:p>
        </w:tc>
        <w:tc>
          <w:tcPr>
            <w:tcW w:w="3230" w:type="dxa"/>
            <w:shd w:val="clear" w:color="auto" w:fill="FFFFFF"/>
            <w:vAlign w:val="center"/>
          </w:tcPr>
          <w:p w:rsidR="002D38D3" w:rsidRDefault="00851DD1" w:rsidP="003236F1">
            <w:pPr>
              <w:snapToGrid w:val="0"/>
              <w:spacing w:before="30" w:afterLines="30" w:line="240" w:lineRule="auto"/>
              <w:jc w:val="center"/>
              <w:rPr>
                <w:rFonts w:ascii="Arial Narrow" w:hAnsi="Arial Narrow"/>
                <w:b/>
                <w:bCs/>
                <w:color w:val="000000"/>
                <w:sz w:val="16"/>
                <w:szCs w:val="16"/>
              </w:rPr>
            </w:pPr>
            <w:r>
              <w:rPr>
                <w:rFonts w:ascii="Arial Narrow" w:hAnsi="Arial Narrow"/>
                <w:b/>
                <w:bCs/>
                <w:color w:val="000000"/>
                <w:sz w:val="16"/>
                <w:szCs w:val="16"/>
              </w:rPr>
              <w:t>5.</w:t>
            </w:r>
          </w:p>
        </w:tc>
      </w:tr>
      <w:tr w:rsidR="00851DD1" w:rsidTr="00851DD1">
        <w:trPr>
          <w:gridAfter w:val="1"/>
          <w:wAfter w:w="10" w:type="dxa"/>
          <w:cantSplit/>
        </w:trPr>
        <w:tc>
          <w:tcPr>
            <w:tcW w:w="9155" w:type="dxa"/>
            <w:gridSpan w:val="5"/>
            <w:shd w:val="clear" w:color="auto" w:fill="FFFFFF"/>
            <w:vAlign w:val="center"/>
          </w:tcPr>
          <w:p w:rsidR="00170F94" w:rsidRDefault="00851DD1" w:rsidP="003236F1">
            <w:pPr>
              <w:snapToGrid w:val="0"/>
              <w:spacing w:before="30" w:afterLines="30" w:line="240" w:lineRule="auto"/>
              <w:jc w:val="center"/>
              <w:rPr>
                <w:rFonts w:ascii="Arial Narrow" w:hAnsi="Arial Narrow"/>
                <w:b/>
                <w:i/>
                <w:color w:val="000000"/>
                <w:sz w:val="20"/>
                <w:szCs w:val="20"/>
              </w:rPr>
            </w:pPr>
            <w:r>
              <w:rPr>
                <w:rFonts w:ascii="Arial Narrow" w:hAnsi="Arial Narrow"/>
                <w:b/>
                <w:i/>
                <w:color w:val="000000"/>
                <w:sz w:val="20"/>
                <w:szCs w:val="20"/>
              </w:rPr>
              <w:t>ZLEWNIA RZEKI ODRY</w:t>
            </w:r>
          </w:p>
        </w:tc>
      </w:tr>
      <w:tr w:rsidR="00851DD1" w:rsidTr="00851DD1">
        <w:trPr>
          <w:gridAfter w:val="1"/>
          <w:wAfter w:w="10" w:type="dxa"/>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1.</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highlight w:val="green"/>
              </w:rPr>
            </w:pPr>
            <w:r w:rsidRPr="0003322F">
              <w:rPr>
                <w:rFonts w:ascii="Arial Narrow" w:hAnsi="Arial Narrow"/>
                <w:b/>
                <w:bCs/>
                <w:color w:val="000000"/>
                <w:sz w:val="20"/>
                <w:szCs w:val="20"/>
              </w:rPr>
              <w:t xml:space="preserve">Meandry </w:t>
            </w:r>
            <w:r>
              <w:rPr>
                <w:rFonts w:ascii="Arial Narrow" w:hAnsi="Arial Narrow"/>
                <w:b/>
                <w:bCs/>
                <w:color w:val="000000"/>
                <w:sz w:val="20"/>
                <w:szCs w:val="20"/>
              </w:rPr>
              <w:t>r</w:t>
            </w:r>
            <w:r w:rsidRPr="0003322F">
              <w:rPr>
                <w:rFonts w:ascii="Arial Narrow" w:hAnsi="Arial Narrow"/>
                <w:b/>
                <w:bCs/>
                <w:color w:val="000000"/>
                <w:sz w:val="20"/>
                <w:szCs w:val="20"/>
              </w:rPr>
              <w:t>zeki Odry</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162</w:t>
            </w:r>
          </w:p>
        </w:tc>
        <w:tc>
          <w:tcPr>
            <w:tcW w:w="169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Krzyżanowice</w:t>
            </w:r>
          </w:p>
        </w:tc>
        <w:tc>
          <w:tcPr>
            <w:tcW w:w="3230" w:type="dxa"/>
            <w:vAlign w:val="center"/>
          </w:tcPr>
          <w:p w:rsidR="002D38D3" w:rsidRDefault="00851DD1" w:rsidP="003236F1">
            <w:pPr>
              <w:snapToGrid w:val="0"/>
              <w:spacing w:before="30" w:afterLines="30" w:line="240" w:lineRule="auto"/>
              <w:ind w:left="57" w:right="57"/>
              <w:jc w:val="left"/>
              <w:rPr>
                <w:rFonts w:ascii="Arial Narrow" w:hAnsi="Arial Narrow"/>
                <w:color w:val="000000"/>
                <w:sz w:val="20"/>
                <w:szCs w:val="20"/>
              </w:rPr>
            </w:pPr>
            <w:r>
              <w:rPr>
                <w:rFonts w:ascii="Arial Narrow" w:hAnsi="Arial Narrow"/>
                <w:color w:val="000000"/>
                <w:sz w:val="20"/>
                <w:szCs w:val="20"/>
              </w:rPr>
              <w:t>Celem ochrony jest nieuregulowany odcinek rzeki Odry cenny ze względów przyrodniczo - krajobrazowych</w:t>
            </w: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2.</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highlight w:val="green"/>
              </w:rPr>
            </w:pPr>
            <w:r w:rsidRPr="008C4EC8">
              <w:rPr>
                <w:rFonts w:ascii="Arial Narrow" w:hAnsi="Arial Narrow"/>
                <w:b/>
                <w:bCs/>
                <w:color w:val="000000"/>
                <w:sz w:val="20"/>
                <w:szCs w:val="20"/>
              </w:rPr>
              <w:t>Cieszyńskie Pogórze</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830,8</w:t>
            </w:r>
          </w:p>
        </w:tc>
        <w:tc>
          <w:tcPr>
            <w:tcW w:w="169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Cieszyn</w:t>
            </w:r>
          </w:p>
        </w:tc>
        <w:tc>
          <w:tcPr>
            <w:tcW w:w="3240" w:type="dxa"/>
            <w:gridSpan w:val="2"/>
            <w:vAlign w:val="center"/>
          </w:tcPr>
          <w:p w:rsidR="002D38D3" w:rsidRDefault="00851DD1" w:rsidP="003236F1">
            <w:pPr>
              <w:autoSpaceDE w:val="0"/>
              <w:snapToGrid w:val="0"/>
              <w:spacing w:before="30" w:afterLines="30" w:line="240" w:lineRule="auto"/>
              <w:ind w:left="57" w:right="57"/>
              <w:jc w:val="left"/>
              <w:rPr>
                <w:rFonts w:ascii="Arial Narrow" w:hAnsi="Arial Narrow"/>
                <w:color w:val="000000"/>
                <w:sz w:val="20"/>
                <w:szCs w:val="20"/>
              </w:rPr>
            </w:pPr>
            <w:r>
              <w:rPr>
                <w:rFonts w:ascii="Arial Narrow" w:hAnsi="Arial Narrow"/>
                <w:color w:val="000000"/>
                <w:sz w:val="20"/>
                <w:szCs w:val="20"/>
              </w:rPr>
              <w:t>Obszar wyznaczony w celu ochrony wyróżniającego się pagórkowatego krajobrazu o znaczących walorach estetycznych i zróżnicowanych ekosystemach, pełniących funkcje korytarzy ekologicznych o znaczeniu lokalnym i ponadlokalnym</w:t>
            </w: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3.</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rPr>
            </w:pPr>
            <w:r w:rsidRPr="003B47BB">
              <w:rPr>
                <w:rFonts w:ascii="Arial Narrow" w:hAnsi="Arial Narrow"/>
                <w:b/>
                <w:bCs/>
                <w:color w:val="000000"/>
                <w:sz w:val="20"/>
                <w:szCs w:val="20"/>
              </w:rPr>
              <w:t>Potok Ornontowicki łącznie z dopływami</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c>
          <w:tcPr>
            <w:tcW w:w="1695" w:type="dxa"/>
            <w:vMerge w:val="restart"/>
            <w:vAlign w:val="center"/>
          </w:tcPr>
          <w:p w:rsidR="002D38D3" w:rsidRDefault="00851DD1" w:rsidP="003236F1">
            <w:pPr>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Ornontowice</w:t>
            </w:r>
          </w:p>
          <w:p w:rsidR="002D38D3" w:rsidRDefault="002D38D3" w:rsidP="003236F1">
            <w:pPr>
              <w:autoSpaceDE w:val="0"/>
              <w:snapToGrid w:val="0"/>
              <w:spacing w:before="30" w:afterLines="30" w:line="240" w:lineRule="auto"/>
              <w:jc w:val="center"/>
              <w:rPr>
                <w:rFonts w:ascii="Arial Narrow" w:hAnsi="Arial Narrow"/>
                <w:color w:val="000000"/>
                <w:sz w:val="20"/>
                <w:szCs w:val="20"/>
              </w:rPr>
            </w:pPr>
          </w:p>
        </w:tc>
        <w:tc>
          <w:tcPr>
            <w:tcW w:w="3240" w:type="dxa"/>
            <w:gridSpan w:val="2"/>
            <w:vMerge w:val="restart"/>
            <w:vAlign w:val="center"/>
          </w:tcPr>
          <w:p w:rsidR="002D38D3" w:rsidRDefault="00851DD1" w:rsidP="003236F1">
            <w:pPr>
              <w:autoSpaceDE w:val="0"/>
              <w:snapToGrid w:val="0"/>
              <w:spacing w:before="30" w:afterLines="30" w:line="240" w:lineRule="auto"/>
              <w:ind w:left="57" w:right="57"/>
              <w:jc w:val="left"/>
              <w:rPr>
                <w:rFonts w:ascii="Arial Narrow" w:hAnsi="Arial Narrow"/>
                <w:color w:val="000000"/>
                <w:sz w:val="20"/>
                <w:szCs w:val="20"/>
              </w:rPr>
            </w:pPr>
            <w:r>
              <w:rPr>
                <w:rFonts w:ascii="Arial Narrow" w:hAnsi="Arial Narrow"/>
                <w:color w:val="000000"/>
                <w:sz w:val="20"/>
                <w:szCs w:val="20"/>
              </w:rPr>
              <w:t>Celem ochrony są istniejące korytarze ekologiczne, wyróżniające się krajobrazowo tereny o zróżnicowanych ekosystemach</w:t>
            </w:r>
          </w:p>
          <w:p w:rsidR="002D38D3" w:rsidRDefault="002D38D3" w:rsidP="003236F1">
            <w:pPr>
              <w:autoSpaceDE w:val="0"/>
              <w:snapToGrid w:val="0"/>
              <w:spacing w:before="30" w:afterLines="30" w:line="240" w:lineRule="auto"/>
              <w:ind w:left="57" w:right="57"/>
              <w:jc w:val="left"/>
              <w:rPr>
                <w:rFonts w:ascii="Arial Narrow" w:hAnsi="Arial Narrow"/>
                <w:color w:val="000000"/>
                <w:sz w:val="20"/>
                <w:szCs w:val="20"/>
              </w:rPr>
            </w:pP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4.</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rPr>
            </w:pPr>
            <w:r w:rsidRPr="003B47BB">
              <w:rPr>
                <w:rFonts w:ascii="Arial Narrow" w:hAnsi="Arial Narrow"/>
                <w:b/>
                <w:bCs/>
                <w:color w:val="000000"/>
                <w:sz w:val="20"/>
                <w:szCs w:val="20"/>
              </w:rPr>
              <w:t>Potok Leśny łącznie z dopływami</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c>
          <w:tcPr>
            <w:tcW w:w="1695" w:type="dxa"/>
            <w:vMerge/>
            <w:vAlign w:val="center"/>
          </w:tcPr>
          <w:p w:rsidR="002D38D3" w:rsidRDefault="002D38D3" w:rsidP="003236F1">
            <w:pPr>
              <w:autoSpaceDE w:val="0"/>
              <w:snapToGrid w:val="0"/>
              <w:spacing w:before="30" w:afterLines="30" w:line="240" w:lineRule="auto"/>
              <w:jc w:val="center"/>
              <w:rPr>
                <w:rFonts w:ascii="Arial Narrow" w:hAnsi="Arial Narrow"/>
                <w:b/>
                <w:bCs/>
                <w:color w:val="000000"/>
                <w:kern w:val="32"/>
                <w:sz w:val="20"/>
                <w:szCs w:val="20"/>
              </w:rPr>
            </w:pPr>
          </w:p>
        </w:tc>
        <w:tc>
          <w:tcPr>
            <w:tcW w:w="3240" w:type="dxa"/>
            <w:gridSpan w:val="2"/>
            <w:vMerge/>
            <w:vAlign w:val="center"/>
          </w:tcPr>
          <w:p w:rsidR="002D38D3" w:rsidRDefault="002D38D3" w:rsidP="003236F1">
            <w:pPr>
              <w:autoSpaceDE w:val="0"/>
              <w:snapToGrid w:val="0"/>
              <w:spacing w:before="30" w:afterLines="30" w:line="240" w:lineRule="auto"/>
              <w:ind w:left="57" w:right="57"/>
              <w:jc w:val="left"/>
              <w:rPr>
                <w:rFonts w:ascii="Arial Narrow" w:hAnsi="Arial Narrow"/>
                <w:b/>
                <w:bCs/>
                <w:color w:val="000000"/>
                <w:kern w:val="32"/>
                <w:sz w:val="20"/>
                <w:szCs w:val="20"/>
              </w:rPr>
            </w:pP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5.</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rPr>
            </w:pPr>
            <w:r w:rsidRPr="003B47BB">
              <w:rPr>
                <w:rFonts w:ascii="Arial Narrow" w:hAnsi="Arial Narrow"/>
                <w:b/>
                <w:bCs/>
                <w:color w:val="000000"/>
                <w:sz w:val="20"/>
                <w:szCs w:val="20"/>
              </w:rPr>
              <w:t>Potok z Bujakowa łącznie z dopływami</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c>
          <w:tcPr>
            <w:tcW w:w="1695" w:type="dxa"/>
            <w:vMerge/>
            <w:vAlign w:val="center"/>
          </w:tcPr>
          <w:p w:rsidR="002D38D3" w:rsidRDefault="002D38D3" w:rsidP="003236F1">
            <w:pPr>
              <w:autoSpaceDE w:val="0"/>
              <w:snapToGrid w:val="0"/>
              <w:spacing w:before="30" w:afterLines="30" w:line="240" w:lineRule="auto"/>
              <w:jc w:val="center"/>
              <w:rPr>
                <w:rFonts w:ascii="Arial Narrow" w:hAnsi="Arial Narrow"/>
                <w:b/>
                <w:bCs/>
                <w:color w:val="000000"/>
                <w:kern w:val="32"/>
                <w:sz w:val="20"/>
                <w:szCs w:val="20"/>
              </w:rPr>
            </w:pPr>
          </w:p>
        </w:tc>
        <w:tc>
          <w:tcPr>
            <w:tcW w:w="3240" w:type="dxa"/>
            <w:gridSpan w:val="2"/>
            <w:vMerge/>
            <w:vAlign w:val="center"/>
          </w:tcPr>
          <w:p w:rsidR="002D38D3" w:rsidRDefault="002D38D3" w:rsidP="003236F1">
            <w:pPr>
              <w:autoSpaceDE w:val="0"/>
              <w:snapToGrid w:val="0"/>
              <w:spacing w:before="30" w:afterLines="30" w:line="240" w:lineRule="auto"/>
              <w:rPr>
                <w:rFonts w:ascii="Arial Narrow" w:hAnsi="Arial Narrow"/>
                <w:b/>
                <w:bCs/>
                <w:color w:val="000000"/>
                <w:kern w:val="32"/>
                <w:sz w:val="20"/>
                <w:szCs w:val="20"/>
              </w:rPr>
            </w:pP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6.</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rPr>
            </w:pPr>
            <w:r w:rsidRPr="003B47BB">
              <w:rPr>
                <w:rFonts w:ascii="Arial Narrow" w:hAnsi="Arial Narrow"/>
                <w:b/>
                <w:bCs/>
                <w:color w:val="000000"/>
                <w:sz w:val="20"/>
                <w:szCs w:val="20"/>
              </w:rPr>
              <w:t>Potok Łąkowy łącznie z dopływami</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c>
          <w:tcPr>
            <w:tcW w:w="1695" w:type="dxa"/>
            <w:vMerge/>
            <w:vAlign w:val="center"/>
          </w:tcPr>
          <w:p w:rsidR="002D38D3" w:rsidRDefault="002D38D3" w:rsidP="003236F1">
            <w:pPr>
              <w:autoSpaceDE w:val="0"/>
              <w:snapToGrid w:val="0"/>
              <w:spacing w:before="30" w:afterLines="30" w:line="240" w:lineRule="auto"/>
              <w:jc w:val="center"/>
              <w:rPr>
                <w:rFonts w:ascii="Arial Narrow" w:hAnsi="Arial Narrow"/>
                <w:b/>
                <w:bCs/>
                <w:color w:val="000000"/>
                <w:kern w:val="32"/>
                <w:sz w:val="20"/>
                <w:szCs w:val="20"/>
              </w:rPr>
            </w:pPr>
          </w:p>
        </w:tc>
        <w:tc>
          <w:tcPr>
            <w:tcW w:w="3240" w:type="dxa"/>
            <w:gridSpan w:val="2"/>
            <w:vMerge/>
            <w:vAlign w:val="center"/>
          </w:tcPr>
          <w:p w:rsidR="002D38D3" w:rsidRDefault="002D38D3" w:rsidP="003236F1">
            <w:pPr>
              <w:autoSpaceDE w:val="0"/>
              <w:snapToGrid w:val="0"/>
              <w:spacing w:before="30" w:afterLines="30" w:line="240" w:lineRule="auto"/>
              <w:rPr>
                <w:rFonts w:ascii="Arial Narrow" w:hAnsi="Arial Narrow"/>
                <w:b/>
                <w:bCs/>
                <w:color w:val="000000"/>
                <w:kern w:val="32"/>
                <w:sz w:val="20"/>
                <w:szCs w:val="20"/>
              </w:rPr>
            </w:pP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7.</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rPr>
            </w:pPr>
            <w:r w:rsidRPr="003B47BB">
              <w:rPr>
                <w:rFonts w:ascii="Arial Narrow" w:hAnsi="Arial Narrow"/>
                <w:b/>
                <w:bCs/>
                <w:color w:val="000000"/>
                <w:sz w:val="20"/>
                <w:szCs w:val="20"/>
              </w:rPr>
              <w:t>Potok od Solarni łącznie z dopływami</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c>
          <w:tcPr>
            <w:tcW w:w="1695" w:type="dxa"/>
            <w:vMerge/>
            <w:vAlign w:val="center"/>
          </w:tcPr>
          <w:p w:rsidR="002D38D3" w:rsidRDefault="002D38D3" w:rsidP="003236F1">
            <w:pPr>
              <w:autoSpaceDE w:val="0"/>
              <w:snapToGrid w:val="0"/>
              <w:spacing w:before="30" w:afterLines="30" w:line="240" w:lineRule="auto"/>
              <w:jc w:val="center"/>
              <w:rPr>
                <w:rFonts w:ascii="Arial Narrow" w:hAnsi="Arial Narrow"/>
                <w:b/>
                <w:bCs/>
                <w:color w:val="000000"/>
                <w:kern w:val="32"/>
                <w:sz w:val="20"/>
                <w:szCs w:val="20"/>
              </w:rPr>
            </w:pPr>
          </w:p>
        </w:tc>
        <w:tc>
          <w:tcPr>
            <w:tcW w:w="3240" w:type="dxa"/>
            <w:gridSpan w:val="2"/>
            <w:vMerge/>
            <w:vAlign w:val="center"/>
          </w:tcPr>
          <w:p w:rsidR="002D38D3" w:rsidRDefault="002D38D3" w:rsidP="003236F1">
            <w:pPr>
              <w:autoSpaceDE w:val="0"/>
              <w:snapToGrid w:val="0"/>
              <w:spacing w:before="30" w:afterLines="30" w:line="240" w:lineRule="auto"/>
              <w:rPr>
                <w:rFonts w:ascii="Arial Narrow" w:hAnsi="Arial Narrow"/>
                <w:b/>
                <w:bCs/>
                <w:color w:val="000000"/>
                <w:kern w:val="32"/>
                <w:sz w:val="20"/>
                <w:szCs w:val="20"/>
              </w:rPr>
            </w:pPr>
          </w:p>
        </w:tc>
      </w:tr>
      <w:tr w:rsidR="00851DD1" w:rsidTr="00851DD1">
        <w:tblPrEx>
          <w:tblCellMar>
            <w:left w:w="10" w:type="dxa"/>
            <w:right w:w="10" w:type="dxa"/>
          </w:tblCellMar>
        </w:tblPrEx>
        <w:trPr>
          <w:cantSplit/>
        </w:trPr>
        <w:tc>
          <w:tcPr>
            <w:tcW w:w="9165" w:type="dxa"/>
            <w:gridSpan w:val="6"/>
            <w:shd w:val="clear" w:color="auto" w:fill="FFFFFF"/>
            <w:vAlign w:val="center"/>
          </w:tcPr>
          <w:p w:rsidR="00170F94" w:rsidRDefault="00851DD1" w:rsidP="003236F1">
            <w:pPr>
              <w:snapToGrid w:val="0"/>
              <w:spacing w:before="30" w:afterLines="30" w:line="240" w:lineRule="auto"/>
              <w:jc w:val="center"/>
              <w:rPr>
                <w:rFonts w:ascii="Arial Narrow" w:hAnsi="Arial Narrow"/>
                <w:b/>
                <w:bCs/>
                <w:i/>
                <w:iCs/>
                <w:color w:val="000000"/>
                <w:sz w:val="20"/>
                <w:szCs w:val="20"/>
              </w:rPr>
            </w:pPr>
            <w:r>
              <w:rPr>
                <w:rFonts w:ascii="Arial Narrow" w:hAnsi="Arial Narrow"/>
                <w:b/>
                <w:i/>
                <w:color w:val="000000"/>
                <w:sz w:val="20"/>
                <w:szCs w:val="20"/>
              </w:rPr>
              <w:t>ZLEWNIA RZEKI WISŁY</w:t>
            </w: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8.</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highlight w:val="green"/>
              </w:rPr>
            </w:pPr>
            <w:r w:rsidRPr="008C4EC8">
              <w:rPr>
                <w:rFonts w:ascii="Arial Narrow" w:hAnsi="Arial Narrow"/>
                <w:b/>
                <w:bCs/>
                <w:color w:val="000000"/>
                <w:sz w:val="20"/>
                <w:szCs w:val="20"/>
              </w:rPr>
              <w:t>Dobra – Wilkoszyn</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321,87</w:t>
            </w:r>
          </w:p>
        </w:tc>
        <w:tc>
          <w:tcPr>
            <w:tcW w:w="169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Jaworzno</w:t>
            </w:r>
          </w:p>
        </w:tc>
        <w:tc>
          <w:tcPr>
            <w:tcW w:w="3240" w:type="dxa"/>
            <w:gridSpan w:val="2"/>
            <w:vAlign w:val="center"/>
          </w:tcPr>
          <w:p w:rsidR="002D38D3" w:rsidRDefault="00851DD1" w:rsidP="003236F1">
            <w:pPr>
              <w:autoSpaceDE w:val="0"/>
              <w:snapToGrid w:val="0"/>
              <w:spacing w:before="30" w:afterLines="30" w:line="240" w:lineRule="auto"/>
              <w:ind w:left="57" w:right="57"/>
              <w:jc w:val="left"/>
              <w:rPr>
                <w:rFonts w:ascii="Arial Narrow" w:hAnsi="Arial Narrow"/>
                <w:color w:val="000000"/>
                <w:sz w:val="20"/>
                <w:szCs w:val="20"/>
              </w:rPr>
            </w:pPr>
            <w:r>
              <w:rPr>
                <w:rFonts w:ascii="Arial Narrow" w:hAnsi="Arial Narrow"/>
                <w:color w:val="000000"/>
                <w:sz w:val="20"/>
                <w:szCs w:val="20"/>
              </w:rPr>
              <w:t>Ochrona występujących stanowisk rzadkich gatunków roślin chronionych oraz źródeł wody siarczanej</w:t>
            </w: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9.</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highlight w:val="green"/>
              </w:rPr>
            </w:pPr>
            <w:r w:rsidRPr="00A93664">
              <w:rPr>
                <w:rFonts w:ascii="Arial Narrow" w:hAnsi="Arial Narrow"/>
                <w:b/>
                <w:bCs/>
                <w:color w:val="000000"/>
                <w:sz w:val="20"/>
                <w:szCs w:val="20"/>
              </w:rPr>
              <w:t>Przełajka</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39,49</w:t>
            </w:r>
          </w:p>
        </w:tc>
        <w:tc>
          <w:tcPr>
            <w:tcW w:w="1695" w:type="dxa"/>
            <w:vAlign w:val="center"/>
          </w:tcPr>
          <w:p w:rsidR="002D38D3" w:rsidRDefault="00851DD1" w:rsidP="003236F1">
            <w:pPr>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Siemianowice Śląskie</w:t>
            </w:r>
          </w:p>
        </w:tc>
        <w:tc>
          <w:tcPr>
            <w:tcW w:w="3240" w:type="dxa"/>
            <w:gridSpan w:val="2"/>
            <w:vAlign w:val="center"/>
          </w:tcPr>
          <w:p w:rsidR="002D38D3" w:rsidRDefault="00851DD1" w:rsidP="003236F1">
            <w:pPr>
              <w:autoSpaceDE w:val="0"/>
              <w:snapToGrid w:val="0"/>
              <w:spacing w:before="30" w:afterLines="30" w:line="240" w:lineRule="auto"/>
              <w:ind w:left="57" w:right="57"/>
              <w:jc w:val="left"/>
              <w:rPr>
                <w:rFonts w:ascii="Arial Narrow" w:hAnsi="Arial Narrow"/>
                <w:color w:val="000000"/>
                <w:sz w:val="20"/>
                <w:szCs w:val="20"/>
              </w:rPr>
            </w:pPr>
            <w:r>
              <w:rPr>
                <w:rFonts w:ascii="Arial Narrow" w:hAnsi="Arial Narrow"/>
                <w:color w:val="000000"/>
                <w:sz w:val="20"/>
                <w:szCs w:val="20"/>
              </w:rPr>
              <w:t>-</w:t>
            </w: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10.</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Góra Zamkowa</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c>
          <w:tcPr>
            <w:tcW w:w="1695" w:type="dxa"/>
            <w:vMerge w:val="restart"/>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Będzin</w:t>
            </w:r>
          </w:p>
        </w:tc>
        <w:tc>
          <w:tcPr>
            <w:tcW w:w="3240" w:type="dxa"/>
            <w:gridSpan w:val="2"/>
            <w:vAlign w:val="center"/>
          </w:tcPr>
          <w:p w:rsidR="002D38D3" w:rsidRDefault="00851DD1" w:rsidP="003236F1">
            <w:pPr>
              <w:autoSpaceDE w:val="0"/>
              <w:snapToGrid w:val="0"/>
              <w:spacing w:before="30" w:afterLines="30" w:line="240" w:lineRule="auto"/>
              <w:ind w:left="57" w:right="57"/>
              <w:jc w:val="left"/>
              <w:rPr>
                <w:rFonts w:ascii="Arial Narrow" w:hAnsi="Arial Narrow"/>
                <w:color w:val="000000"/>
                <w:sz w:val="20"/>
                <w:szCs w:val="20"/>
              </w:rPr>
            </w:pPr>
            <w:r>
              <w:rPr>
                <w:rFonts w:ascii="Arial Narrow" w:hAnsi="Arial Narrow"/>
                <w:color w:val="000000"/>
                <w:sz w:val="20"/>
                <w:szCs w:val="20"/>
              </w:rPr>
              <w:t>Obszary chronionego krajobrazu wyróżniające się szczególnymi walorami przyrodniczo-krajobrazowymi oraz historycznymi i kulturowymi.</w:t>
            </w: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11.</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color w:val="000000"/>
                <w:sz w:val="20"/>
                <w:szCs w:val="20"/>
                <w:highlight w:val="green"/>
              </w:rPr>
            </w:pPr>
            <w:r w:rsidRPr="00687E7B">
              <w:rPr>
                <w:rFonts w:ascii="Arial Narrow" w:hAnsi="Arial Narrow"/>
                <w:b/>
                <w:color w:val="000000"/>
                <w:sz w:val="20"/>
                <w:szCs w:val="20"/>
              </w:rPr>
              <w:t>Wzgórze Św. Doroty</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c>
          <w:tcPr>
            <w:tcW w:w="1695" w:type="dxa"/>
            <w:vMerge/>
            <w:vAlign w:val="center"/>
          </w:tcPr>
          <w:p w:rsidR="002D38D3" w:rsidRDefault="002D38D3" w:rsidP="003236F1">
            <w:pPr>
              <w:autoSpaceDE w:val="0"/>
              <w:snapToGrid w:val="0"/>
              <w:spacing w:before="30" w:afterLines="30" w:line="240" w:lineRule="auto"/>
              <w:jc w:val="center"/>
              <w:rPr>
                <w:rFonts w:ascii="Arial Narrow" w:hAnsi="Arial Narrow"/>
                <w:b/>
                <w:bCs/>
                <w:color w:val="000000"/>
                <w:kern w:val="32"/>
                <w:sz w:val="20"/>
                <w:szCs w:val="20"/>
              </w:rPr>
            </w:pPr>
          </w:p>
        </w:tc>
        <w:tc>
          <w:tcPr>
            <w:tcW w:w="3240" w:type="dxa"/>
            <w:gridSpan w:val="2"/>
            <w:vAlign w:val="center"/>
          </w:tcPr>
          <w:p w:rsidR="002D38D3" w:rsidRDefault="00851DD1" w:rsidP="003236F1">
            <w:pPr>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r>
      <w:tr w:rsidR="00851DD1" w:rsidTr="00851DD1">
        <w:tblPrEx>
          <w:tblCellMar>
            <w:left w:w="10" w:type="dxa"/>
            <w:right w:w="10"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12.</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highlight w:val="green"/>
              </w:rPr>
            </w:pPr>
            <w:r w:rsidRPr="00A93664">
              <w:rPr>
                <w:rFonts w:ascii="Arial Narrow" w:hAnsi="Arial Narrow"/>
                <w:b/>
                <w:bCs/>
                <w:color w:val="000000"/>
                <w:sz w:val="20"/>
                <w:szCs w:val="20"/>
              </w:rPr>
              <w:t>Las Grodziecki</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c>
          <w:tcPr>
            <w:tcW w:w="1695" w:type="dxa"/>
            <w:vMerge/>
            <w:vAlign w:val="center"/>
          </w:tcPr>
          <w:p w:rsidR="002D38D3" w:rsidRDefault="002D38D3" w:rsidP="003236F1">
            <w:pPr>
              <w:autoSpaceDE w:val="0"/>
              <w:snapToGrid w:val="0"/>
              <w:spacing w:before="30" w:afterLines="30" w:line="240" w:lineRule="auto"/>
              <w:jc w:val="center"/>
              <w:rPr>
                <w:rFonts w:ascii="Arial Narrow" w:hAnsi="Arial Narrow"/>
                <w:b/>
                <w:bCs/>
                <w:color w:val="000000"/>
                <w:kern w:val="32"/>
                <w:sz w:val="20"/>
                <w:szCs w:val="20"/>
              </w:rPr>
            </w:pPr>
          </w:p>
        </w:tc>
        <w:tc>
          <w:tcPr>
            <w:tcW w:w="3240" w:type="dxa"/>
            <w:gridSpan w:val="2"/>
            <w:vAlign w:val="center"/>
          </w:tcPr>
          <w:p w:rsidR="002D38D3" w:rsidRDefault="00851DD1" w:rsidP="003236F1">
            <w:pPr>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r>
      <w:tr w:rsidR="00851DD1" w:rsidTr="00851DD1">
        <w:tblPrEx>
          <w:tblCellMar>
            <w:top w:w="55" w:type="dxa"/>
            <w:left w:w="55" w:type="dxa"/>
            <w:bottom w:w="55" w:type="dxa"/>
            <w:right w:w="55" w:type="dxa"/>
          </w:tblCellMar>
        </w:tblPrEx>
        <w:trPr>
          <w:cantSplit/>
        </w:trPr>
        <w:tc>
          <w:tcPr>
            <w:tcW w:w="390" w:type="dxa"/>
            <w:vAlign w:val="center"/>
          </w:tcPr>
          <w:p w:rsidR="00170F94"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13.</w:t>
            </w:r>
          </w:p>
        </w:tc>
        <w:tc>
          <w:tcPr>
            <w:tcW w:w="2835" w:type="dxa"/>
            <w:vAlign w:val="center"/>
          </w:tcPr>
          <w:p w:rsidR="002D38D3" w:rsidRDefault="00851DD1" w:rsidP="003236F1">
            <w:pPr>
              <w:autoSpaceDE w:val="0"/>
              <w:snapToGrid w:val="0"/>
              <w:spacing w:before="30" w:afterLines="30" w:line="240" w:lineRule="auto"/>
              <w:jc w:val="center"/>
              <w:rPr>
                <w:rFonts w:ascii="Arial Narrow" w:hAnsi="Arial Narrow"/>
                <w:b/>
                <w:bCs/>
                <w:color w:val="000000"/>
                <w:sz w:val="20"/>
                <w:szCs w:val="20"/>
                <w:highlight w:val="green"/>
              </w:rPr>
            </w:pPr>
            <w:r w:rsidRPr="008C4EC8">
              <w:rPr>
                <w:rFonts w:ascii="Arial Narrow" w:hAnsi="Arial Narrow"/>
                <w:b/>
                <w:bCs/>
                <w:color w:val="000000"/>
                <w:sz w:val="20"/>
                <w:szCs w:val="20"/>
              </w:rPr>
              <w:t>Podkępie</w:t>
            </w:r>
          </w:p>
        </w:tc>
        <w:tc>
          <w:tcPr>
            <w:tcW w:w="100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c>
          <w:tcPr>
            <w:tcW w:w="1695" w:type="dxa"/>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Bestwina</w:t>
            </w:r>
          </w:p>
        </w:tc>
        <w:tc>
          <w:tcPr>
            <w:tcW w:w="3240" w:type="dxa"/>
            <w:gridSpan w:val="2"/>
            <w:vAlign w:val="center"/>
          </w:tcPr>
          <w:p w:rsidR="002D38D3" w:rsidRDefault="00851DD1" w:rsidP="003236F1">
            <w:pPr>
              <w:autoSpaceDE w:val="0"/>
              <w:snapToGrid w:val="0"/>
              <w:spacing w:before="30" w:afterLines="30" w:line="240" w:lineRule="auto"/>
              <w:jc w:val="center"/>
              <w:rPr>
                <w:rFonts w:ascii="Arial Narrow" w:hAnsi="Arial Narrow"/>
                <w:color w:val="000000"/>
                <w:sz w:val="20"/>
                <w:szCs w:val="20"/>
              </w:rPr>
            </w:pPr>
            <w:r>
              <w:rPr>
                <w:rFonts w:ascii="Arial Narrow" w:hAnsi="Arial Narrow"/>
                <w:color w:val="000000"/>
                <w:sz w:val="20"/>
                <w:szCs w:val="20"/>
              </w:rPr>
              <w:t>-</w:t>
            </w:r>
          </w:p>
        </w:tc>
      </w:tr>
    </w:tbl>
    <w:p w:rsidR="00851DD1" w:rsidRDefault="00851DD1" w:rsidP="00851DD1">
      <w:pPr>
        <w:spacing w:line="276" w:lineRule="auto"/>
        <w:rPr>
          <w:i/>
          <w:color w:val="000000"/>
          <w:sz w:val="20"/>
          <w:szCs w:val="20"/>
        </w:rPr>
      </w:pPr>
      <w:r>
        <w:rPr>
          <w:i/>
          <w:color w:val="000000"/>
          <w:sz w:val="20"/>
          <w:szCs w:val="20"/>
        </w:rPr>
        <w:t xml:space="preserve">Źródło : </w:t>
      </w:r>
      <w:r w:rsidRPr="00687E7B">
        <w:rPr>
          <w:i/>
          <w:color w:val="000000"/>
          <w:sz w:val="20"/>
          <w:szCs w:val="20"/>
        </w:rPr>
        <w:t>www.katowice.rdos.gov.pl</w:t>
      </w:r>
      <w:r>
        <w:rPr>
          <w:i/>
          <w:color w:val="000000"/>
          <w:sz w:val="20"/>
          <w:szCs w:val="20"/>
        </w:rPr>
        <w:t xml:space="preserve"> oraz  Centrum Dziedzictwa Przyrody Górnego Śląska.</w:t>
      </w:r>
    </w:p>
    <w:p w:rsidR="00851DD1" w:rsidRPr="00CD1E0B" w:rsidRDefault="00851DD1" w:rsidP="00851DD1">
      <w:pPr>
        <w:spacing w:line="276" w:lineRule="auto"/>
        <w:rPr>
          <w:color w:val="000000"/>
          <w:sz w:val="20"/>
          <w:szCs w:val="20"/>
        </w:rPr>
      </w:pPr>
      <w:r>
        <w:rPr>
          <w:color w:val="000000"/>
          <w:sz w:val="20"/>
          <w:szCs w:val="20"/>
        </w:rPr>
        <w:t xml:space="preserve">W kolumnie </w:t>
      </w:r>
      <w:r w:rsidR="00687E7B">
        <w:rPr>
          <w:color w:val="000000"/>
          <w:sz w:val="20"/>
          <w:szCs w:val="20"/>
        </w:rPr>
        <w:t>trzeciej</w:t>
      </w:r>
      <w:r>
        <w:rPr>
          <w:color w:val="000000"/>
          <w:sz w:val="20"/>
          <w:szCs w:val="20"/>
        </w:rPr>
        <w:t xml:space="preserve"> zawarto powierzchnie obszarów za aktami prawnymi ustanawiającymi ochronę, jeśli zostały w nich podane. Wartości te nie zawsze odpowiadają powierzchni zliczonej matematycznie. </w:t>
      </w:r>
    </w:p>
    <w:p w:rsidR="00851DD1" w:rsidRDefault="00851DD1" w:rsidP="00851DD1">
      <w:pPr>
        <w:pStyle w:val="Tekst"/>
        <w:spacing w:before="120"/>
        <w:rPr>
          <w:b/>
          <w:color w:val="000000"/>
          <w:sz w:val="22"/>
          <w:szCs w:val="22"/>
        </w:rPr>
      </w:pPr>
    </w:p>
    <w:p w:rsidR="00851DD1" w:rsidRPr="00DC078E" w:rsidRDefault="00851DD1" w:rsidP="00851DD1">
      <w:pPr>
        <w:pStyle w:val="Tekst"/>
        <w:spacing w:before="120"/>
        <w:rPr>
          <w:color w:val="000000"/>
          <w:sz w:val="22"/>
          <w:szCs w:val="22"/>
        </w:rPr>
      </w:pPr>
      <w:r w:rsidRPr="00DC078E">
        <w:rPr>
          <w:b/>
          <w:color w:val="000000"/>
          <w:sz w:val="22"/>
          <w:szCs w:val="22"/>
        </w:rPr>
        <w:t xml:space="preserve">Zespoły przyrodniczo-krajobrazowe. </w:t>
      </w:r>
      <w:r w:rsidRPr="00DC078E">
        <w:rPr>
          <w:color w:val="000000"/>
          <w:sz w:val="22"/>
          <w:szCs w:val="22"/>
        </w:rPr>
        <w:t xml:space="preserve">Forma przewidziana dla ochrony </w:t>
      </w:r>
      <w:r w:rsidRPr="00DC078E">
        <w:rPr>
          <w:sz w:val="22"/>
          <w:szCs w:val="22"/>
        </w:rPr>
        <w:t xml:space="preserve">fragmentów krajobrazu naturalnego i kulturowego zasługujących na ochronę ze względu na ich walory widokowe lub estetyczne (art. 43 ustawy </w:t>
      </w:r>
      <w:r w:rsidRPr="00DC078E">
        <w:rPr>
          <w:color w:val="000000"/>
          <w:sz w:val="22"/>
          <w:szCs w:val="22"/>
        </w:rPr>
        <w:t>z 16 kwietnia 2004 r. o ochronie przyrody)</w:t>
      </w:r>
      <w:r w:rsidRPr="00DC078E">
        <w:rPr>
          <w:sz w:val="22"/>
          <w:szCs w:val="22"/>
        </w:rPr>
        <w:t xml:space="preserve">. </w:t>
      </w:r>
      <w:r w:rsidRPr="00DC078E">
        <w:rPr>
          <w:color w:val="000000"/>
          <w:sz w:val="22"/>
          <w:szCs w:val="22"/>
        </w:rPr>
        <w:t>Większość spośród 21 zespołów przyrodniczo – krajobrazowych w województwie śląskim znajduje się w obrębie Pogórza Śląskiego, Beskidu Śląskiego oraz Wyżyny Śląskiej. W zestawieniu tabelarycznym wyróżniono obszary obejmujące siedliska silnie zależne od stosunków wodnych lub istotne formy krajobrazowe związane ze współczesną siecią hydrograficzną.</w:t>
      </w:r>
    </w:p>
    <w:p w:rsidR="00851DD1" w:rsidRDefault="00851DD1" w:rsidP="00851DD1">
      <w:pPr>
        <w:rPr>
          <w:sz w:val="22"/>
          <w:szCs w:val="22"/>
        </w:rPr>
      </w:pPr>
    </w:p>
    <w:p w:rsidR="00851DD1" w:rsidRPr="00DC078E" w:rsidRDefault="00851DD1" w:rsidP="00851DD1">
      <w:pPr>
        <w:rPr>
          <w:sz w:val="22"/>
          <w:szCs w:val="22"/>
        </w:rPr>
      </w:pPr>
      <w:r w:rsidRPr="00DC078E">
        <w:rPr>
          <w:b/>
          <w:sz w:val="22"/>
          <w:szCs w:val="22"/>
        </w:rPr>
        <w:t>Tabela 3.9.4.</w:t>
      </w:r>
      <w:r w:rsidRPr="00DC078E">
        <w:rPr>
          <w:sz w:val="22"/>
          <w:szCs w:val="22"/>
        </w:rPr>
        <w:t xml:space="preserve"> Zespoły przyrodniczo-krajobrazowe znajdujące się na terenie województwa śląskiego</w:t>
      </w:r>
    </w:p>
    <w:tbl>
      <w:tblPr>
        <w:tblW w:w="92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567"/>
        <w:gridCol w:w="2268"/>
        <w:gridCol w:w="1276"/>
        <w:gridCol w:w="1559"/>
        <w:gridCol w:w="3550"/>
        <w:gridCol w:w="24"/>
      </w:tblGrid>
      <w:tr w:rsidR="00851DD1" w:rsidTr="00851DD1">
        <w:trPr>
          <w:gridAfter w:val="1"/>
          <w:wAfter w:w="24" w:type="dxa"/>
          <w:cantSplit/>
          <w:trHeight w:val="399"/>
        </w:trPr>
        <w:tc>
          <w:tcPr>
            <w:tcW w:w="567" w:type="dxa"/>
          </w:tcPr>
          <w:p w:rsidR="00851DD1" w:rsidRDefault="00851DD1" w:rsidP="00851DD1">
            <w:pPr>
              <w:autoSpaceDE w:val="0"/>
              <w:snapToGrid w:val="0"/>
              <w:spacing w:before="20" w:after="20" w:line="240" w:lineRule="auto"/>
              <w:ind w:left="57" w:right="57"/>
              <w:jc w:val="center"/>
              <w:rPr>
                <w:rFonts w:ascii="Arial Narrow" w:hAnsi="Arial Narrow"/>
                <w:b/>
                <w:bCs/>
                <w:color w:val="000000"/>
              </w:rPr>
            </w:pPr>
          </w:p>
          <w:p w:rsidR="00851DD1" w:rsidRDefault="00851DD1" w:rsidP="00851DD1">
            <w:pPr>
              <w:autoSpaceDE w:val="0"/>
              <w:snapToGrid w:val="0"/>
              <w:spacing w:before="20" w:after="20" w:line="240" w:lineRule="auto"/>
              <w:ind w:left="57" w:right="57"/>
              <w:jc w:val="center"/>
              <w:rPr>
                <w:rFonts w:ascii="Arial Narrow" w:hAnsi="Arial Narrow"/>
                <w:b/>
                <w:bCs/>
                <w:color w:val="000000"/>
              </w:rPr>
            </w:pPr>
            <w:r>
              <w:rPr>
                <w:rFonts w:ascii="Arial Narrow" w:hAnsi="Arial Narrow"/>
                <w:b/>
                <w:bCs/>
                <w:color w:val="000000"/>
                <w:sz w:val="22"/>
                <w:szCs w:val="22"/>
              </w:rPr>
              <w:t>Lp.</w:t>
            </w:r>
          </w:p>
          <w:p w:rsidR="00851DD1" w:rsidRDefault="00851DD1" w:rsidP="00851DD1">
            <w:pPr>
              <w:autoSpaceDE w:val="0"/>
              <w:snapToGrid w:val="0"/>
              <w:spacing w:before="20" w:after="20" w:line="240" w:lineRule="auto"/>
              <w:ind w:left="57" w:right="57"/>
              <w:jc w:val="center"/>
              <w:rPr>
                <w:rFonts w:ascii="Arial Narrow" w:hAnsi="Arial Narrow"/>
                <w:b/>
                <w:bCs/>
                <w:color w:val="000000"/>
              </w:rPr>
            </w:pP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rPr>
            </w:pPr>
            <w:r>
              <w:rPr>
                <w:rFonts w:ascii="Arial Narrow" w:hAnsi="Arial Narrow"/>
                <w:b/>
                <w:bCs/>
                <w:color w:val="000000"/>
                <w:sz w:val="22"/>
                <w:szCs w:val="22"/>
              </w:rPr>
              <w:t>Nazwa</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rPr>
            </w:pPr>
            <w:r>
              <w:rPr>
                <w:rFonts w:ascii="Arial Narrow" w:hAnsi="Arial Narrow"/>
                <w:b/>
                <w:bCs/>
                <w:color w:val="000000"/>
                <w:sz w:val="22"/>
                <w:szCs w:val="22"/>
              </w:rPr>
              <w:t>Pow. [ha]</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rPr>
            </w:pPr>
            <w:r>
              <w:rPr>
                <w:rFonts w:ascii="Arial Narrow" w:hAnsi="Arial Narrow"/>
                <w:b/>
                <w:bCs/>
                <w:color w:val="000000"/>
                <w:sz w:val="22"/>
                <w:szCs w:val="22"/>
              </w:rPr>
              <w:t>Gmina</w:t>
            </w:r>
          </w:p>
        </w:tc>
        <w:tc>
          <w:tcPr>
            <w:tcW w:w="3550"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rPr>
            </w:pPr>
            <w:r>
              <w:rPr>
                <w:rFonts w:ascii="Arial Narrow" w:hAnsi="Arial Narrow"/>
                <w:b/>
                <w:bCs/>
                <w:color w:val="000000"/>
                <w:sz w:val="22"/>
                <w:szCs w:val="22"/>
              </w:rPr>
              <w:t>Opis</w:t>
            </w:r>
          </w:p>
        </w:tc>
      </w:tr>
      <w:tr w:rsidR="00851DD1" w:rsidTr="00851DD1">
        <w:trPr>
          <w:gridAfter w:val="1"/>
          <w:wAfter w:w="24" w:type="dxa"/>
          <w:cantSplit/>
          <w:trHeight w:val="239"/>
        </w:trPr>
        <w:tc>
          <w:tcPr>
            <w:tcW w:w="567" w:type="dxa"/>
          </w:tcPr>
          <w:p w:rsidR="00851DD1" w:rsidRDefault="00851DD1" w:rsidP="00851DD1">
            <w:pPr>
              <w:autoSpaceDE w:val="0"/>
              <w:snapToGrid w:val="0"/>
              <w:spacing w:before="20" w:after="20" w:line="240" w:lineRule="auto"/>
              <w:ind w:left="57" w:right="57"/>
              <w:jc w:val="center"/>
              <w:rPr>
                <w:rFonts w:ascii="Arial Narrow" w:hAnsi="Arial Narrow"/>
                <w:b/>
                <w:bCs/>
                <w:color w:val="000000"/>
                <w:sz w:val="16"/>
                <w:szCs w:val="16"/>
              </w:rPr>
            </w:pPr>
            <w:r>
              <w:rPr>
                <w:rFonts w:ascii="Arial Narrow" w:hAnsi="Arial Narrow"/>
                <w:b/>
                <w:bCs/>
                <w:color w:val="000000"/>
                <w:sz w:val="16"/>
                <w:szCs w:val="16"/>
              </w:rPr>
              <w:t>1.</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16"/>
                <w:szCs w:val="16"/>
              </w:rPr>
            </w:pPr>
            <w:r>
              <w:rPr>
                <w:rFonts w:ascii="Arial Narrow" w:hAnsi="Arial Narrow"/>
                <w:b/>
                <w:bCs/>
                <w:color w:val="000000"/>
                <w:sz w:val="16"/>
                <w:szCs w:val="16"/>
              </w:rPr>
              <w:t>2.</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16"/>
                <w:szCs w:val="16"/>
              </w:rPr>
            </w:pPr>
            <w:r>
              <w:rPr>
                <w:rFonts w:ascii="Arial Narrow" w:hAnsi="Arial Narrow"/>
                <w:b/>
                <w:bCs/>
                <w:color w:val="000000"/>
                <w:sz w:val="16"/>
                <w:szCs w:val="16"/>
              </w:rPr>
              <w:t>3.</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16"/>
                <w:szCs w:val="16"/>
              </w:rPr>
            </w:pPr>
            <w:r>
              <w:rPr>
                <w:rFonts w:ascii="Arial Narrow" w:hAnsi="Arial Narrow"/>
                <w:b/>
                <w:bCs/>
                <w:color w:val="000000"/>
                <w:sz w:val="16"/>
                <w:szCs w:val="16"/>
              </w:rPr>
              <w:t>4.</w:t>
            </w:r>
          </w:p>
        </w:tc>
        <w:tc>
          <w:tcPr>
            <w:tcW w:w="3550"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16"/>
                <w:szCs w:val="16"/>
              </w:rPr>
            </w:pPr>
            <w:r>
              <w:rPr>
                <w:rFonts w:ascii="Arial Narrow" w:hAnsi="Arial Narrow"/>
                <w:b/>
                <w:bCs/>
                <w:color w:val="000000"/>
                <w:sz w:val="16"/>
                <w:szCs w:val="16"/>
              </w:rPr>
              <w:t>5.</w:t>
            </w:r>
          </w:p>
        </w:tc>
      </w:tr>
      <w:tr w:rsidR="00851DD1" w:rsidTr="00851DD1">
        <w:tblPrEx>
          <w:tblCellMar>
            <w:top w:w="55" w:type="dxa"/>
            <w:left w:w="55" w:type="dxa"/>
            <w:bottom w:w="55" w:type="dxa"/>
            <w:right w:w="55" w:type="dxa"/>
          </w:tblCellMar>
        </w:tblPrEx>
        <w:trPr>
          <w:cantSplit/>
          <w:trHeight w:val="345"/>
        </w:trPr>
        <w:tc>
          <w:tcPr>
            <w:tcW w:w="9244" w:type="dxa"/>
            <w:gridSpan w:val="6"/>
            <w:vAlign w:val="center"/>
          </w:tcPr>
          <w:p w:rsidR="00851DD1" w:rsidRDefault="00851DD1" w:rsidP="00851DD1">
            <w:pPr>
              <w:autoSpaceDE w:val="0"/>
              <w:snapToGrid w:val="0"/>
              <w:spacing w:before="20" w:after="20" w:line="240" w:lineRule="auto"/>
              <w:ind w:left="57" w:right="57"/>
              <w:jc w:val="center"/>
              <w:rPr>
                <w:rFonts w:ascii="Arial Narrow" w:hAnsi="Arial Narrow"/>
                <w:b/>
                <w:bCs/>
                <w:i/>
                <w:iCs/>
                <w:color w:val="000000"/>
                <w:sz w:val="20"/>
                <w:szCs w:val="20"/>
                <w:shd w:val="clear" w:color="auto" w:fill="FFCC99"/>
              </w:rPr>
            </w:pPr>
            <w:r>
              <w:rPr>
                <w:rFonts w:ascii="Arial Narrow" w:hAnsi="Arial Narrow"/>
                <w:b/>
                <w:bCs/>
                <w:i/>
                <w:color w:val="000000"/>
                <w:sz w:val="20"/>
                <w:szCs w:val="20"/>
              </w:rPr>
              <w:t>ZLEWNIA RZEKI ODRY</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w:t>
            </w:r>
          </w:p>
        </w:tc>
        <w:tc>
          <w:tcPr>
            <w:tcW w:w="2268" w:type="dxa"/>
            <w:vAlign w:val="center"/>
          </w:tcPr>
          <w:p w:rsidR="00851DD1" w:rsidRPr="00687E7B" w:rsidRDefault="00851DD1" w:rsidP="00851DD1">
            <w:pPr>
              <w:autoSpaceDE w:val="0"/>
              <w:snapToGrid w:val="0"/>
              <w:spacing w:before="20" w:after="20" w:line="240" w:lineRule="auto"/>
              <w:ind w:left="57" w:right="57"/>
              <w:jc w:val="center"/>
              <w:rPr>
                <w:rFonts w:ascii="Arial Narrow" w:hAnsi="Arial Narrow"/>
                <w:b/>
                <w:color w:val="000000"/>
                <w:sz w:val="20"/>
                <w:szCs w:val="20"/>
              </w:rPr>
            </w:pPr>
            <w:r w:rsidRPr="00687E7B">
              <w:rPr>
                <w:rFonts w:ascii="Arial Narrow" w:hAnsi="Arial Narrow"/>
                <w:b/>
                <w:color w:val="000000"/>
                <w:sz w:val="20"/>
                <w:szCs w:val="20"/>
              </w:rPr>
              <w:t>„Bluszcze na Górze Zamkowej”</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0,416</w:t>
            </w:r>
          </w:p>
        </w:tc>
        <w:tc>
          <w:tcPr>
            <w:tcW w:w="1559" w:type="dxa"/>
            <w:vMerge w:val="restart"/>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Cieszyn</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Fragment zadrzewionego stoku Góry Zamkowej ze stanowiskiem bluszczu pospolitego z licznymi okazami zakwitającymi</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2.</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 xml:space="preserve">„Lasek Miejski </w:t>
            </w:r>
            <w:r>
              <w:rPr>
                <w:rFonts w:ascii="Arial Narrow" w:hAnsi="Arial Narrow"/>
                <w:b/>
                <w:bCs/>
                <w:color w:val="000000"/>
                <w:sz w:val="20"/>
                <w:szCs w:val="20"/>
              </w:rPr>
              <w:br/>
              <w:t>w Błogocicach”</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4,107</w:t>
            </w:r>
          </w:p>
        </w:tc>
        <w:tc>
          <w:tcPr>
            <w:tcW w:w="1559" w:type="dxa"/>
            <w:vMerge/>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 xml:space="preserve">Krajobraz zbocza doliny rzeki Olzy, porośnięty lasami gradowymi </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i łęgowymi</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3.</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„Wielikąt”</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642,81</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Lubomia</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Kompleks stawów rybnych oraz prowadzonej tam gospodarki rybackiej opartej na systemie przysadkowym, który umożliwia zachowanie stanowisk ptaków</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 xml:space="preserve">w tym wielu gatunków rzadkich, </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a także ptaków w okresie przelotów</w:t>
            </w:r>
          </w:p>
        </w:tc>
      </w:tr>
      <w:tr w:rsidR="00851DD1" w:rsidTr="00851DD1">
        <w:trPr>
          <w:gridAfter w:val="1"/>
          <w:wAfter w:w="24" w:type="dxa"/>
          <w:cantSplit/>
          <w:trHeight w:val="1213"/>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4.</w:t>
            </w:r>
          </w:p>
        </w:tc>
        <w:tc>
          <w:tcPr>
            <w:tcW w:w="2268" w:type="dxa"/>
            <w:vAlign w:val="center"/>
          </w:tcPr>
          <w:p w:rsidR="00851DD1" w:rsidRPr="00851DD1" w:rsidRDefault="00851DD1" w:rsidP="00851DD1">
            <w:pPr>
              <w:autoSpaceDE w:val="0"/>
              <w:snapToGrid w:val="0"/>
              <w:spacing w:before="20" w:after="20" w:line="240" w:lineRule="auto"/>
              <w:ind w:left="57" w:right="57"/>
              <w:jc w:val="center"/>
              <w:rPr>
                <w:rFonts w:ascii="Arial Narrow" w:hAnsi="Arial Narrow"/>
                <w:b/>
                <w:color w:val="000000"/>
                <w:sz w:val="20"/>
                <w:szCs w:val="20"/>
              </w:rPr>
            </w:pPr>
            <w:r w:rsidRPr="00851DD1">
              <w:rPr>
                <w:rFonts w:ascii="Arial Narrow" w:hAnsi="Arial Narrow"/>
                <w:b/>
                <w:color w:val="000000"/>
                <w:sz w:val="20"/>
                <w:szCs w:val="20"/>
              </w:rPr>
              <w:t>„Uroczysko Buczyna"</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65,32</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Chorzów</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 xml:space="preserve">Obszar chroniony obejmuje kwaśną buczynę niżową ze związanymi </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z nią gatunkami roślin i zwierząt oraz starym drzewostanem z 22 drzewami pomnikowymi.</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5.</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„Dolina Jamny”</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sidRPr="00CD1E0B">
              <w:rPr>
                <w:rFonts w:ascii="Arial Narrow" w:hAnsi="Arial Narrow"/>
                <w:i/>
                <w:color w:val="000000"/>
                <w:sz w:val="20"/>
                <w:szCs w:val="20"/>
              </w:rPr>
              <w:t>ok</w:t>
            </w:r>
            <w:r>
              <w:rPr>
                <w:rFonts w:ascii="Arial Narrow" w:hAnsi="Arial Narrow"/>
                <w:color w:val="000000"/>
                <w:sz w:val="20"/>
                <w:szCs w:val="20"/>
              </w:rPr>
              <w:t xml:space="preserve">. </w:t>
            </w:r>
            <w:r>
              <w:rPr>
                <w:rFonts w:ascii="Arial Narrow" w:hAnsi="Arial Narrow"/>
                <w:i/>
                <w:color w:val="000000"/>
                <w:sz w:val="20"/>
                <w:szCs w:val="20"/>
              </w:rPr>
              <w:t>106</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Mikołów</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Dolina rzeki Jamny</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6.</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sidRPr="00687E7B">
              <w:rPr>
                <w:rFonts w:ascii="Arial Narrow" w:hAnsi="Arial Narrow"/>
                <w:b/>
                <w:color w:val="000000"/>
                <w:sz w:val="20"/>
                <w:szCs w:val="20"/>
              </w:rPr>
              <w:t>„Wzgórze Kamionka</w:t>
            </w:r>
            <w:r>
              <w:rPr>
                <w:rFonts w:ascii="Arial Narrow" w:hAnsi="Arial Narrow"/>
                <w:color w:val="000000"/>
                <w:sz w:val="20"/>
                <w:szCs w:val="20"/>
              </w:rPr>
              <w:t>”</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7,738</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Mikołów</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 xml:space="preserve">Wzgórze porośnięte </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w przeważającej części lasem</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7.</w:t>
            </w:r>
          </w:p>
        </w:tc>
        <w:tc>
          <w:tcPr>
            <w:tcW w:w="2268" w:type="dxa"/>
            <w:vAlign w:val="center"/>
          </w:tcPr>
          <w:p w:rsidR="00851DD1" w:rsidRPr="002D3430" w:rsidRDefault="00851DD1" w:rsidP="00851DD1">
            <w:pPr>
              <w:autoSpaceDE w:val="0"/>
              <w:snapToGrid w:val="0"/>
              <w:spacing w:before="20" w:after="20" w:line="240" w:lineRule="auto"/>
              <w:ind w:left="57" w:right="57"/>
              <w:jc w:val="center"/>
              <w:rPr>
                <w:rFonts w:ascii="Arial Narrow" w:hAnsi="Arial Narrow"/>
                <w:b/>
                <w:color w:val="000000"/>
                <w:sz w:val="20"/>
                <w:szCs w:val="20"/>
              </w:rPr>
            </w:pPr>
            <w:r w:rsidRPr="002D3430">
              <w:rPr>
                <w:rFonts w:ascii="Arial Narrow" w:hAnsi="Arial Narrow"/>
                <w:b/>
                <w:color w:val="000000"/>
                <w:sz w:val="20"/>
                <w:szCs w:val="20"/>
              </w:rPr>
              <w:t>„Park w Reptach i dolina Dramy”</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475,51</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Tarnowskie Góry, Zbrosławice</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 xml:space="preserve">Wielkoprzestrzenna kompozycja krajobrazowa obejmująca park zabytkowy w Reptach wraz </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z przyległymi gruntami rolnymi</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8.</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„Żabie Doły”</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217,66</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Bytom i Chorzów</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Kompleks stawów, nieużytków, oraz gruntów rolnych stanowiących miejsca gniazdowania wielu gatunków ptaków wodno-błotnych.</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9.</w:t>
            </w:r>
          </w:p>
        </w:tc>
        <w:tc>
          <w:tcPr>
            <w:tcW w:w="2268" w:type="dxa"/>
            <w:vAlign w:val="center"/>
          </w:tcPr>
          <w:p w:rsidR="00851DD1" w:rsidRPr="00151044" w:rsidRDefault="00851DD1" w:rsidP="00851DD1">
            <w:pPr>
              <w:autoSpaceDE w:val="0"/>
              <w:snapToGrid w:val="0"/>
              <w:spacing w:before="20" w:after="20" w:line="240" w:lineRule="auto"/>
              <w:ind w:left="57" w:right="57"/>
              <w:jc w:val="center"/>
              <w:rPr>
                <w:rFonts w:ascii="Arial Narrow" w:hAnsi="Arial Narrow"/>
                <w:b/>
                <w:color w:val="000000"/>
                <w:sz w:val="20"/>
                <w:szCs w:val="20"/>
              </w:rPr>
            </w:pPr>
            <w:r w:rsidRPr="00151044">
              <w:rPr>
                <w:rFonts w:ascii="Arial Narrow" w:hAnsi="Arial Narrow"/>
                <w:b/>
                <w:color w:val="000000"/>
                <w:sz w:val="20"/>
                <w:szCs w:val="20"/>
              </w:rPr>
              <w:t>„Miechowicka Ostoja Leśna”</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305,60</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Bytom</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Obszar obejmuje fragment terenów leśnych, oczek wodnych i polan śródleśnych. Ustanowiony ze względów naukowych, dydaktycznych i krajobrazowych oraz z uwagi na licznie występujące na tym obszarze siedliska chronionych i rzadkich gatunków roślin i zwierząt</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10.</w:t>
            </w:r>
          </w:p>
        </w:tc>
        <w:tc>
          <w:tcPr>
            <w:tcW w:w="2268" w:type="dxa"/>
            <w:vAlign w:val="center"/>
          </w:tcPr>
          <w:p w:rsidR="00851DD1" w:rsidRPr="00CD1E0B" w:rsidRDefault="00851DD1" w:rsidP="00851DD1">
            <w:pPr>
              <w:autoSpaceDE w:val="0"/>
              <w:snapToGrid w:val="0"/>
              <w:spacing w:before="20" w:after="20" w:line="240" w:lineRule="auto"/>
              <w:ind w:left="57" w:right="57"/>
              <w:jc w:val="center"/>
              <w:rPr>
                <w:rFonts w:ascii="Arial Narrow" w:hAnsi="Arial Narrow"/>
                <w:b/>
                <w:color w:val="000000"/>
                <w:sz w:val="20"/>
                <w:szCs w:val="20"/>
                <w:vertAlign w:val="superscript"/>
              </w:rPr>
            </w:pPr>
            <w:r>
              <w:rPr>
                <w:rFonts w:ascii="Arial Narrow" w:hAnsi="Arial Narrow"/>
                <w:b/>
                <w:bCs/>
                <w:color w:val="000000"/>
                <w:sz w:val="20"/>
                <w:szCs w:val="20"/>
              </w:rPr>
              <w:t xml:space="preserve">„Źródła Kłodnicy” </w:t>
            </w:r>
            <w:r>
              <w:rPr>
                <w:rFonts w:ascii="Arial Narrow" w:hAnsi="Arial Narrow"/>
                <w:b/>
                <w:bCs/>
                <w:color w:val="000000"/>
                <w:sz w:val="20"/>
                <w:szCs w:val="20"/>
                <w:vertAlign w:val="superscript"/>
              </w:rPr>
              <w:t>1)</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100,4</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Katowice</w:t>
            </w:r>
          </w:p>
        </w:tc>
        <w:tc>
          <w:tcPr>
            <w:tcW w:w="3550" w:type="dxa"/>
            <w:vAlign w:val="center"/>
          </w:tcPr>
          <w:p w:rsidR="00851DD1" w:rsidRDefault="00851DD1" w:rsidP="00851DD1">
            <w:pPr>
              <w:spacing w:before="20" w:after="20" w:line="240" w:lineRule="auto"/>
              <w:ind w:left="57" w:right="57"/>
              <w:rPr>
                <w:rFonts w:ascii="Arial Narrow" w:hAnsi="Arial Narrow"/>
                <w:color w:val="000000"/>
                <w:sz w:val="20"/>
                <w:szCs w:val="20"/>
              </w:rPr>
            </w:pPr>
            <w:r>
              <w:rPr>
                <w:rFonts w:ascii="Arial Narrow" w:hAnsi="Arial Narrow"/>
                <w:color w:val="000000"/>
                <w:sz w:val="20"/>
                <w:szCs w:val="20"/>
              </w:rPr>
              <w:t>Obszar źródliskowy rzeki Kłodnicy uznany został za jeden z cenniejszych na terenie Katowic ze względu na pilną potrzebę ochrony zasobów wodnych w strefie głównego wododziału Wisły i Odry, jak i ze względu na walory przyrodniczo – krajobrazowe. Do cennych wartości przedmiotowego terenu należą:</w:t>
            </w:r>
          </w:p>
          <w:p w:rsidR="00851DD1" w:rsidRDefault="00851DD1" w:rsidP="00851DD1">
            <w:pPr>
              <w:spacing w:before="20" w:after="20" w:line="240" w:lineRule="auto"/>
              <w:ind w:left="57" w:right="57"/>
              <w:rPr>
                <w:rFonts w:ascii="Arial Narrow" w:hAnsi="Arial Narrow"/>
                <w:color w:val="000000"/>
                <w:sz w:val="20"/>
                <w:szCs w:val="20"/>
              </w:rPr>
            </w:pPr>
            <w:r>
              <w:rPr>
                <w:rFonts w:ascii="Arial Narrow" w:hAnsi="Arial Narrow"/>
                <w:color w:val="000000"/>
                <w:sz w:val="20"/>
                <w:szCs w:val="20"/>
              </w:rPr>
              <w:t>1)Źródła Kłodnicy,</w:t>
            </w:r>
          </w:p>
          <w:p w:rsidR="00851DD1" w:rsidRDefault="00851DD1" w:rsidP="00851DD1">
            <w:pPr>
              <w:spacing w:before="20" w:after="20" w:line="240" w:lineRule="auto"/>
              <w:ind w:left="57" w:right="57"/>
              <w:rPr>
                <w:rFonts w:ascii="Arial Narrow" w:hAnsi="Arial Narrow"/>
                <w:color w:val="000000"/>
                <w:sz w:val="20"/>
                <w:szCs w:val="20"/>
              </w:rPr>
            </w:pPr>
            <w:r>
              <w:rPr>
                <w:rFonts w:ascii="Arial Narrow" w:hAnsi="Arial Narrow"/>
                <w:color w:val="000000"/>
                <w:sz w:val="20"/>
                <w:szCs w:val="20"/>
              </w:rPr>
              <w:t>2)120-130 – letnie drzewostany olchowe z pomnikowymi okazami tych drzew,</w:t>
            </w:r>
          </w:p>
          <w:p w:rsidR="00851DD1" w:rsidRDefault="00851DD1" w:rsidP="00851DD1">
            <w:pPr>
              <w:spacing w:before="20" w:after="20" w:line="240" w:lineRule="auto"/>
              <w:ind w:left="57" w:right="57"/>
              <w:rPr>
                <w:rFonts w:ascii="Arial Narrow" w:hAnsi="Arial Narrow"/>
                <w:color w:val="000000"/>
                <w:sz w:val="20"/>
                <w:szCs w:val="20"/>
              </w:rPr>
            </w:pPr>
            <w:r>
              <w:rPr>
                <w:rFonts w:ascii="Arial Narrow" w:hAnsi="Arial Narrow"/>
                <w:color w:val="000000"/>
                <w:sz w:val="20"/>
                <w:szCs w:val="20"/>
              </w:rPr>
              <w:t>3)rzadkie i chronione gatunki roślin (4 gat. podlegające ochronie ścisłej, 3 gat. chronione częściowo, 2 rzadkie na terenie Górnego Śląska),</w:t>
            </w:r>
          </w:p>
          <w:p w:rsidR="00851DD1" w:rsidRDefault="00851DD1" w:rsidP="00851DD1">
            <w:pPr>
              <w:spacing w:before="20" w:after="20" w:line="240" w:lineRule="auto"/>
              <w:ind w:left="57" w:right="57"/>
              <w:rPr>
                <w:rFonts w:ascii="Arial Narrow" w:hAnsi="Arial Narrow"/>
                <w:color w:val="000000"/>
                <w:sz w:val="20"/>
                <w:szCs w:val="20"/>
              </w:rPr>
            </w:pPr>
            <w:r>
              <w:rPr>
                <w:rFonts w:ascii="Arial Narrow" w:hAnsi="Arial Narrow"/>
                <w:color w:val="000000"/>
                <w:sz w:val="20"/>
                <w:szCs w:val="20"/>
              </w:rPr>
              <w:t>4)występujące w rejonie obszaru rzadkie gatunki zwierząt a w szczególności płazy i bezkręgowce (w tym kilka gatunków chronionych),</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5)zachowane wyjątkowe walory krajobrazowe.</w:t>
            </w:r>
          </w:p>
        </w:tc>
      </w:tr>
      <w:tr w:rsidR="00851DD1" w:rsidTr="00851DD1">
        <w:trPr>
          <w:gridAfter w:val="1"/>
          <w:wAfter w:w="24" w:type="dxa"/>
          <w:cantSplit/>
        </w:trPr>
        <w:tc>
          <w:tcPr>
            <w:tcW w:w="9220" w:type="dxa"/>
            <w:gridSpan w:val="5"/>
            <w:vAlign w:val="center"/>
          </w:tcPr>
          <w:p w:rsidR="00851DD1" w:rsidRDefault="00851DD1" w:rsidP="00851DD1">
            <w:pPr>
              <w:autoSpaceDE w:val="0"/>
              <w:snapToGrid w:val="0"/>
              <w:spacing w:before="20" w:after="20" w:line="240" w:lineRule="auto"/>
              <w:ind w:left="57" w:right="57"/>
              <w:jc w:val="center"/>
              <w:rPr>
                <w:rFonts w:ascii="Arial Narrow" w:hAnsi="Arial Narrow"/>
                <w:b/>
                <w:i/>
                <w:color w:val="000000"/>
                <w:sz w:val="20"/>
                <w:szCs w:val="20"/>
              </w:rPr>
            </w:pPr>
            <w:r>
              <w:rPr>
                <w:rFonts w:ascii="Arial Narrow" w:hAnsi="Arial Narrow"/>
                <w:b/>
                <w:bCs/>
                <w:i/>
                <w:color w:val="000000"/>
                <w:sz w:val="20"/>
                <w:szCs w:val="20"/>
              </w:rPr>
              <w:t>ZLEWNIA RZEKI MAŁEJ PANWI</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11,</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„Pasieki”</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10</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Miasteczko Śląskie</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Zbiorowiska borowe oraz zbiorowiska roślin wodnych z udziałem rzadkich elementów flory i fauny na terenie o atrakcyjnej krajobrazowo rzeźbie, powstałej w wyniku dawnej działalności górniczej.</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12.</w:t>
            </w:r>
          </w:p>
        </w:tc>
        <w:tc>
          <w:tcPr>
            <w:tcW w:w="2268" w:type="dxa"/>
            <w:vAlign w:val="center"/>
          </w:tcPr>
          <w:p w:rsidR="00851DD1" w:rsidRPr="00A93664" w:rsidRDefault="00851DD1" w:rsidP="00851DD1">
            <w:pPr>
              <w:autoSpaceDE w:val="0"/>
              <w:snapToGrid w:val="0"/>
              <w:spacing w:before="20" w:after="20" w:line="240" w:lineRule="auto"/>
              <w:ind w:left="57" w:right="57"/>
              <w:jc w:val="center"/>
              <w:rPr>
                <w:rFonts w:ascii="Arial Narrow" w:hAnsi="Arial Narrow"/>
                <w:b/>
                <w:color w:val="000000"/>
                <w:sz w:val="20"/>
                <w:szCs w:val="20"/>
              </w:rPr>
            </w:pPr>
            <w:r w:rsidRPr="00A93664">
              <w:rPr>
                <w:rFonts w:ascii="Arial Narrow" w:hAnsi="Arial Narrow"/>
                <w:b/>
                <w:color w:val="000000"/>
                <w:sz w:val="20"/>
                <w:szCs w:val="20"/>
              </w:rPr>
              <w:t>„Doły Piekarskie”</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26,79</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Tarnowskie Góry</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Fragment krajobrazu naturalnego ze stanowiskami roślin chronionych i oczkiem wodnym</w:t>
            </w:r>
          </w:p>
        </w:tc>
      </w:tr>
      <w:tr w:rsidR="00851DD1" w:rsidTr="00851DD1">
        <w:trPr>
          <w:gridAfter w:val="1"/>
          <w:wAfter w:w="24" w:type="dxa"/>
          <w:cantSplit/>
        </w:trPr>
        <w:tc>
          <w:tcPr>
            <w:tcW w:w="9220" w:type="dxa"/>
            <w:gridSpan w:val="5"/>
            <w:vAlign w:val="center"/>
          </w:tcPr>
          <w:p w:rsidR="00851DD1" w:rsidRDefault="00851DD1" w:rsidP="00851DD1">
            <w:pPr>
              <w:autoSpaceDE w:val="0"/>
              <w:snapToGrid w:val="0"/>
              <w:spacing w:before="20" w:after="20" w:line="240" w:lineRule="auto"/>
              <w:ind w:left="57" w:right="57"/>
              <w:jc w:val="center"/>
              <w:rPr>
                <w:rFonts w:ascii="Arial Narrow" w:hAnsi="Arial Narrow"/>
                <w:b/>
                <w:bCs/>
                <w:i/>
                <w:iCs/>
                <w:color w:val="000000"/>
                <w:sz w:val="20"/>
                <w:szCs w:val="20"/>
              </w:rPr>
            </w:pPr>
            <w:r>
              <w:rPr>
                <w:rFonts w:ascii="Arial Narrow" w:hAnsi="Arial Narrow"/>
                <w:b/>
                <w:bCs/>
                <w:i/>
                <w:color w:val="000000"/>
                <w:sz w:val="20"/>
                <w:szCs w:val="20"/>
              </w:rPr>
              <w:t>ZLEWNIA RZEKI WISŁY</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13.</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w:t>
            </w:r>
            <w:r w:rsidRPr="00851DD1">
              <w:rPr>
                <w:rFonts w:ascii="Arial Narrow" w:hAnsi="Arial Narrow"/>
                <w:b/>
                <w:color w:val="000000"/>
                <w:sz w:val="20"/>
                <w:szCs w:val="20"/>
              </w:rPr>
              <w:t>Wzgórza Gołonoskie”</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5,2</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Dąbrowa Górnicza</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 xml:space="preserve">Wyjątkowo cenny fragment krajobrazu naturalnego i kulturowego, o dużych walorach estetycznych. Obszar zespołu obejmuje starą część cmentarza parafialnego oraz teren leżący </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w bezpośrednim sąsiedztwie kościoła i klasztoru</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14.</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„Jaworze”</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203</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Jaworze</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Fragmenty krajobrazu naturalnego</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 xml:space="preserve">i kulturowego Pogórza Śląskiego </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z charakterystyczną rzeźbą terenu obejmującego obszary użytkowania rolniczego, doliny cieków wodnych, pozostałości lasów.</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15.</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„Góra Bucze”</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109</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Brenna</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Szczególnym celem ochrony jest zachowanie za względów przyrodniczych, naukowych, dydaktycznych i krajobrazowych źródła tufowego, ekosystemów leśnych i łąkowych ze stanowiskami regionalnie rzadkich i ustępujących gatunków roślin i zwierząt</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16.</w:t>
            </w:r>
          </w:p>
        </w:tc>
        <w:tc>
          <w:tcPr>
            <w:tcW w:w="2268" w:type="dxa"/>
            <w:vAlign w:val="center"/>
          </w:tcPr>
          <w:p w:rsidR="00851DD1" w:rsidRPr="00851DD1" w:rsidRDefault="00851DD1" w:rsidP="00851DD1">
            <w:pPr>
              <w:autoSpaceDE w:val="0"/>
              <w:snapToGrid w:val="0"/>
              <w:spacing w:before="20" w:after="20" w:line="240" w:lineRule="auto"/>
              <w:ind w:left="57" w:right="57"/>
              <w:jc w:val="center"/>
              <w:rPr>
                <w:rFonts w:ascii="Arial Narrow" w:hAnsi="Arial Narrow"/>
                <w:b/>
                <w:color w:val="000000"/>
                <w:sz w:val="20"/>
                <w:szCs w:val="20"/>
              </w:rPr>
            </w:pPr>
            <w:r w:rsidRPr="00851DD1">
              <w:rPr>
                <w:rFonts w:ascii="Arial Narrow" w:hAnsi="Arial Narrow"/>
                <w:b/>
                <w:color w:val="000000"/>
                <w:sz w:val="20"/>
                <w:szCs w:val="20"/>
              </w:rPr>
              <w:t>„Suchogórski Labirynt Skalny”</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19,84</w:t>
            </w:r>
          </w:p>
        </w:tc>
        <w:tc>
          <w:tcPr>
            <w:tcW w:w="1559"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Bytom</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Teren o silnie zróżnicowanej rzeźbie terenu, którego powierzchnię tworzą wyrobiska pogórnicze i grzędy skalne, gdzie ukształtowały się cenne zbiorowiska zwierząt i roślin, w tym także gatunków chronionych</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17.</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„Dolina Wapienicy”</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1519,02</w:t>
            </w:r>
          </w:p>
        </w:tc>
        <w:tc>
          <w:tcPr>
            <w:tcW w:w="1559" w:type="dxa"/>
            <w:vMerge w:val="restart"/>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Bielsko-Biała</w:t>
            </w: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 xml:space="preserve">Duża różnorodność siedlisk </w:t>
            </w:r>
          </w:p>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i roślinności, zmienność szaty leśnej obejmującej piętro pogórza, regiel dolny i górny:</w:t>
            </w:r>
          </w:p>
          <w:p w:rsidR="00851DD1" w:rsidRDefault="00851DD1" w:rsidP="00225F68">
            <w:pPr>
              <w:widowControl w:val="0"/>
              <w:numPr>
                <w:ilvl w:val="0"/>
                <w:numId w:val="29"/>
              </w:numPr>
              <w:tabs>
                <w:tab w:val="clear" w:pos="1211"/>
              </w:tabs>
              <w:suppressAutoHyphens/>
              <w:autoSpaceDE w:val="0"/>
              <w:spacing w:before="20" w:after="20" w:line="240" w:lineRule="auto"/>
              <w:ind w:left="470" w:right="57" w:hanging="357"/>
              <w:jc w:val="left"/>
              <w:textAlignment w:val="baseline"/>
              <w:rPr>
                <w:rFonts w:ascii="Arial Narrow" w:hAnsi="Arial Narrow"/>
                <w:color w:val="000000"/>
                <w:sz w:val="20"/>
                <w:szCs w:val="20"/>
              </w:rPr>
            </w:pPr>
            <w:r>
              <w:rPr>
                <w:rFonts w:ascii="Arial Narrow" w:hAnsi="Arial Narrow"/>
                <w:color w:val="000000"/>
                <w:sz w:val="20"/>
                <w:szCs w:val="20"/>
              </w:rPr>
              <w:t>powierzchnia leśna - 1469,62 ha</w:t>
            </w:r>
          </w:p>
          <w:p w:rsidR="00851DD1" w:rsidRDefault="00851DD1" w:rsidP="00225F68">
            <w:pPr>
              <w:widowControl w:val="0"/>
              <w:numPr>
                <w:ilvl w:val="0"/>
                <w:numId w:val="29"/>
              </w:numPr>
              <w:tabs>
                <w:tab w:val="clear" w:pos="1211"/>
              </w:tabs>
              <w:suppressAutoHyphens/>
              <w:autoSpaceDE w:val="0"/>
              <w:spacing w:before="20" w:after="20" w:line="240" w:lineRule="auto"/>
              <w:ind w:left="470" w:right="57" w:hanging="357"/>
              <w:jc w:val="left"/>
              <w:textAlignment w:val="baseline"/>
              <w:rPr>
                <w:rFonts w:ascii="Arial Narrow" w:hAnsi="Arial Narrow"/>
                <w:color w:val="000000"/>
                <w:sz w:val="20"/>
                <w:szCs w:val="20"/>
              </w:rPr>
            </w:pPr>
            <w:r>
              <w:rPr>
                <w:rFonts w:ascii="Arial Narrow" w:hAnsi="Arial Narrow"/>
                <w:color w:val="000000"/>
                <w:sz w:val="20"/>
                <w:szCs w:val="20"/>
              </w:rPr>
              <w:t xml:space="preserve">powierzchnia nieleśna - 49,40 ha </w:t>
            </w:r>
          </w:p>
          <w:p w:rsidR="00851DD1" w:rsidRDefault="00851DD1" w:rsidP="00851DD1">
            <w:pPr>
              <w:widowControl w:val="0"/>
              <w:suppressAutoHyphens/>
              <w:autoSpaceDE w:val="0"/>
              <w:spacing w:before="20" w:after="20" w:line="240" w:lineRule="auto"/>
              <w:ind w:left="-9" w:right="57"/>
              <w:jc w:val="left"/>
              <w:textAlignment w:val="baseline"/>
              <w:rPr>
                <w:rFonts w:ascii="Arial Narrow" w:hAnsi="Arial Narrow"/>
                <w:color w:val="000000"/>
                <w:sz w:val="20"/>
                <w:szCs w:val="20"/>
              </w:rPr>
            </w:pPr>
            <w:r>
              <w:rPr>
                <w:rFonts w:ascii="Arial Narrow" w:hAnsi="Arial Narrow"/>
                <w:color w:val="000000"/>
                <w:sz w:val="20"/>
                <w:szCs w:val="20"/>
              </w:rPr>
              <w:t>(14,90 ha to łąki, pastwiska i zabudowania natomiast - 34,50 ha zajmują potoki, linie oddziałowe i drogi)</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18.</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„Sarni Stok”</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11,19</w:t>
            </w:r>
          </w:p>
        </w:tc>
        <w:tc>
          <w:tcPr>
            <w:tcW w:w="1559" w:type="dxa"/>
            <w:vMerge/>
            <w:vAlign w:val="center"/>
          </w:tcPr>
          <w:p w:rsidR="00851DD1" w:rsidRDefault="00851DD1" w:rsidP="00851DD1">
            <w:pPr>
              <w:snapToGrid w:val="0"/>
              <w:spacing w:before="20" w:after="20" w:line="240" w:lineRule="auto"/>
              <w:ind w:left="57" w:right="57"/>
              <w:rPr>
                <w:rFonts w:ascii="Arial Narrow" w:hAnsi="Arial Narrow"/>
                <w:color w:val="000000"/>
                <w:sz w:val="20"/>
                <w:szCs w:val="20"/>
              </w:rPr>
            </w:pP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Fragment Pogórza Cieszyńskiego obejmujący dolinę Potoku Zajazdowego porośniętą przez grąd subkontynentalny i łęg jesionowo-olszowy, porastający dolinę nieuregulowanego potoku).</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19.</w:t>
            </w:r>
          </w:p>
        </w:tc>
        <w:tc>
          <w:tcPr>
            <w:tcW w:w="2268" w:type="dxa"/>
            <w:vAlign w:val="center"/>
          </w:tcPr>
          <w:p w:rsidR="00851DD1" w:rsidRPr="00A605C6" w:rsidRDefault="00851DD1" w:rsidP="00851DD1">
            <w:pPr>
              <w:autoSpaceDE w:val="0"/>
              <w:snapToGrid w:val="0"/>
              <w:spacing w:before="20" w:after="20" w:line="240" w:lineRule="auto"/>
              <w:ind w:left="57" w:right="57"/>
              <w:jc w:val="center"/>
              <w:rPr>
                <w:rFonts w:ascii="Arial Narrow" w:hAnsi="Arial Narrow"/>
                <w:b/>
                <w:color w:val="000000"/>
                <w:sz w:val="20"/>
                <w:szCs w:val="20"/>
              </w:rPr>
            </w:pPr>
            <w:r w:rsidRPr="00A605C6">
              <w:rPr>
                <w:rFonts w:ascii="Arial Narrow" w:hAnsi="Arial Narrow"/>
                <w:b/>
                <w:color w:val="000000"/>
                <w:sz w:val="20"/>
                <w:szCs w:val="20"/>
              </w:rPr>
              <w:t>„Cygański Las”</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593</w:t>
            </w:r>
          </w:p>
        </w:tc>
        <w:tc>
          <w:tcPr>
            <w:tcW w:w="1559" w:type="dxa"/>
            <w:vMerge/>
            <w:vAlign w:val="center"/>
          </w:tcPr>
          <w:p w:rsidR="00851DD1" w:rsidRDefault="00851DD1" w:rsidP="00851DD1">
            <w:pPr>
              <w:snapToGrid w:val="0"/>
              <w:spacing w:before="20" w:after="20" w:line="240" w:lineRule="auto"/>
              <w:ind w:left="57" w:right="57"/>
              <w:rPr>
                <w:rFonts w:ascii="Arial Narrow" w:hAnsi="Arial Narrow"/>
                <w:color w:val="000000"/>
                <w:sz w:val="20"/>
                <w:szCs w:val="20"/>
              </w:rPr>
            </w:pP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Kompleks leśny o dużych walorach krajobrazowych i edukacyjnych</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20.</w:t>
            </w:r>
          </w:p>
        </w:tc>
        <w:tc>
          <w:tcPr>
            <w:tcW w:w="2268" w:type="dxa"/>
            <w:vAlign w:val="center"/>
          </w:tcPr>
          <w:p w:rsidR="00851DD1" w:rsidRDefault="00851DD1" w:rsidP="00851DD1">
            <w:pPr>
              <w:autoSpaceDE w:val="0"/>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 xml:space="preserve">„Gościnna Dolina” </w:t>
            </w:r>
          </w:p>
        </w:tc>
        <w:tc>
          <w:tcPr>
            <w:tcW w:w="1276"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30,89</w:t>
            </w:r>
          </w:p>
        </w:tc>
        <w:tc>
          <w:tcPr>
            <w:tcW w:w="1559" w:type="dxa"/>
            <w:vMerge/>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p>
        </w:tc>
        <w:tc>
          <w:tcPr>
            <w:tcW w:w="3550" w:type="dxa"/>
            <w:vAlign w:val="center"/>
          </w:tcPr>
          <w:p w:rsidR="00851DD1" w:rsidRDefault="00851DD1" w:rsidP="00851DD1">
            <w:pPr>
              <w:autoSpaceDE w:val="0"/>
              <w:snapToGrid w:val="0"/>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Obszar obejmuje doliny 3 potoków (Potok Kamienicki, Potok Dębowiec oraz potok o nazwie „Dopływ od Zieleni Miejskiej”) oraz grąd subkontynentalny</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21.</w:t>
            </w:r>
          </w:p>
        </w:tc>
        <w:tc>
          <w:tcPr>
            <w:tcW w:w="2268" w:type="dxa"/>
            <w:vAlign w:val="center"/>
          </w:tcPr>
          <w:p w:rsidR="00851DD1" w:rsidRDefault="00851DD1" w:rsidP="00851DD1">
            <w:pPr>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w:t>
            </w:r>
            <w:r w:rsidRPr="00851DD1">
              <w:rPr>
                <w:rFonts w:ascii="Arial Narrow" w:hAnsi="Arial Narrow"/>
                <w:b/>
                <w:color w:val="000000"/>
                <w:sz w:val="20"/>
                <w:szCs w:val="20"/>
              </w:rPr>
              <w:t>Kaplicówka</w:t>
            </w:r>
            <w:r>
              <w:rPr>
                <w:rFonts w:ascii="Arial Narrow" w:hAnsi="Arial Narrow"/>
                <w:color w:val="000000"/>
                <w:sz w:val="20"/>
                <w:szCs w:val="20"/>
              </w:rPr>
              <w:t>”</w:t>
            </w:r>
          </w:p>
        </w:tc>
        <w:tc>
          <w:tcPr>
            <w:tcW w:w="1276" w:type="dxa"/>
            <w:vAlign w:val="center"/>
          </w:tcPr>
          <w:p w:rsidR="00851DD1" w:rsidRDefault="00851DD1" w:rsidP="00851DD1">
            <w:pPr>
              <w:snapToGrid w:val="0"/>
              <w:spacing w:before="20" w:after="20" w:line="240" w:lineRule="auto"/>
              <w:ind w:left="57" w:right="57"/>
              <w:jc w:val="center"/>
              <w:rPr>
                <w:rFonts w:ascii="Arial Narrow" w:hAnsi="Arial Narrow"/>
                <w:color w:val="000000"/>
                <w:sz w:val="20"/>
                <w:szCs w:val="20"/>
              </w:rPr>
            </w:pPr>
            <w:r w:rsidRPr="00CD1E0B">
              <w:rPr>
                <w:rFonts w:ascii="Arial Narrow" w:hAnsi="Arial Narrow"/>
                <w:i/>
                <w:color w:val="000000"/>
                <w:sz w:val="20"/>
                <w:szCs w:val="20"/>
              </w:rPr>
              <w:t>ok. 35,5</w:t>
            </w:r>
          </w:p>
        </w:tc>
        <w:tc>
          <w:tcPr>
            <w:tcW w:w="1559" w:type="dxa"/>
            <w:vAlign w:val="center"/>
          </w:tcPr>
          <w:p w:rsidR="00851DD1" w:rsidRDefault="00851DD1" w:rsidP="00851DD1">
            <w:pPr>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Skoczów</w:t>
            </w:r>
          </w:p>
        </w:tc>
        <w:tc>
          <w:tcPr>
            <w:tcW w:w="3550" w:type="dxa"/>
            <w:vAlign w:val="center"/>
          </w:tcPr>
          <w:p w:rsidR="00851DD1" w:rsidRDefault="00851DD1" w:rsidP="00851DD1">
            <w:pPr>
              <w:spacing w:before="20" w:after="20" w:line="240" w:lineRule="auto"/>
              <w:ind w:left="57" w:right="57"/>
              <w:jc w:val="left"/>
              <w:rPr>
                <w:rFonts w:ascii="Arial Narrow" w:hAnsi="Arial Narrow"/>
                <w:color w:val="000000"/>
                <w:sz w:val="20"/>
                <w:szCs w:val="20"/>
              </w:rPr>
            </w:pPr>
            <w:r>
              <w:rPr>
                <w:rFonts w:ascii="Arial Narrow" w:hAnsi="Arial Narrow"/>
                <w:color w:val="000000"/>
                <w:sz w:val="20"/>
                <w:szCs w:val="20"/>
              </w:rPr>
              <w:t>Fragment wzgórza Kaplicówka z licznymi gatunkami chronionych roślin i zwierząt oraz kaplicą św. Jana Sarkandra.</w:t>
            </w:r>
          </w:p>
        </w:tc>
      </w:tr>
      <w:tr w:rsidR="00851DD1" w:rsidTr="00851DD1">
        <w:trPr>
          <w:gridAfter w:val="1"/>
          <w:wAfter w:w="24" w:type="dxa"/>
          <w:cantSplit/>
        </w:trPr>
        <w:tc>
          <w:tcPr>
            <w:tcW w:w="567" w:type="dxa"/>
            <w:vAlign w:val="center"/>
          </w:tcPr>
          <w:p w:rsidR="00851DD1" w:rsidRDefault="00851DD1" w:rsidP="00851DD1">
            <w:pPr>
              <w:autoSpaceDE w:val="0"/>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22.</w:t>
            </w:r>
          </w:p>
        </w:tc>
        <w:tc>
          <w:tcPr>
            <w:tcW w:w="2268" w:type="dxa"/>
            <w:vAlign w:val="center"/>
          </w:tcPr>
          <w:p w:rsidR="00851DD1" w:rsidRDefault="00851DD1" w:rsidP="00851DD1">
            <w:pPr>
              <w:snapToGrid w:val="0"/>
              <w:spacing w:before="20" w:after="20" w:line="240" w:lineRule="auto"/>
              <w:ind w:left="57" w:right="57"/>
              <w:jc w:val="center"/>
              <w:rPr>
                <w:rFonts w:ascii="Arial Narrow" w:hAnsi="Arial Narrow"/>
                <w:b/>
                <w:bCs/>
                <w:color w:val="000000"/>
                <w:sz w:val="20"/>
                <w:szCs w:val="20"/>
              </w:rPr>
            </w:pPr>
            <w:r>
              <w:rPr>
                <w:rFonts w:ascii="Arial Narrow" w:hAnsi="Arial Narrow"/>
                <w:b/>
                <w:bCs/>
                <w:color w:val="000000"/>
                <w:sz w:val="20"/>
                <w:szCs w:val="20"/>
              </w:rPr>
              <w:t>Sadowa Góra</w:t>
            </w:r>
          </w:p>
        </w:tc>
        <w:tc>
          <w:tcPr>
            <w:tcW w:w="1276" w:type="dxa"/>
            <w:vAlign w:val="center"/>
          </w:tcPr>
          <w:p w:rsidR="00851DD1" w:rsidRDefault="00851DD1" w:rsidP="00851DD1">
            <w:pPr>
              <w:snapToGrid w:val="0"/>
              <w:spacing w:before="20" w:after="20" w:line="240" w:lineRule="auto"/>
              <w:ind w:left="57" w:right="57"/>
              <w:jc w:val="center"/>
              <w:rPr>
                <w:rFonts w:ascii="Arial Narrow" w:hAnsi="Arial Narrow"/>
                <w:color w:val="000000"/>
                <w:sz w:val="20"/>
                <w:szCs w:val="20"/>
              </w:rPr>
            </w:pPr>
            <w:r w:rsidRPr="00CD1E0B">
              <w:rPr>
                <w:rFonts w:ascii="Arial Narrow" w:hAnsi="Arial Narrow"/>
                <w:i/>
                <w:color w:val="000000"/>
                <w:sz w:val="20"/>
                <w:szCs w:val="20"/>
              </w:rPr>
              <w:t>50,64</w:t>
            </w:r>
          </w:p>
        </w:tc>
        <w:tc>
          <w:tcPr>
            <w:tcW w:w="1559" w:type="dxa"/>
            <w:vAlign w:val="center"/>
          </w:tcPr>
          <w:p w:rsidR="00851DD1" w:rsidRDefault="00851DD1" w:rsidP="00851DD1">
            <w:pPr>
              <w:snapToGrid w:val="0"/>
              <w:spacing w:before="20" w:after="20" w:line="240" w:lineRule="auto"/>
              <w:ind w:left="57" w:right="57"/>
              <w:jc w:val="center"/>
              <w:rPr>
                <w:rFonts w:ascii="Arial Narrow" w:hAnsi="Arial Narrow"/>
                <w:color w:val="000000"/>
                <w:sz w:val="20"/>
                <w:szCs w:val="20"/>
              </w:rPr>
            </w:pPr>
            <w:r>
              <w:rPr>
                <w:rFonts w:ascii="Arial Narrow" w:hAnsi="Arial Narrow"/>
                <w:color w:val="000000"/>
                <w:sz w:val="20"/>
                <w:szCs w:val="20"/>
              </w:rPr>
              <w:t>Jaworzno</w:t>
            </w:r>
          </w:p>
        </w:tc>
        <w:tc>
          <w:tcPr>
            <w:tcW w:w="3550" w:type="dxa"/>
            <w:vAlign w:val="center"/>
          </w:tcPr>
          <w:p w:rsidR="00851DD1" w:rsidRDefault="00851DD1" w:rsidP="00851DD1">
            <w:pPr>
              <w:spacing w:before="20" w:after="20" w:line="240" w:lineRule="auto"/>
              <w:ind w:left="57" w:right="57"/>
              <w:rPr>
                <w:rFonts w:ascii="Arial Narrow" w:hAnsi="Arial Narrow"/>
                <w:color w:val="000000"/>
                <w:sz w:val="20"/>
                <w:szCs w:val="20"/>
              </w:rPr>
            </w:pPr>
          </w:p>
          <w:p w:rsidR="00851DD1" w:rsidRDefault="00851DD1" w:rsidP="00851DD1">
            <w:pPr>
              <w:spacing w:before="20" w:after="20" w:line="240" w:lineRule="auto"/>
              <w:ind w:left="57" w:right="57"/>
              <w:rPr>
                <w:rFonts w:ascii="Arial Narrow" w:hAnsi="Arial Narrow"/>
                <w:color w:val="000000"/>
                <w:sz w:val="20"/>
                <w:szCs w:val="20"/>
              </w:rPr>
            </w:pPr>
            <w:r>
              <w:rPr>
                <w:rFonts w:ascii="Arial Narrow" w:hAnsi="Arial Narrow"/>
                <w:color w:val="000000"/>
                <w:sz w:val="20"/>
                <w:szCs w:val="20"/>
              </w:rPr>
              <w:t>Szczytowe partie wzgórza w sąsiedztwie kamieniołomu „Sadowa Góra”, remizy leśne, pola i otwarcia widokowe</w:t>
            </w:r>
          </w:p>
        </w:tc>
      </w:tr>
    </w:tbl>
    <w:p w:rsidR="00851DD1" w:rsidRDefault="00851DD1" w:rsidP="00851DD1">
      <w:pPr>
        <w:spacing w:line="276" w:lineRule="auto"/>
        <w:rPr>
          <w:i/>
          <w:color w:val="000000"/>
          <w:sz w:val="20"/>
          <w:szCs w:val="20"/>
        </w:rPr>
      </w:pPr>
      <w:r>
        <w:rPr>
          <w:i/>
          <w:color w:val="000000"/>
          <w:sz w:val="20"/>
          <w:szCs w:val="20"/>
        </w:rPr>
        <w:t xml:space="preserve">Źródło : www.katowice.rdos.gov.pl oraz Centrum Dziedzictwa Przyrody Górnego Śląska </w:t>
      </w:r>
    </w:p>
    <w:p w:rsidR="00851DD1" w:rsidRDefault="00851DD1" w:rsidP="00851DD1">
      <w:pPr>
        <w:pStyle w:val="Tekst"/>
        <w:spacing w:before="120"/>
        <w:rPr>
          <w:b/>
          <w:color w:val="000000"/>
          <w:sz w:val="22"/>
          <w:szCs w:val="22"/>
        </w:rPr>
      </w:pPr>
      <w:r>
        <w:rPr>
          <w:color w:val="000000"/>
          <w:sz w:val="20"/>
        </w:rPr>
        <w:t>W kolumnie trzeciej podano powierzchnie obszarów za aktami prawnymi ustanawiającymi ochronę, jeśli zostały w nich podane, lub wartości zliczone matematycznie (oznaczone kursywą).</w:t>
      </w:r>
    </w:p>
    <w:p w:rsidR="00851DD1" w:rsidRPr="00DC078E" w:rsidRDefault="00851DD1" w:rsidP="00851DD1">
      <w:pPr>
        <w:pStyle w:val="Tekst"/>
        <w:spacing w:before="120"/>
        <w:rPr>
          <w:color w:val="000000"/>
          <w:sz w:val="22"/>
          <w:szCs w:val="22"/>
        </w:rPr>
      </w:pPr>
      <w:r w:rsidRPr="00DC078E">
        <w:rPr>
          <w:b/>
          <w:color w:val="000000"/>
          <w:sz w:val="22"/>
          <w:szCs w:val="22"/>
        </w:rPr>
        <w:t>Użytki ekologiczne</w:t>
      </w:r>
      <w:r w:rsidRPr="00DC078E">
        <w:rPr>
          <w:color w:val="000000"/>
          <w:sz w:val="22"/>
          <w:szCs w:val="22"/>
        </w:rPr>
        <w:t xml:space="preserve"> tworzone są, zgodnie z art.42 ustawy z 16 kwietnia</w:t>
      </w:r>
      <w:r>
        <w:rPr>
          <w:color w:val="000000"/>
          <w:sz w:val="22"/>
          <w:szCs w:val="22"/>
        </w:rPr>
        <w:t xml:space="preserve"> 2004 r. o ochronie przyrody, w </w:t>
      </w:r>
      <w:r w:rsidRPr="00DC078E">
        <w:rPr>
          <w:color w:val="000000"/>
          <w:sz w:val="22"/>
          <w:szCs w:val="22"/>
        </w:rPr>
        <w:t>celu ochrony „</w:t>
      </w:r>
      <w:r w:rsidRPr="00DC078E">
        <w:rPr>
          <w:iCs/>
          <w:color w:val="000000"/>
          <w:sz w:val="22"/>
          <w:szCs w:val="22"/>
        </w:rPr>
        <w:t xml:space="preserve">pozostałości ekosystemów mających znaczenie dla zachowania różnorodności biologicznej – naturalne zbiorniki wodne, śródpolne i śródleśne oczka wodne, </w:t>
      </w:r>
      <w:r w:rsidRPr="00DC078E">
        <w:rPr>
          <w:sz w:val="22"/>
          <w:szCs w:val="22"/>
        </w:rPr>
        <w:t>kępy drzew i krzewów, bagna, torfowiska, wydmy, płaty nieużytkowanej roślinności, starorzecza, wychodnie skalne, skarpy, kamieńce, siedliska przyrodnicze oraz stanowiska rzadkich lub chronion</w:t>
      </w:r>
      <w:r>
        <w:rPr>
          <w:sz w:val="22"/>
          <w:szCs w:val="22"/>
        </w:rPr>
        <w:t>ych gatunków roślin, zwierząt i </w:t>
      </w:r>
      <w:r w:rsidRPr="00DC078E">
        <w:rPr>
          <w:sz w:val="22"/>
          <w:szCs w:val="22"/>
        </w:rPr>
        <w:t>grzybów, ich ostoje oraz miejsca rozmnażania lub miejsca sezonowego przebywania</w:t>
      </w:r>
      <w:r w:rsidRPr="00DC078E">
        <w:rPr>
          <w:color w:val="000000"/>
          <w:sz w:val="22"/>
          <w:szCs w:val="22"/>
        </w:rPr>
        <w:t>. W zestawieniu tabelarycznym wyróżniono użytki ekologiczne chroniące siedliska silnie zależne od zachowania właściwych stosunków wodnych.</w:t>
      </w:r>
    </w:p>
    <w:p w:rsidR="00851DD1" w:rsidRDefault="00851DD1">
      <w:pPr>
        <w:spacing w:line="240" w:lineRule="auto"/>
        <w:jc w:val="left"/>
        <w:rPr>
          <w:sz w:val="22"/>
          <w:szCs w:val="22"/>
        </w:rPr>
      </w:pPr>
      <w:r>
        <w:rPr>
          <w:sz w:val="22"/>
          <w:szCs w:val="22"/>
        </w:rPr>
        <w:br w:type="page"/>
      </w:r>
    </w:p>
    <w:p w:rsidR="00851DD1" w:rsidRDefault="00851DD1" w:rsidP="00851DD1">
      <w:pPr>
        <w:rPr>
          <w:sz w:val="22"/>
          <w:szCs w:val="22"/>
        </w:rPr>
      </w:pPr>
    </w:p>
    <w:p w:rsidR="00851DD1" w:rsidRPr="00DC078E" w:rsidRDefault="00851DD1" w:rsidP="00851DD1">
      <w:pPr>
        <w:rPr>
          <w:sz w:val="22"/>
          <w:szCs w:val="22"/>
        </w:rPr>
      </w:pPr>
      <w:r w:rsidRPr="00DC078E">
        <w:rPr>
          <w:b/>
          <w:sz w:val="22"/>
          <w:szCs w:val="22"/>
        </w:rPr>
        <w:t>Tabela 3.9.5</w:t>
      </w:r>
      <w:r w:rsidRPr="00DC078E">
        <w:rPr>
          <w:sz w:val="22"/>
          <w:szCs w:val="22"/>
        </w:rPr>
        <w:t>. Użytki ekologiczne znajdujące się na terenie województwa śląskiego</w:t>
      </w:r>
    </w:p>
    <w:tbl>
      <w:tblPr>
        <w:tblW w:w="9115"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37"/>
        <w:gridCol w:w="2163"/>
        <w:gridCol w:w="765"/>
        <w:gridCol w:w="1965"/>
        <w:gridCol w:w="3685"/>
      </w:tblGrid>
      <w:tr w:rsidR="00851DD1" w:rsidTr="00851DD1">
        <w:trPr>
          <w:cantSplit/>
          <w:trHeight w:val="714"/>
        </w:trPr>
        <w:tc>
          <w:tcPr>
            <w:tcW w:w="537" w:type="dxa"/>
            <w:vAlign w:val="center"/>
          </w:tcPr>
          <w:p w:rsidR="00851DD1" w:rsidRDefault="00851DD1" w:rsidP="00851DD1">
            <w:pPr>
              <w:autoSpaceDE w:val="0"/>
              <w:snapToGrid w:val="0"/>
              <w:spacing w:line="276" w:lineRule="auto"/>
              <w:jc w:val="center"/>
              <w:rPr>
                <w:rFonts w:ascii="Arial Narrow" w:hAnsi="Arial Narrow"/>
                <w:b/>
                <w:bCs/>
                <w:color w:val="000000"/>
                <w:sz w:val="20"/>
                <w:szCs w:val="20"/>
              </w:rPr>
            </w:pPr>
            <w:r>
              <w:rPr>
                <w:rFonts w:ascii="Arial Narrow" w:hAnsi="Arial Narrow"/>
                <w:b/>
                <w:bCs/>
                <w:color w:val="000000"/>
                <w:sz w:val="20"/>
                <w:szCs w:val="20"/>
              </w:rPr>
              <w:t>Lp.</w:t>
            </w:r>
          </w:p>
        </w:tc>
        <w:tc>
          <w:tcPr>
            <w:tcW w:w="2163" w:type="dxa"/>
            <w:vAlign w:val="center"/>
          </w:tcPr>
          <w:p w:rsidR="00851DD1" w:rsidRDefault="00851DD1" w:rsidP="00851DD1">
            <w:pPr>
              <w:autoSpaceDE w:val="0"/>
              <w:snapToGrid w:val="0"/>
              <w:spacing w:line="276" w:lineRule="auto"/>
              <w:jc w:val="center"/>
              <w:rPr>
                <w:rFonts w:ascii="Arial Narrow" w:hAnsi="Arial Narrow"/>
                <w:b/>
                <w:bCs/>
                <w:color w:val="000000"/>
                <w:sz w:val="20"/>
                <w:szCs w:val="20"/>
              </w:rPr>
            </w:pPr>
            <w:r>
              <w:rPr>
                <w:rFonts w:ascii="Arial Narrow" w:hAnsi="Arial Narrow"/>
                <w:b/>
                <w:bCs/>
                <w:color w:val="000000"/>
                <w:sz w:val="20"/>
                <w:szCs w:val="20"/>
              </w:rPr>
              <w:t>Nazwa użytku ekologicznego</w:t>
            </w:r>
          </w:p>
        </w:tc>
        <w:tc>
          <w:tcPr>
            <w:tcW w:w="765" w:type="dxa"/>
            <w:vAlign w:val="center"/>
          </w:tcPr>
          <w:p w:rsidR="00851DD1" w:rsidRDefault="00851DD1" w:rsidP="00851DD1">
            <w:pPr>
              <w:autoSpaceDE w:val="0"/>
              <w:snapToGrid w:val="0"/>
              <w:spacing w:line="276" w:lineRule="auto"/>
              <w:jc w:val="center"/>
              <w:rPr>
                <w:rFonts w:ascii="Arial Narrow" w:hAnsi="Arial Narrow"/>
                <w:b/>
                <w:bCs/>
                <w:color w:val="000000"/>
                <w:sz w:val="20"/>
                <w:szCs w:val="20"/>
              </w:rPr>
            </w:pPr>
            <w:r>
              <w:rPr>
                <w:rFonts w:ascii="Arial Narrow" w:hAnsi="Arial Narrow"/>
                <w:b/>
                <w:bCs/>
                <w:color w:val="000000"/>
                <w:sz w:val="20"/>
                <w:szCs w:val="20"/>
              </w:rPr>
              <w:t>Pow. [ha]</w:t>
            </w:r>
          </w:p>
        </w:tc>
        <w:tc>
          <w:tcPr>
            <w:tcW w:w="1965" w:type="dxa"/>
            <w:vAlign w:val="center"/>
          </w:tcPr>
          <w:p w:rsidR="00851DD1" w:rsidRDefault="00851DD1" w:rsidP="00851DD1">
            <w:pPr>
              <w:autoSpaceDE w:val="0"/>
              <w:snapToGrid w:val="0"/>
              <w:spacing w:line="276" w:lineRule="auto"/>
              <w:jc w:val="center"/>
              <w:rPr>
                <w:rFonts w:ascii="Arial Narrow" w:hAnsi="Arial Narrow"/>
                <w:b/>
                <w:bCs/>
                <w:color w:val="000000"/>
                <w:sz w:val="20"/>
                <w:szCs w:val="20"/>
              </w:rPr>
            </w:pPr>
            <w:r>
              <w:rPr>
                <w:rFonts w:ascii="Arial Narrow" w:hAnsi="Arial Narrow"/>
                <w:b/>
                <w:bCs/>
                <w:color w:val="000000"/>
                <w:sz w:val="20"/>
                <w:szCs w:val="20"/>
              </w:rPr>
              <w:t>Gmina</w:t>
            </w:r>
          </w:p>
        </w:tc>
        <w:tc>
          <w:tcPr>
            <w:tcW w:w="3685" w:type="dxa"/>
            <w:vAlign w:val="center"/>
          </w:tcPr>
          <w:p w:rsidR="00851DD1" w:rsidRDefault="00851DD1" w:rsidP="00851DD1">
            <w:pPr>
              <w:autoSpaceDE w:val="0"/>
              <w:snapToGrid w:val="0"/>
              <w:spacing w:line="276" w:lineRule="auto"/>
              <w:jc w:val="center"/>
              <w:rPr>
                <w:rFonts w:ascii="Arial Narrow" w:hAnsi="Arial Narrow"/>
                <w:b/>
                <w:bCs/>
                <w:color w:val="000000"/>
                <w:sz w:val="20"/>
                <w:szCs w:val="20"/>
              </w:rPr>
            </w:pPr>
            <w:r>
              <w:rPr>
                <w:rFonts w:ascii="Arial Narrow" w:hAnsi="Arial Narrow"/>
                <w:b/>
                <w:bCs/>
                <w:color w:val="000000"/>
                <w:sz w:val="20"/>
                <w:szCs w:val="20"/>
              </w:rPr>
              <w:t>Opis</w:t>
            </w:r>
          </w:p>
        </w:tc>
      </w:tr>
      <w:tr w:rsidR="00851DD1" w:rsidTr="00851DD1">
        <w:trPr>
          <w:cantSplit/>
          <w:trHeight w:val="330"/>
        </w:trPr>
        <w:tc>
          <w:tcPr>
            <w:tcW w:w="537" w:type="dxa"/>
            <w:vAlign w:val="center"/>
          </w:tcPr>
          <w:p w:rsidR="00851DD1" w:rsidRDefault="00851DD1" w:rsidP="00851DD1">
            <w:pPr>
              <w:autoSpaceDE w:val="0"/>
              <w:snapToGrid w:val="0"/>
              <w:spacing w:line="276" w:lineRule="auto"/>
              <w:jc w:val="center"/>
              <w:rPr>
                <w:rFonts w:ascii="Arial Narrow" w:hAnsi="Arial Narrow"/>
                <w:b/>
                <w:bCs/>
                <w:color w:val="000000"/>
                <w:sz w:val="16"/>
                <w:szCs w:val="16"/>
              </w:rPr>
            </w:pPr>
            <w:r>
              <w:rPr>
                <w:rFonts w:ascii="Arial Narrow" w:hAnsi="Arial Narrow"/>
                <w:b/>
                <w:bCs/>
                <w:color w:val="000000"/>
                <w:sz w:val="16"/>
                <w:szCs w:val="16"/>
              </w:rPr>
              <w:t>1.</w:t>
            </w:r>
          </w:p>
        </w:tc>
        <w:tc>
          <w:tcPr>
            <w:tcW w:w="2163" w:type="dxa"/>
            <w:vAlign w:val="center"/>
          </w:tcPr>
          <w:p w:rsidR="00851DD1" w:rsidRDefault="00851DD1" w:rsidP="00851DD1">
            <w:pPr>
              <w:autoSpaceDE w:val="0"/>
              <w:snapToGrid w:val="0"/>
              <w:spacing w:line="276" w:lineRule="auto"/>
              <w:jc w:val="center"/>
              <w:rPr>
                <w:rFonts w:ascii="Arial Narrow" w:hAnsi="Arial Narrow"/>
                <w:b/>
                <w:bCs/>
                <w:color w:val="000000"/>
                <w:sz w:val="16"/>
                <w:szCs w:val="16"/>
              </w:rPr>
            </w:pPr>
            <w:r>
              <w:rPr>
                <w:rFonts w:ascii="Arial Narrow" w:hAnsi="Arial Narrow"/>
                <w:b/>
                <w:bCs/>
                <w:color w:val="000000"/>
                <w:sz w:val="16"/>
                <w:szCs w:val="16"/>
              </w:rPr>
              <w:t>2.</w:t>
            </w:r>
          </w:p>
        </w:tc>
        <w:tc>
          <w:tcPr>
            <w:tcW w:w="765" w:type="dxa"/>
            <w:vAlign w:val="center"/>
          </w:tcPr>
          <w:p w:rsidR="00851DD1" w:rsidRDefault="00851DD1" w:rsidP="00851DD1">
            <w:pPr>
              <w:autoSpaceDE w:val="0"/>
              <w:snapToGrid w:val="0"/>
              <w:spacing w:line="276" w:lineRule="auto"/>
              <w:jc w:val="center"/>
              <w:rPr>
                <w:rFonts w:ascii="Arial Narrow" w:hAnsi="Arial Narrow"/>
                <w:b/>
                <w:bCs/>
                <w:color w:val="000000"/>
                <w:sz w:val="16"/>
                <w:szCs w:val="16"/>
              </w:rPr>
            </w:pPr>
            <w:r>
              <w:rPr>
                <w:rFonts w:ascii="Arial Narrow" w:hAnsi="Arial Narrow"/>
                <w:b/>
                <w:bCs/>
                <w:color w:val="000000"/>
                <w:sz w:val="16"/>
                <w:szCs w:val="16"/>
              </w:rPr>
              <w:t>3.</w:t>
            </w:r>
          </w:p>
        </w:tc>
        <w:tc>
          <w:tcPr>
            <w:tcW w:w="1965" w:type="dxa"/>
            <w:vAlign w:val="center"/>
          </w:tcPr>
          <w:p w:rsidR="00851DD1" w:rsidRDefault="00851DD1" w:rsidP="00851DD1">
            <w:pPr>
              <w:autoSpaceDE w:val="0"/>
              <w:snapToGrid w:val="0"/>
              <w:spacing w:line="276" w:lineRule="auto"/>
              <w:jc w:val="center"/>
              <w:rPr>
                <w:rFonts w:ascii="Arial Narrow" w:hAnsi="Arial Narrow"/>
                <w:b/>
                <w:bCs/>
                <w:color w:val="000000"/>
                <w:sz w:val="16"/>
                <w:szCs w:val="16"/>
              </w:rPr>
            </w:pPr>
            <w:r>
              <w:rPr>
                <w:rFonts w:ascii="Arial Narrow" w:hAnsi="Arial Narrow"/>
                <w:b/>
                <w:bCs/>
                <w:color w:val="000000"/>
                <w:sz w:val="16"/>
                <w:szCs w:val="16"/>
              </w:rPr>
              <w:t>4.</w:t>
            </w:r>
          </w:p>
        </w:tc>
        <w:tc>
          <w:tcPr>
            <w:tcW w:w="3685" w:type="dxa"/>
            <w:vAlign w:val="center"/>
          </w:tcPr>
          <w:p w:rsidR="00851DD1" w:rsidRDefault="00851DD1" w:rsidP="00851DD1">
            <w:pPr>
              <w:autoSpaceDE w:val="0"/>
              <w:snapToGrid w:val="0"/>
              <w:spacing w:line="276" w:lineRule="auto"/>
              <w:jc w:val="center"/>
              <w:rPr>
                <w:rFonts w:ascii="Arial Narrow" w:hAnsi="Arial Narrow"/>
                <w:b/>
                <w:bCs/>
                <w:color w:val="000000"/>
                <w:sz w:val="16"/>
                <w:szCs w:val="16"/>
              </w:rPr>
            </w:pPr>
            <w:r>
              <w:rPr>
                <w:rFonts w:ascii="Arial Narrow" w:hAnsi="Arial Narrow"/>
                <w:b/>
                <w:bCs/>
                <w:color w:val="000000"/>
                <w:sz w:val="16"/>
                <w:szCs w:val="16"/>
              </w:rPr>
              <w:t>5.</w:t>
            </w:r>
          </w:p>
        </w:tc>
      </w:tr>
      <w:tr w:rsidR="00851DD1" w:rsidTr="00851DD1">
        <w:trPr>
          <w:cantSplit/>
        </w:trPr>
        <w:tc>
          <w:tcPr>
            <w:tcW w:w="9115" w:type="dxa"/>
            <w:gridSpan w:val="5"/>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ZLEWNIA RZEKI ODRY</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Łąka trzęślicowa w Małej Nędzy</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1,2</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Nędza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Łąka trzęślicowa</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w:t>
            </w:r>
          </w:p>
        </w:tc>
        <w:tc>
          <w:tcPr>
            <w:tcW w:w="2163" w:type="dxa"/>
            <w:vAlign w:val="center"/>
          </w:tcPr>
          <w:p w:rsidR="00851DD1" w:rsidRPr="00CD1E0B" w:rsidRDefault="00851DD1" w:rsidP="00851DD1">
            <w:pPr>
              <w:autoSpaceDE w:val="0"/>
              <w:snapToGrid w:val="0"/>
              <w:spacing w:line="276" w:lineRule="auto"/>
              <w:rPr>
                <w:rFonts w:ascii="Arial Narrow" w:hAnsi="Arial Narrow"/>
                <w:color w:val="000000"/>
                <w:sz w:val="20"/>
                <w:szCs w:val="20"/>
                <w:vertAlign w:val="superscript"/>
              </w:rPr>
            </w:pPr>
            <w:r w:rsidRPr="00851DD1">
              <w:rPr>
                <w:rFonts w:ascii="Arial Narrow" w:hAnsi="Arial Narrow"/>
                <w:b/>
                <w:color w:val="000000"/>
                <w:sz w:val="20"/>
                <w:szCs w:val="20"/>
              </w:rPr>
              <w:t xml:space="preserve">Góra Tuł </w:t>
            </w:r>
            <w:r w:rsidRPr="00851DD1">
              <w:rPr>
                <w:rFonts w:ascii="Arial Narrow" w:hAnsi="Arial Narrow"/>
                <w:b/>
                <w:color w:val="000000"/>
                <w:sz w:val="20"/>
                <w:szCs w:val="20"/>
                <w:vertAlign w:val="superscript"/>
              </w:rPr>
              <w:t>1</w:t>
            </w:r>
            <w:r>
              <w:rPr>
                <w:rFonts w:ascii="Arial Narrow" w:hAnsi="Arial Narrow"/>
                <w:color w:val="000000"/>
                <w:sz w:val="20"/>
                <w:szCs w:val="20"/>
                <w:vertAlign w:val="superscript"/>
              </w:rPr>
              <w:t>)</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6,935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Goleszów</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Górska łąka kośna</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Starorzecze przy Klasztorze w Rudach</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2,1</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Kuźnia Raciborska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Ekosystemy hydrogeniczne</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Kencerz</w:t>
            </w:r>
          </w:p>
        </w:tc>
        <w:tc>
          <w:tcPr>
            <w:tcW w:w="765" w:type="dxa"/>
            <w:vAlign w:val="center"/>
          </w:tcPr>
          <w:p w:rsidR="00851DD1" w:rsidRPr="006B3A96" w:rsidRDefault="00851DD1" w:rsidP="00851DD1">
            <w:pPr>
              <w:autoSpaceDE w:val="0"/>
              <w:snapToGrid w:val="0"/>
              <w:spacing w:line="276" w:lineRule="auto"/>
              <w:jc w:val="center"/>
              <w:rPr>
                <w:rFonts w:ascii="Arial Narrow" w:hAnsi="Arial Narrow"/>
                <w:color w:val="000000"/>
                <w:sz w:val="20"/>
                <w:szCs w:val="20"/>
              </w:rPr>
            </w:pPr>
            <w:r w:rsidRPr="006B3A96">
              <w:rPr>
                <w:rFonts w:ascii="Arial Narrow" w:hAnsi="Arial Narrow"/>
                <w:color w:val="000000"/>
                <w:sz w:val="20"/>
                <w:szCs w:val="20"/>
              </w:rPr>
              <w:t>52,7</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Rybnik, Żory, Czerwionka-Leszczyny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Tereny zieleni łęgowej i niskiej. Na terenie Ke</w:t>
            </w:r>
            <w:r w:rsidRPr="00E243F4">
              <w:rPr>
                <w:rFonts w:ascii="Arial Narrow" w:hAnsi="Arial Narrow"/>
                <w:color w:val="000000"/>
                <w:sz w:val="20"/>
                <w:szCs w:val="20"/>
              </w:rPr>
              <w:t>ncerza</w:t>
            </w:r>
            <w:r>
              <w:rPr>
                <w:rFonts w:ascii="Arial Narrow" w:hAnsi="Arial Narrow"/>
                <w:color w:val="000000"/>
                <w:sz w:val="20"/>
                <w:szCs w:val="20"/>
              </w:rPr>
              <w:t xml:space="preserve"> można spotkać objęte ochroną gatunki zwierząt: zimorodek, gąsiorek, żmija zygzakowata oraz bóbr europejski. </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Meandry rzeki Rudy</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38,34</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Rybnik</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Naturalnie meandrujący odcinek rzeki Rudy</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Okrzeszyniec</w:t>
            </w:r>
          </w:p>
        </w:tc>
        <w:tc>
          <w:tcPr>
            <w:tcW w:w="765" w:type="dxa"/>
            <w:vAlign w:val="center"/>
          </w:tcPr>
          <w:p w:rsidR="00851DD1" w:rsidRPr="006B3A96"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14,44</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Rybnik</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 xml:space="preserve">Woda i łąki </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w:t>
            </w:r>
          </w:p>
        </w:tc>
        <w:tc>
          <w:tcPr>
            <w:tcW w:w="2163" w:type="dxa"/>
            <w:vAlign w:val="center"/>
          </w:tcPr>
          <w:p w:rsidR="00851DD1" w:rsidRPr="00851DD1" w:rsidRDefault="00851DD1" w:rsidP="00851DD1">
            <w:pPr>
              <w:autoSpaceDE w:val="0"/>
              <w:snapToGrid w:val="0"/>
              <w:spacing w:line="276" w:lineRule="auto"/>
              <w:rPr>
                <w:rFonts w:ascii="Arial Narrow" w:hAnsi="Arial Narrow"/>
                <w:b/>
                <w:color w:val="000000"/>
                <w:sz w:val="20"/>
                <w:szCs w:val="20"/>
              </w:rPr>
            </w:pPr>
            <w:r w:rsidRPr="00851DD1">
              <w:rPr>
                <w:rFonts w:ascii="Arial Narrow" w:hAnsi="Arial Narrow"/>
                <w:b/>
                <w:color w:val="000000"/>
                <w:sz w:val="20"/>
                <w:szCs w:val="20"/>
              </w:rPr>
              <w:t>Łąki na Kopcach</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15,22</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Cieszyn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Obszar łąk, lasów oraz zadrzewień z licznymi gatunkami chronionymi</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8</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Łęg nad Puńcówką</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1,07</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Cieszyn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Las łęgowy z zachodzącymi naturalnymi procesami lasotwórczymi, rosnący na tarasie zalewowym Puńcówki</w:t>
            </w:r>
          </w:p>
        </w:tc>
      </w:tr>
      <w:tr w:rsidR="00851DD1" w:rsidTr="00851DD1">
        <w:trPr>
          <w:cantSplit/>
        </w:trPr>
        <w:tc>
          <w:tcPr>
            <w:tcW w:w="9115" w:type="dxa"/>
            <w:gridSpan w:val="5"/>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ZLEWNIA RZEKI WARTY</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9</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Czarne Bagno</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2,47</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Kłobuck</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10</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Dzicze Bagno</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12,3</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Kłobuck (użytek leży w gminie Wręczyca Wielka)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11</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Przygiełka</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color w:val="000000"/>
                <w:sz w:val="20"/>
                <w:szCs w:val="20"/>
                <w:vertAlign w:val="superscript"/>
              </w:rPr>
            </w:pPr>
            <w:r>
              <w:rPr>
                <w:rFonts w:ascii="Arial Narrow" w:hAnsi="Arial Narrow"/>
                <w:color w:val="000000"/>
                <w:sz w:val="20"/>
                <w:szCs w:val="20"/>
              </w:rPr>
              <w:t xml:space="preserve">11,75 </w:t>
            </w:r>
            <w:r>
              <w:rPr>
                <w:rFonts w:ascii="Arial Narrow" w:hAnsi="Arial Narrow"/>
                <w:color w:val="000000"/>
                <w:sz w:val="20"/>
                <w:szCs w:val="20"/>
                <w:vertAlign w:val="superscript"/>
              </w:rPr>
              <w:t>2)</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Myszków</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12</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Bagienko w Pietrzakach</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0,94</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Herby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13</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Bagno w Jeziorze</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6,53</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Wręczyca Wielka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14</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Bór Pohulanka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2,58</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Myszków</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15</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Jeziorko</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Konopiska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16</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Olszynka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0,99</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Myszków</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Łęg olszowy</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17</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Zapadliska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Poczesna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18</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Zapadliska I</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28,97</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 xml:space="preserve">Poczesna </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19</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Mokradła I</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6,41</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 xml:space="preserve">Poraj </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20</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Mokradła II</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Poraj</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21</w:t>
            </w:r>
          </w:p>
        </w:tc>
        <w:tc>
          <w:tcPr>
            <w:tcW w:w="2163" w:type="dxa"/>
            <w:vAlign w:val="center"/>
          </w:tcPr>
          <w:p w:rsidR="00851DD1" w:rsidRPr="00851DD1" w:rsidRDefault="00851DD1" w:rsidP="00851DD1">
            <w:pPr>
              <w:autoSpaceDE w:val="0"/>
              <w:snapToGrid w:val="0"/>
              <w:spacing w:line="276" w:lineRule="auto"/>
              <w:rPr>
                <w:rFonts w:ascii="Arial Narrow" w:hAnsi="Arial Narrow"/>
                <w:b/>
                <w:color w:val="000000"/>
                <w:sz w:val="20"/>
                <w:szCs w:val="20"/>
              </w:rPr>
            </w:pPr>
            <w:r w:rsidRPr="00851DD1">
              <w:rPr>
                <w:rFonts w:ascii="Arial Narrow" w:hAnsi="Arial Narrow"/>
                <w:b/>
                <w:color w:val="000000"/>
                <w:sz w:val="20"/>
                <w:szCs w:val="20"/>
              </w:rPr>
              <w:t>Góry Towarne</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10,38</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Olsztyn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Skały krasowe wraz z porastającymi je murawami naskalnymi oraz kserotermicznymi</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22</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Brzoza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52,28</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Kochanowice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Stawy, łąki</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23</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Żwirowiska w Cieszowej</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11,58</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Koszęcin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Ekosystemy hydrogeniczne</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24</w:t>
            </w:r>
          </w:p>
        </w:tc>
        <w:tc>
          <w:tcPr>
            <w:tcW w:w="2163" w:type="dxa"/>
            <w:vAlign w:val="center"/>
          </w:tcPr>
          <w:p w:rsidR="00851DD1" w:rsidRPr="00851DD1" w:rsidRDefault="00851DD1" w:rsidP="00851DD1">
            <w:pPr>
              <w:autoSpaceDE w:val="0"/>
              <w:snapToGrid w:val="0"/>
              <w:spacing w:line="276" w:lineRule="auto"/>
              <w:rPr>
                <w:rFonts w:ascii="Arial Narrow" w:hAnsi="Arial Narrow"/>
                <w:b/>
                <w:color w:val="000000"/>
                <w:sz w:val="20"/>
                <w:szCs w:val="20"/>
              </w:rPr>
            </w:pPr>
            <w:r w:rsidRPr="00851DD1">
              <w:rPr>
                <w:rFonts w:ascii="Arial Narrow" w:hAnsi="Arial Narrow"/>
                <w:b/>
                <w:color w:val="000000"/>
                <w:sz w:val="20"/>
                <w:szCs w:val="20"/>
              </w:rPr>
              <w:t>Golizna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1,24</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Mstów</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Murawy kserotermiczne</w:t>
            </w:r>
          </w:p>
        </w:tc>
      </w:tr>
      <w:tr w:rsidR="00851DD1" w:rsidTr="00851DD1">
        <w:trPr>
          <w:cantSplit/>
        </w:trPr>
        <w:tc>
          <w:tcPr>
            <w:tcW w:w="9115" w:type="dxa"/>
            <w:gridSpan w:val="5"/>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ZLEWNIA RZEKI MAŁEJ PANWI</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25</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Bagno koło Mikołeski</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7,8</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Tworóg</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26</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Piegża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57,57</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Lubliniec</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Staw, 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27</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Łąka trzęślicowa w Kaletach</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7,52</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 xml:space="preserve">Kalety </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Łąka trzęślicowa</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28</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Torfowisko w Strzebiniu</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0,24</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Koszęcin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29</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Torfowisko Dubiele</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2,74</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Koszęcin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30</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Łąka Trzcionka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8,53</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Koszęcin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Łąka trzęślicowa</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31</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Torfowisko w Kotach</w:t>
            </w:r>
          </w:p>
        </w:tc>
        <w:tc>
          <w:tcPr>
            <w:tcW w:w="765" w:type="dxa"/>
            <w:vAlign w:val="center"/>
          </w:tcPr>
          <w:p w:rsidR="00851DD1" w:rsidRPr="006B3A96" w:rsidRDefault="00851DD1" w:rsidP="00851DD1">
            <w:pPr>
              <w:autoSpaceDE w:val="0"/>
              <w:snapToGrid w:val="0"/>
              <w:spacing w:line="276" w:lineRule="auto"/>
              <w:jc w:val="center"/>
              <w:rPr>
                <w:rFonts w:ascii="Arial Narrow" w:hAnsi="Arial Narrow"/>
                <w:color w:val="000000"/>
                <w:sz w:val="20"/>
                <w:szCs w:val="20"/>
              </w:rPr>
            </w:pPr>
            <w:r w:rsidRPr="006B3A96">
              <w:rPr>
                <w:rFonts w:ascii="Arial Narrow" w:hAnsi="Arial Narrow"/>
                <w:color w:val="000000"/>
                <w:sz w:val="20"/>
                <w:szCs w:val="20"/>
              </w:rPr>
              <w:t>24,79</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Krupski Młyn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Torfowiska przejściowe i niskie, podmokłe łąki</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32</w:t>
            </w:r>
          </w:p>
        </w:tc>
        <w:tc>
          <w:tcPr>
            <w:tcW w:w="2163" w:type="dxa"/>
            <w:vAlign w:val="center"/>
          </w:tcPr>
          <w:p w:rsidR="00851DD1" w:rsidRPr="003934DF" w:rsidRDefault="00851DD1" w:rsidP="00851DD1">
            <w:pPr>
              <w:autoSpaceDE w:val="0"/>
              <w:snapToGrid w:val="0"/>
              <w:spacing w:line="276" w:lineRule="auto"/>
              <w:rPr>
                <w:rFonts w:ascii="Arial Narrow" w:hAnsi="Arial Narrow"/>
                <w:b/>
                <w:color w:val="000000"/>
                <w:sz w:val="20"/>
                <w:szCs w:val="20"/>
              </w:rPr>
            </w:pPr>
            <w:r w:rsidRPr="003934DF">
              <w:rPr>
                <w:rFonts w:ascii="Arial Narrow" w:hAnsi="Arial Narrow"/>
                <w:b/>
                <w:color w:val="000000"/>
                <w:sz w:val="20"/>
                <w:szCs w:val="20"/>
              </w:rPr>
              <w:t>Staw Potępa</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i/>
                <w:color w:val="000000"/>
                <w:sz w:val="20"/>
                <w:szCs w:val="20"/>
              </w:rPr>
            </w:pPr>
            <w:r w:rsidRPr="00CD1E0B">
              <w:rPr>
                <w:rFonts w:ascii="Arial Narrow" w:hAnsi="Arial Narrow"/>
                <w:i/>
                <w:color w:val="000000"/>
                <w:sz w:val="20"/>
                <w:szCs w:val="20"/>
              </w:rPr>
              <w:t>3</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Krupski Młyn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Staw</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33</w:t>
            </w:r>
          </w:p>
        </w:tc>
        <w:tc>
          <w:tcPr>
            <w:tcW w:w="2163" w:type="dxa"/>
            <w:vAlign w:val="center"/>
          </w:tcPr>
          <w:p w:rsidR="00851DD1" w:rsidRPr="003934DF" w:rsidRDefault="00851DD1" w:rsidP="00851DD1">
            <w:pPr>
              <w:autoSpaceDE w:val="0"/>
              <w:snapToGrid w:val="0"/>
              <w:spacing w:line="276" w:lineRule="auto"/>
              <w:rPr>
                <w:rFonts w:ascii="Arial Narrow" w:hAnsi="Arial Narrow"/>
                <w:b/>
                <w:color w:val="000000"/>
                <w:sz w:val="20"/>
                <w:szCs w:val="20"/>
              </w:rPr>
            </w:pPr>
            <w:r w:rsidRPr="003934DF">
              <w:rPr>
                <w:rFonts w:ascii="Arial Narrow" w:hAnsi="Arial Narrow"/>
                <w:b/>
                <w:color w:val="000000"/>
                <w:sz w:val="20"/>
                <w:szCs w:val="20"/>
              </w:rPr>
              <w:t>Starorzecze Małej Panwi Stara Rzeka</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i/>
                <w:color w:val="000000"/>
                <w:sz w:val="20"/>
                <w:szCs w:val="20"/>
              </w:rPr>
            </w:pPr>
            <w:r w:rsidRPr="00CD1E0B">
              <w:rPr>
                <w:rFonts w:ascii="Arial Narrow" w:hAnsi="Arial Narrow"/>
                <w:i/>
                <w:color w:val="000000"/>
                <w:sz w:val="20"/>
                <w:szCs w:val="20"/>
              </w:rPr>
              <w:t>0,99</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Krupski Młyn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Starorzecze</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34</w:t>
            </w:r>
          </w:p>
        </w:tc>
        <w:tc>
          <w:tcPr>
            <w:tcW w:w="2163" w:type="dxa"/>
            <w:vAlign w:val="center"/>
          </w:tcPr>
          <w:p w:rsidR="00851DD1" w:rsidRPr="003934DF" w:rsidRDefault="00851DD1" w:rsidP="00851DD1">
            <w:pPr>
              <w:autoSpaceDE w:val="0"/>
              <w:snapToGrid w:val="0"/>
              <w:spacing w:line="276" w:lineRule="auto"/>
              <w:rPr>
                <w:rFonts w:ascii="Arial Narrow" w:hAnsi="Arial Narrow"/>
                <w:b/>
                <w:color w:val="000000"/>
                <w:sz w:val="20"/>
                <w:szCs w:val="20"/>
              </w:rPr>
            </w:pPr>
            <w:r w:rsidRPr="003934DF">
              <w:rPr>
                <w:rFonts w:ascii="Arial Narrow" w:hAnsi="Arial Narrow"/>
                <w:b/>
                <w:color w:val="000000"/>
                <w:sz w:val="20"/>
                <w:szCs w:val="20"/>
              </w:rPr>
              <w:t>Staw Borowiany</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i/>
                <w:color w:val="000000"/>
                <w:sz w:val="20"/>
                <w:szCs w:val="20"/>
              </w:rPr>
            </w:pPr>
            <w:r w:rsidRPr="00CD1E0B">
              <w:rPr>
                <w:rFonts w:ascii="Arial Narrow" w:hAnsi="Arial Narrow"/>
                <w:i/>
                <w:color w:val="000000"/>
                <w:sz w:val="20"/>
                <w:szCs w:val="20"/>
              </w:rPr>
              <w:t>2,1</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Krupski Młyn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Staw</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35</w:t>
            </w:r>
          </w:p>
        </w:tc>
        <w:tc>
          <w:tcPr>
            <w:tcW w:w="2163" w:type="dxa"/>
            <w:vAlign w:val="center"/>
          </w:tcPr>
          <w:p w:rsidR="00851DD1" w:rsidRPr="003934DF" w:rsidRDefault="00851DD1" w:rsidP="00851DD1">
            <w:pPr>
              <w:autoSpaceDE w:val="0"/>
              <w:snapToGrid w:val="0"/>
              <w:spacing w:line="276" w:lineRule="auto"/>
              <w:rPr>
                <w:rFonts w:ascii="Arial Narrow" w:hAnsi="Arial Narrow"/>
                <w:b/>
                <w:color w:val="000000"/>
                <w:sz w:val="20"/>
                <w:szCs w:val="20"/>
              </w:rPr>
            </w:pPr>
            <w:r w:rsidRPr="003934DF">
              <w:rPr>
                <w:rFonts w:ascii="Arial Narrow" w:hAnsi="Arial Narrow"/>
                <w:b/>
                <w:color w:val="000000"/>
                <w:sz w:val="20"/>
                <w:szCs w:val="20"/>
              </w:rPr>
              <w:t>Staw Stawki</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i/>
                <w:color w:val="000000"/>
                <w:sz w:val="20"/>
                <w:szCs w:val="20"/>
              </w:rPr>
            </w:pPr>
            <w:r w:rsidRPr="00CD1E0B">
              <w:rPr>
                <w:rFonts w:ascii="Arial Narrow" w:hAnsi="Arial Narrow"/>
                <w:i/>
                <w:color w:val="000000"/>
                <w:sz w:val="20"/>
                <w:szCs w:val="20"/>
              </w:rPr>
              <w:t>1,76</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Krupski Młyn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Staw</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36</w:t>
            </w:r>
          </w:p>
        </w:tc>
        <w:tc>
          <w:tcPr>
            <w:tcW w:w="2163" w:type="dxa"/>
            <w:vAlign w:val="center"/>
          </w:tcPr>
          <w:p w:rsidR="00851DD1" w:rsidRPr="003934DF" w:rsidRDefault="00851DD1" w:rsidP="00851DD1">
            <w:pPr>
              <w:autoSpaceDE w:val="0"/>
              <w:snapToGrid w:val="0"/>
              <w:spacing w:line="276" w:lineRule="auto"/>
              <w:rPr>
                <w:rFonts w:ascii="Arial Narrow" w:hAnsi="Arial Narrow"/>
                <w:b/>
                <w:color w:val="000000"/>
                <w:sz w:val="20"/>
                <w:szCs w:val="20"/>
              </w:rPr>
            </w:pPr>
            <w:r w:rsidRPr="003934DF">
              <w:rPr>
                <w:rFonts w:ascii="Arial Narrow" w:hAnsi="Arial Narrow"/>
                <w:b/>
                <w:color w:val="000000"/>
                <w:sz w:val="20"/>
                <w:szCs w:val="20"/>
              </w:rPr>
              <w:t>Staw Oczko</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i/>
                <w:color w:val="000000"/>
                <w:sz w:val="20"/>
                <w:szCs w:val="20"/>
              </w:rPr>
            </w:pPr>
            <w:r w:rsidRPr="00CD1E0B">
              <w:rPr>
                <w:rFonts w:ascii="Arial Narrow" w:hAnsi="Arial Narrow"/>
                <w:i/>
                <w:color w:val="000000"/>
                <w:sz w:val="20"/>
                <w:szCs w:val="20"/>
              </w:rPr>
              <w:t>0,96</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Krupski Młyn</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Staw</w:t>
            </w:r>
          </w:p>
        </w:tc>
      </w:tr>
      <w:tr w:rsidR="00851DD1" w:rsidTr="00851DD1">
        <w:trPr>
          <w:cantSplit/>
        </w:trPr>
        <w:tc>
          <w:tcPr>
            <w:tcW w:w="9115" w:type="dxa"/>
            <w:gridSpan w:val="5"/>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ZLEWNIA RZEKI WISŁY</w:t>
            </w:r>
          </w:p>
        </w:tc>
      </w:tr>
      <w:tr w:rsidR="00851DD1" w:rsidTr="00851DD1">
        <w:trPr>
          <w:cantSplit/>
        </w:trPr>
        <w:tc>
          <w:tcPr>
            <w:tcW w:w="537" w:type="dxa"/>
            <w:vAlign w:val="center"/>
          </w:tcPr>
          <w:p w:rsidR="00851DD1" w:rsidRPr="006B3A96" w:rsidRDefault="00851DD1" w:rsidP="00851DD1">
            <w:pPr>
              <w:autoSpaceDE w:val="0"/>
              <w:snapToGrid w:val="0"/>
              <w:spacing w:line="276" w:lineRule="auto"/>
              <w:jc w:val="center"/>
              <w:rPr>
                <w:rFonts w:ascii="Arial Narrow" w:hAnsi="Arial Narrow"/>
                <w:color w:val="000000"/>
                <w:sz w:val="20"/>
                <w:szCs w:val="20"/>
              </w:rPr>
            </w:pPr>
            <w:r w:rsidRPr="006B3A96">
              <w:rPr>
                <w:rFonts w:ascii="Arial Narrow" w:hAnsi="Arial Narrow"/>
                <w:color w:val="000000"/>
                <w:sz w:val="20"/>
                <w:szCs w:val="20"/>
              </w:rPr>
              <w:t>37</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Gierzyna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10,25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Miasteczko Śląskie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Pięć oligotroficznych, naturalnych zbiorników wodnych wraz z otaczającą je roślinnością, w skład której wchodzi wiele rzadkich gatunków roślin a także z dość bogatą fauną płazów, żyjących nad ich brzegami i objętych ochroną. Kompleks tych zbiorników wodnych jest cenną ostoją florystyczną i faunistyczną, mającą znaczenie dla zachowania różnorodności biologicznej.</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38</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Torfowisko Bory</w:t>
            </w:r>
          </w:p>
        </w:tc>
        <w:tc>
          <w:tcPr>
            <w:tcW w:w="765" w:type="dxa"/>
            <w:vAlign w:val="center"/>
          </w:tcPr>
          <w:p w:rsidR="00851DD1" w:rsidRPr="00E77BBD" w:rsidRDefault="00851DD1" w:rsidP="00851DD1">
            <w:pPr>
              <w:autoSpaceDE w:val="0"/>
              <w:snapToGrid w:val="0"/>
              <w:spacing w:line="276" w:lineRule="auto"/>
              <w:jc w:val="center"/>
              <w:rPr>
                <w:rFonts w:ascii="Arial Narrow" w:hAnsi="Arial Narrow"/>
                <w:color w:val="000000"/>
                <w:sz w:val="20"/>
                <w:szCs w:val="20"/>
              </w:rPr>
            </w:pPr>
            <w:r w:rsidRPr="00E77BBD">
              <w:rPr>
                <w:rFonts w:ascii="Arial Narrow" w:hAnsi="Arial Narrow"/>
                <w:color w:val="000000"/>
                <w:sz w:val="20"/>
                <w:szCs w:val="20"/>
              </w:rPr>
              <w:t>6,68</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Sosnowiec</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 xml:space="preserve">Torfowisko przejściowe </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39</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Płone Bagno</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4,22</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Katowice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 wysokie</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40</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Śródleśne łąki w Starych Maczkach</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31,28</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Sosnowiec</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Podmokłe łąki śródleśne</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41</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Paprocany</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19,06</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Tychy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42</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Uroczysko Jasionka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1,1</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Jaworze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Źródlisko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43</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Zapadź</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22,86</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 xml:space="preserve">Miedźna </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 przejściowe i niskie</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44</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Stawy Jedlina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42,176</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Bojszowy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Stawy, łąki</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45</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Młaki nad Pogorią I</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Dąbrowa Górnicza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Młaki wyrobiska kopalni piasku podsadzkowego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46</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Pogoria II</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40</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Dąbrowa Górnicza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Zbiornik wodny wraz z siedliskami ptactwa wodno-błotnego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47</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Michałkowicka Kępa</w:t>
            </w:r>
          </w:p>
        </w:tc>
        <w:tc>
          <w:tcPr>
            <w:tcW w:w="765" w:type="dxa"/>
            <w:vAlign w:val="center"/>
          </w:tcPr>
          <w:p w:rsidR="00851DD1" w:rsidRPr="00E77BBD" w:rsidRDefault="00851DD1" w:rsidP="00851DD1">
            <w:pPr>
              <w:autoSpaceDE w:val="0"/>
              <w:snapToGrid w:val="0"/>
              <w:spacing w:line="276" w:lineRule="auto"/>
              <w:jc w:val="center"/>
              <w:rPr>
                <w:rFonts w:ascii="Arial Narrow" w:hAnsi="Arial Narrow"/>
                <w:color w:val="000000"/>
                <w:sz w:val="20"/>
                <w:szCs w:val="20"/>
              </w:rPr>
            </w:pPr>
            <w:r w:rsidRPr="00E77BBD">
              <w:rPr>
                <w:rFonts w:ascii="Arial Narrow" w:hAnsi="Arial Narrow"/>
                <w:color w:val="000000"/>
                <w:sz w:val="20"/>
                <w:szCs w:val="20"/>
              </w:rPr>
              <w:t>3,25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Siemianowice Śląskie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48</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Staw pod Chorzowem</w:t>
            </w:r>
          </w:p>
        </w:tc>
        <w:tc>
          <w:tcPr>
            <w:tcW w:w="765" w:type="dxa"/>
            <w:vAlign w:val="center"/>
          </w:tcPr>
          <w:p w:rsidR="00851DD1" w:rsidRPr="00E77BBD" w:rsidRDefault="00851DD1" w:rsidP="00851DD1">
            <w:pPr>
              <w:autoSpaceDE w:val="0"/>
              <w:snapToGrid w:val="0"/>
              <w:spacing w:line="276" w:lineRule="auto"/>
              <w:jc w:val="center"/>
              <w:rPr>
                <w:rFonts w:ascii="Arial Narrow" w:hAnsi="Arial Narrow"/>
                <w:color w:val="000000"/>
                <w:sz w:val="20"/>
                <w:szCs w:val="20"/>
              </w:rPr>
            </w:pPr>
            <w:r w:rsidRPr="00E77BBD">
              <w:rPr>
                <w:rFonts w:ascii="Arial Narrow" w:hAnsi="Arial Narrow"/>
                <w:color w:val="000000"/>
                <w:sz w:val="20"/>
                <w:szCs w:val="20"/>
              </w:rPr>
              <w:t>3,25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Siemianowice Śląskie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49</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Brynicka terasa</w:t>
            </w:r>
          </w:p>
        </w:tc>
        <w:tc>
          <w:tcPr>
            <w:tcW w:w="765" w:type="dxa"/>
            <w:vAlign w:val="center"/>
          </w:tcPr>
          <w:p w:rsidR="00851DD1" w:rsidRPr="00E77BBD" w:rsidRDefault="00851DD1" w:rsidP="00851DD1">
            <w:pPr>
              <w:autoSpaceDE w:val="0"/>
              <w:snapToGrid w:val="0"/>
              <w:spacing w:line="276" w:lineRule="auto"/>
              <w:jc w:val="center"/>
              <w:rPr>
                <w:rFonts w:ascii="Arial Narrow" w:hAnsi="Arial Narrow"/>
                <w:color w:val="000000"/>
                <w:sz w:val="20"/>
                <w:szCs w:val="20"/>
              </w:rPr>
            </w:pPr>
            <w:r w:rsidRPr="00570769">
              <w:rPr>
                <w:rFonts w:ascii="Arial Narrow" w:hAnsi="Arial Narrow"/>
                <w:color w:val="000000"/>
                <w:sz w:val="20"/>
                <w:szCs w:val="20"/>
              </w:rPr>
              <w:t>7,79</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Siemianowice Śląskie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50</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Bażanciarnia</w:t>
            </w:r>
          </w:p>
        </w:tc>
        <w:tc>
          <w:tcPr>
            <w:tcW w:w="765" w:type="dxa"/>
            <w:vAlign w:val="center"/>
          </w:tcPr>
          <w:p w:rsidR="00851DD1" w:rsidRPr="00DC136E" w:rsidRDefault="00851DD1" w:rsidP="00851DD1">
            <w:pPr>
              <w:autoSpaceDE w:val="0"/>
              <w:snapToGrid w:val="0"/>
              <w:spacing w:line="276" w:lineRule="auto"/>
              <w:jc w:val="center"/>
              <w:rPr>
                <w:rFonts w:ascii="Arial Narrow" w:hAnsi="Arial Narrow"/>
                <w:color w:val="000000"/>
                <w:sz w:val="20"/>
                <w:szCs w:val="20"/>
              </w:rPr>
            </w:pPr>
            <w:r w:rsidRPr="00DC136E">
              <w:rPr>
                <w:rFonts w:ascii="Arial Narrow" w:hAnsi="Arial Narrow"/>
                <w:color w:val="000000"/>
                <w:sz w:val="20"/>
                <w:szCs w:val="20"/>
              </w:rPr>
              <w:t>39,32</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Siemianowice Śląskie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51</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Park Pszczelnik</w:t>
            </w:r>
          </w:p>
        </w:tc>
        <w:tc>
          <w:tcPr>
            <w:tcW w:w="765" w:type="dxa"/>
            <w:vAlign w:val="center"/>
          </w:tcPr>
          <w:p w:rsidR="00851DD1" w:rsidRPr="00DC136E" w:rsidRDefault="00851DD1" w:rsidP="00851DD1">
            <w:pPr>
              <w:autoSpaceDE w:val="0"/>
              <w:snapToGrid w:val="0"/>
              <w:spacing w:line="276" w:lineRule="auto"/>
              <w:jc w:val="center"/>
              <w:rPr>
                <w:rFonts w:ascii="Arial Narrow" w:hAnsi="Arial Narrow"/>
                <w:color w:val="000000"/>
                <w:sz w:val="20"/>
                <w:szCs w:val="20"/>
              </w:rPr>
            </w:pPr>
            <w:r w:rsidRPr="00DC136E">
              <w:rPr>
                <w:rFonts w:ascii="Arial Narrow" w:hAnsi="Arial Narrow"/>
                <w:color w:val="000000"/>
                <w:sz w:val="20"/>
                <w:szCs w:val="20"/>
              </w:rPr>
              <w:t>8,21</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Siemianowice Śląskie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52</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Las na Górze Hugona</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i/>
                <w:color w:val="000000"/>
                <w:sz w:val="20"/>
                <w:szCs w:val="20"/>
              </w:rPr>
            </w:pPr>
            <w:r w:rsidRPr="00CD1E0B">
              <w:rPr>
                <w:rFonts w:ascii="Arial Narrow" w:hAnsi="Arial Narrow"/>
                <w:i/>
                <w:color w:val="000000"/>
                <w:sz w:val="20"/>
                <w:szCs w:val="20"/>
              </w:rPr>
              <w:t>24,69</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Świętochłowice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Rzadkie i chronione gat. roślin i zwierząt</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53</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Staw Foryśka</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i/>
                <w:color w:val="000000"/>
                <w:sz w:val="20"/>
                <w:szCs w:val="20"/>
              </w:rPr>
            </w:pPr>
            <w:r w:rsidRPr="00CD1E0B">
              <w:rPr>
                <w:rFonts w:ascii="Arial Narrow" w:hAnsi="Arial Narrow"/>
                <w:i/>
                <w:color w:val="000000"/>
                <w:sz w:val="20"/>
                <w:szCs w:val="20"/>
              </w:rPr>
              <w:t>6,8</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Świętochłowice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Staw</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54</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Lasek Chropaczowski</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13,38</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Świętochłowice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Stanowiska rzadkich i chronionych gatunków roślin i zwierząt</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55</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Źródliska w Zakawiu</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1,69</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Dąbrowa Górnicza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Obszar źródliskowy</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56</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Żabiniec</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0,799</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Bielsko-Biała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Ujście cieku wodnego w Bielsku – Białej Mikuszowicach Krakowskich</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57</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Zbiornik Weldoro</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0,213</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Bielsko-Biała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Betonowy zbiornik wodny w pobliżu rzeki Białej</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58</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Remiza Leśna Bucze</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10,5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Jaworzno</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 xml:space="preserve">Zachowanie lasu grądowego jako ostoi ptaków </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59</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Uroczysko Zielona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17,5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Dąbrowa Górnicza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Zachowanie różnorodności biologicznej – zbiorowisk grądów, łęgów oraz zmiennowilgotnej łąki trzęślicowej z chronionymi gatunkami roślin i zwierząt</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60</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Pustynia Błędowska</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i/>
                <w:color w:val="000000"/>
                <w:sz w:val="20"/>
                <w:szCs w:val="20"/>
                <w:vertAlign w:val="superscript"/>
              </w:rPr>
            </w:pPr>
            <w:r w:rsidRPr="00CD1E0B">
              <w:rPr>
                <w:rFonts w:ascii="Arial Narrow" w:hAnsi="Arial Narrow"/>
                <w:i/>
                <w:color w:val="000000"/>
                <w:sz w:val="20"/>
                <w:szCs w:val="20"/>
              </w:rPr>
              <w:t>14,54</w:t>
            </w:r>
            <w:r>
              <w:rPr>
                <w:rFonts w:ascii="Arial Narrow" w:hAnsi="Arial Narrow"/>
                <w:i/>
                <w:color w:val="000000"/>
                <w:sz w:val="20"/>
                <w:szCs w:val="20"/>
                <w:vertAlign w:val="superscript"/>
              </w:rPr>
              <w:t>3)</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Dąbrowa Górnicza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Pozostałość po obszarze śródlądowych piasków wydmowych</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61</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Księża Góra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6,3</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Piekary Śląskie</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 xml:space="preserve">Lokalne siedlisko o dużej mozaikowatości </w:t>
            </w:r>
          </w:p>
        </w:tc>
      </w:tr>
      <w:tr w:rsidR="00851DD1" w:rsidRPr="00E77BBD" w:rsidTr="00851DD1">
        <w:trPr>
          <w:cantSplit/>
        </w:trPr>
        <w:tc>
          <w:tcPr>
            <w:tcW w:w="537" w:type="dxa"/>
            <w:vAlign w:val="center"/>
          </w:tcPr>
          <w:p w:rsidR="00851DD1" w:rsidRPr="00E77BBD" w:rsidRDefault="00851DD1" w:rsidP="00851DD1">
            <w:pPr>
              <w:autoSpaceDE w:val="0"/>
              <w:snapToGrid w:val="0"/>
              <w:spacing w:line="276" w:lineRule="auto"/>
              <w:jc w:val="center"/>
              <w:rPr>
                <w:rFonts w:ascii="Arial Narrow" w:hAnsi="Arial Narrow"/>
                <w:sz w:val="20"/>
                <w:szCs w:val="20"/>
              </w:rPr>
            </w:pPr>
            <w:r>
              <w:rPr>
                <w:rFonts w:ascii="Arial Narrow" w:hAnsi="Arial Narrow"/>
                <w:sz w:val="20"/>
                <w:szCs w:val="20"/>
              </w:rPr>
              <w:t>62</w:t>
            </w:r>
          </w:p>
        </w:tc>
        <w:tc>
          <w:tcPr>
            <w:tcW w:w="2163" w:type="dxa"/>
            <w:vAlign w:val="center"/>
          </w:tcPr>
          <w:p w:rsidR="00851DD1" w:rsidRPr="00687E7B" w:rsidRDefault="00851DD1" w:rsidP="00851DD1">
            <w:pPr>
              <w:autoSpaceDE w:val="0"/>
              <w:snapToGrid w:val="0"/>
              <w:spacing w:line="276" w:lineRule="auto"/>
              <w:rPr>
                <w:rFonts w:ascii="Arial Narrow" w:hAnsi="Arial Narrow"/>
                <w:b/>
                <w:sz w:val="20"/>
                <w:szCs w:val="20"/>
              </w:rPr>
            </w:pPr>
            <w:r w:rsidRPr="00687E7B">
              <w:rPr>
                <w:rFonts w:ascii="Arial Narrow" w:hAnsi="Arial Narrow"/>
                <w:b/>
                <w:sz w:val="20"/>
                <w:szCs w:val="20"/>
              </w:rPr>
              <w:t>Zakola Białej Przemszy</w:t>
            </w:r>
          </w:p>
        </w:tc>
        <w:tc>
          <w:tcPr>
            <w:tcW w:w="765" w:type="dxa"/>
            <w:vAlign w:val="center"/>
          </w:tcPr>
          <w:p w:rsidR="00851DD1" w:rsidRPr="002C174A" w:rsidRDefault="00851DD1" w:rsidP="00851DD1">
            <w:pPr>
              <w:autoSpaceDE w:val="0"/>
              <w:snapToGrid w:val="0"/>
              <w:spacing w:line="276" w:lineRule="auto"/>
              <w:jc w:val="center"/>
              <w:rPr>
                <w:rFonts w:ascii="Arial Narrow" w:hAnsi="Arial Narrow"/>
                <w:sz w:val="20"/>
                <w:szCs w:val="20"/>
              </w:rPr>
            </w:pPr>
            <w:r w:rsidRPr="002C174A">
              <w:rPr>
                <w:rFonts w:ascii="Arial Narrow" w:hAnsi="Arial Narrow"/>
                <w:sz w:val="20"/>
                <w:szCs w:val="20"/>
              </w:rPr>
              <w:t>24,287</w:t>
            </w:r>
          </w:p>
        </w:tc>
        <w:tc>
          <w:tcPr>
            <w:tcW w:w="1965" w:type="dxa"/>
            <w:vAlign w:val="center"/>
          </w:tcPr>
          <w:p w:rsidR="00851DD1" w:rsidRPr="00E77BBD" w:rsidRDefault="00851DD1" w:rsidP="00851DD1">
            <w:pPr>
              <w:autoSpaceDE w:val="0"/>
              <w:snapToGrid w:val="0"/>
              <w:spacing w:line="276" w:lineRule="auto"/>
              <w:rPr>
                <w:rFonts w:ascii="Arial Narrow" w:hAnsi="Arial Narrow"/>
                <w:sz w:val="20"/>
                <w:szCs w:val="20"/>
              </w:rPr>
            </w:pPr>
            <w:r w:rsidRPr="00E77BBD">
              <w:rPr>
                <w:rFonts w:ascii="Arial Narrow" w:hAnsi="Arial Narrow"/>
                <w:sz w:val="20"/>
                <w:szCs w:val="20"/>
              </w:rPr>
              <w:t>Jaworzno</w:t>
            </w:r>
          </w:p>
        </w:tc>
        <w:tc>
          <w:tcPr>
            <w:tcW w:w="3685" w:type="dxa"/>
            <w:vAlign w:val="center"/>
          </w:tcPr>
          <w:p w:rsidR="00851DD1" w:rsidRPr="00E77BBD" w:rsidRDefault="00851DD1" w:rsidP="00851DD1">
            <w:pPr>
              <w:autoSpaceDE w:val="0"/>
              <w:snapToGrid w:val="0"/>
              <w:spacing w:line="276" w:lineRule="auto"/>
              <w:rPr>
                <w:rFonts w:ascii="Arial Narrow" w:hAnsi="Arial Narrow"/>
                <w:sz w:val="20"/>
                <w:szCs w:val="20"/>
              </w:rPr>
            </w:pPr>
            <w:r>
              <w:rPr>
                <w:rFonts w:ascii="Arial Narrow" w:hAnsi="Arial Narrow"/>
                <w:sz w:val="20"/>
                <w:szCs w:val="20"/>
              </w:rPr>
              <w:t>M</w:t>
            </w:r>
            <w:r w:rsidRPr="00E77BBD">
              <w:rPr>
                <w:rFonts w:ascii="Arial Narrow" w:hAnsi="Arial Narrow"/>
                <w:sz w:val="20"/>
                <w:szCs w:val="20"/>
              </w:rPr>
              <w:t>urawy napiaskowe, łąki zmienno wilgotne oraz łęgi</w:t>
            </w:r>
          </w:p>
        </w:tc>
      </w:tr>
      <w:tr w:rsidR="00851DD1" w:rsidTr="00851DD1">
        <w:trPr>
          <w:cantSplit/>
        </w:trPr>
        <w:tc>
          <w:tcPr>
            <w:tcW w:w="537" w:type="dxa"/>
            <w:vAlign w:val="center"/>
          </w:tcPr>
          <w:p w:rsidR="00851DD1" w:rsidRPr="00E77BBD"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63</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Bagna w Antoniowie</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3,09</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Dąbrowa Górnicza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 przejściowe i niskie</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64</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Łąki w Ciężkowicach</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i/>
                <w:color w:val="000000"/>
                <w:sz w:val="20"/>
                <w:szCs w:val="20"/>
              </w:rPr>
            </w:pPr>
            <w:r w:rsidRPr="00CD1E0B">
              <w:rPr>
                <w:rFonts w:ascii="Arial Narrow" w:hAnsi="Arial Narrow"/>
                <w:i/>
                <w:color w:val="000000"/>
                <w:sz w:val="20"/>
                <w:szCs w:val="20"/>
              </w:rPr>
              <w:t>19,85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Jaworzno</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Łąki wilgotne i świeże</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65</w:t>
            </w:r>
          </w:p>
        </w:tc>
        <w:tc>
          <w:tcPr>
            <w:tcW w:w="2163" w:type="dxa"/>
            <w:vAlign w:val="center"/>
          </w:tcPr>
          <w:p w:rsidR="00851DD1" w:rsidRPr="00687E7B" w:rsidRDefault="00851DD1" w:rsidP="00851DD1">
            <w:pPr>
              <w:autoSpaceDE w:val="0"/>
              <w:snapToGrid w:val="0"/>
              <w:spacing w:line="276" w:lineRule="auto"/>
              <w:rPr>
                <w:rFonts w:ascii="Arial Narrow" w:hAnsi="Arial Narrow"/>
                <w:b/>
                <w:color w:val="000000"/>
                <w:sz w:val="20"/>
                <w:szCs w:val="20"/>
              </w:rPr>
            </w:pPr>
            <w:r w:rsidRPr="00687E7B">
              <w:rPr>
                <w:rFonts w:ascii="Arial Narrow" w:hAnsi="Arial Narrow"/>
                <w:b/>
                <w:color w:val="000000"/>
                <w:sz w:val="20"/>
                <w:szCs w:val="20"/>
              </w:rPr>
              <w:t>Góra Wielkanoc</w:t>
            </w:r>
          </w:p>
        </w:tc>
        <w:tc>
          <w:tcPr>
            <w:tcW w:w="765" w:type="dxa"/>
            <w:vAlign w:val="center"/>
          </w:tcPr>
          <w:p w:rsidR="00851DD1" w:rsidRPr="00CD1E0B" w:rsidRDefault="00851DD1" w:rsidP="00851DD1">
            <w:pPr>
              <w:autoSpaceDE w:val="0"/>
              <w:snapToGrid w:val="0"/>
              <w:spacing w:line="276" w:lineRule="auto"/>
              <w:jc w:val="center"/>
              <w:rPr>
                <w:rFonts w:ascii="Arial Narrow" w:hAnsi="Arial Narrow"/>
                <w:i/>
                <w:color w:val="000000"/>
                <w:sz w:val="20"/>
                <w:szCs w:val="20"/>
              </w:rPr>
            </w:pPr>
            <w:r w:rsidRPr="00CD1E0B">
              <w:rPr>
                <w:rFonts w:ascii="Arial Narrow" w:hAnsi="Arial Narrow"/>
                <w:i/>
                <w:color w:val="000000"/>
                <w:sz w:val="20"/>
                <w:szCs w:val="20"/>
              </w:rPr>
              <w:t>5,62</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Jaworzno</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Murawy kserotermiczne</w:t>
            </w:r>
          </w:p>
        </w:tc>
      </w:tr>
      <w:tr w:rsidR="00851DD1" w:rsidTr="00851DD1">
        <w:trPr>
          <w:cantSplit/>
        </w:trPr>
        <w:tc>
          <w:tcPr>
            <w:tcW w:w="9115" w:type="dxa"/>
            <w:gridSpan w:val="5"/>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ZLEWNIA RZEKI PILICY</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66</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Torfowisko</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0,35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Koniecpol</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67</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Dąbrowa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12,97</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Lelów</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68</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Białe Błota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2,47</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Szczekociny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69</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Mokradło</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0,49</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Szczekociny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70</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Stawki</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0,41</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Szczekociny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71</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Smuga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0,74</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Szczekociny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72</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Kaczeniec</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0,45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Szczekociny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73</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Jeziorka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0,31</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Szczekociny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74</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 xml:space="preserve">Bagienko </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0,15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Szczekociny</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Torfowisko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75</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Źródliska w Pilicy - Piaski</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2,4</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Pilica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Źródliska</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76</w:t>
            </w:r>
          </w:p>
        </w:tc>
        <w:tc>
          <w:tcPr>
            <w:tcW w:w="2163" w:type="dxa"/>
            <w:vAlign w:val="center"/>
          </w:tcPr>
          <w:p w:rsidR="00851DD1" w:rsidRPr="005F62CE" w:rsidRDefault="00851DD1" w:rsidP="00851DD1">
            <w:pPr>
              <w:autoSpaceDE w:val="0"/>
              <w:snapToGrid w:val="0"/>
              <w:spacing w:line="276" w:lineRule="auto"/>
              <w:rPr>
                <w:rFonts w:ascii="Arial Narrow" w:hAnsi="Arial Narrow"/>
                <w:b/>
                <w:color w:val="000000"/>
                <w:sz w:val="20"/>
                <w:szCs w:val="20"/>
              </w:rPr>
            </w:pPr>
            <w:r w:rsidRPr="005F62CE">
              <w:rPr>
                <w:rFonts w:ascii="Arial Narrow" w:hAnsi="Arial Narrow"/>
                <w:b/>
                <w:color w:val="000000"/>
                <w:sz w:val="20"/>
                <w:szCs w:val="20"/>
              </w:rPr>
              <w:t>Misiowa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3,36</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Koniecpol</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Bagno</w:t>
            </w:r>
          </w:p>
        </w:tc>
      </w:tr>
      <w:tr w:rsidR="00851DD1" w:rsidTr="00851DD1">
        <w:trPr>
          <w:cantSplit/>
        </w:trPr>
        <w:tc>
          <w:tcPr>
            <w:tcW w:w="9115" w:type="dxa"/>
            <w:gridSpan w:val="5"/>
            <w:vAlign w:val="center"/>
          </w:tcPr>
          <w:p w:rsidR="00851DD1" w:rsidRDefault="00851DD1" w:rsidP="00851DD1">
            <w:pPr>
              <w:autoSpaceDE w:val="0"/>
              <w:snapToGrid w:val="0"/>
              <w:spacing w:line="276" w:lineRule="auto"/>
              <w:jc w:val="center"/>
              <w:rPr>
                <w:rFonts w:ascii="Arial Narrow" w:hAnsi="Arial Narrow"/>
                <w:b/>
                <w:bCs/>
                <w:i/>
                <w:iCs/>
                <w:color w:val="000000"/>
                <w:sz w:val="20"/>
                <w:szCs w:val="20"/>
              </w:rPr>
            </w:pPr>
            <w:r>
              <w:rPr>
                <w:rFonts w:ascii="Arial Narrow" w:hAnsi="Arial Narrow"/>
                <w:b/>
                <w:bCs/>
                <w:i/>
                <w:color w:val="000000"/>
                <w:sz w:val="20"/>
                <w:szCs w:val="20"/>
              </w:rPr>
              <w:t>ZLEWNIA RZEKI SOŁY</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77</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Stawek w Złatnej</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0,07</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 xml:space="preserve">Ujsoły </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Oczko wodne</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78</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Hala Cebulowa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16,36</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Jeleśnia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Eutroficzna młaka górska</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79</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Hala Miziowa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5,13</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Jeleśnia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Ekosystemy hydrogeniczne</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80</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Stowek na Kosarach pod Hyśkowcem</w:t>
            </w:r>
          </w:p>
        </w:tc>
        <w:tc>
          <w:tcPr>
            <w:tcW w:w="765" w:type="dxa"/>
            <w:vAlign w:val="center"/>
          </w:tcPr>
          <w:p w:rsidR="00851DD1" w:rsidRPr="00E77BBD" w:rsidRDefault="00851DD1" w:rsidP="00851DD1">
            <w:pPr>
              <w:autoSpaceDE w:val="0"/>
              <w:snapToGrid w:val="0"/>
              <w:spacing w:line="276" w:lineRule="auto"/>
              <w:jc w:val="center"/>
              <w:rPr>
                <w:rFonts w:ascii="Arial Narrow" w:hAnsi="Arial Narrow"/>
                <w:color w:val="000000"/>
                <w:sz w:val="20"/>
                <w:szCs w:val="20"/>
              </w:rPr>
            </w:pPr>
            <w:r w:rsidRPr="00E77BBD">
              <w:rPr>
                <w:rFonts w:ascii="Arial Narrow" w:hAnsi="Arial Narrow"/>
                <w:color w:val="000000"/>
                <w:sz w:val="20"/>
                <w:szCs w:val="20"/>
              </w:rPr>
              <w:t>1,762</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 xml:space="preserve">Żywiec </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Ekosystemy hydrogeniczne (zbiorowisko torfowiska wysokiego)</w:t>
            </w:r>
          </w:p>
        </w:tc>
      </w:tr>
      <w:tr w:rsidR="00851DD1" w:rsidTr="00851DD1">
        <w:trPr>
          <w:cantSplit/>
        </w:trPr>
        <w:tc>
          <w:tcPr>
            <w:tcW w:w="537"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81</w:t>
            </w:r>
          </w:p>
        </w:tc>
        <w:tc>
          <w:tcPr>
            <w:tcW w:w="2163" w:type="dxa"/>
            <w:vAlign w:val="center"/>
          </w:tcPr>
          <w:p w:rsidR="00851DD1" w:rsidRPr="00230C96" w:rsidRDefault="00851DD1" w:rsidP="00851DD1">
            <w:pPr>
              <w:autoSpaceDE w:val="0"/>
              <w:snapToGrid w:val="0"/>
              <w:spacing w:line="276" w:lineRule="auto"/>
              <w:rPr>
                <w:rFonts w:ascii="Arial Narrow" w:hAnsi="Arial Narrow"/>
                <w:b/>
                <w:color w:val="000000"/>
                <w:sz w:val="20"/>
                <w:szCs w:val="20"/>
              </w:rPr>
            </w:pPr>
            <w:r w:rsidRPr="00230C96">
              <w:rPr>
                <w:rFonts w:ascii="Arial Narrow" w:hAnsi="Arial Narrow"/>
                <w:b/>
                <w:color w:val="000000"/>
                <w:sz w:val="20"/>
                <w:szCs w:val="20"/>
              </w:rPr>
              <w:t>Hala Kamieniańska</w:t>
            </w:r>
          </w:p>
        </w:tc>
        <w:tc>
          <w:tcPr>
            <w:tcW w:w="765" w:type="dxa"/>
            <w:vAlign w:val="center"/>
          </w:tcPr>
          <w:p w:rsidR="00851DD1" w:rsidRDefault="00851DD1" w:rsidP="00851DD1">
            <w:pPr>
              <w:autoSpaceDE w:val="0"/>
              <w:snapToGrid w:val="0"/>
              <w:spacing w:line="276" w:lineRule="auto"/>
              <w:jc w:val="center"/>
              <w:rPr>
                <w:rFonts w:ascii="Arial Narrow" w:hAnsi="Arial Narrow"/>
                <w:color w:val="000000"/>
                <w:sz w:val="20"/>
                <w:szCs w:val="20"/>
              </w:rPr>
            </w:pPr>
            <w:r>
              <w:rPr>
                <w:rFonts w:ascii="Arial Narrow" w:hAnsi="Arial Narrow"/>
                <w:color w:val="000000"/>
                <w:sz w:val="20"/>
                <w:szCs w:val="20"/>
              </w:rPr>
              <w:t>1,75</w:t>
            </w:r>
          </w:p>
        </w:tc>
        <w:tc>
          <w:tcPr>
            <w:tcW w:w="196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Jeleśnia</w:t>
            </w:r>
          </w:p>
        </w:tc>
        <w:tc>
          <w:tcPr>
            <w:tcW w:w="3685" w:type="dxa"/>
            <w:vAlign w:val="center"/>
          </w:tcPr>
          <w:p w:rsidR="00851DD1" w:rsidRDefault="00851DD1" w:rsidP="00851DD1">
            <w:pPr>
              <w:autoSpaceDE w:val="0"/>
              <w:snapToGrid w:val="0"/>
              <w:spacing w:line="276" w:lineRule="auto"/>
              <w:rPr>
                <w:rFonts w:ascii="Arial Narrow" w:hAnsi="Arial Narrow"/>
                <w:color w:val="000000"/>
                <w:sz w:val="20"/>
                <w:szCs w:val="20"/>
              </w:rPr>
            </w:pPr>
            <w:r>
              <w:rPr>
                <w:rFonts w:ascii="Arial Narrow" w:hAnsi="Arial Narrow"/>
                <w:color w:val="000000"/>
                <w:sz w:val="20"/>
                <w:szCs w:val="20"/>
              </w:rPr>
              <w:t>Ekosystemy hydrogeniczne</w:t>
            </w:r>
          </w:p>
        </w:tc>
      </w:tr>
    </w:tbl>
    <w:p w:rsidR="00851DD1" w:rsidRDefault="00851DD1" w:rsidP="00851DD1">
      <w:pPr>
        <w:spacing w:line="276" w:lineRule="auto"/>
        <w:rPr>
          <w:color w:val="000000"/>
        </w:rPr>
      </w:pPr>
      <w:r w:rsidRPr="00E77BBD">
        <w:rPr>
          <w:i/>
          <w:color w:val="000000"/>
          <w:sz w:val="20"/>
          <w:szCs w:val="20"/>
        </w:rPr>
        <w:t xml:space="preserve">Źródło: www.katowice.rdos.gov.pl oraz </w:t>
      </w:r>
      <w:r>
        <w:rPr>
          <w:i/>
          <w:color w:val="000000"/>
          <w:sz w:val="20"/>
          <w:szCs w:val="20"/>
        </w:rPr>
        <w:t xml:space="preserve">Centrum Dziedzictwa Przyrody Górnego Śląska </w:t>
      </w:r>
      <w:r w:rsidRPr="00E77BBD">
        <w:rPr>
          <w:i/>
          <w:color w:val="000000"/>
          <w:sz w:val="20"/>
          <w:szCs w:val="20"/>
        </w:rPr>
        <w:t>,.</w:t>
      </w:r>
      <w:r>
        <w:rPr>
          <w:color w:val="000000"/>
          <w:sz w:val="20"/>
          <w:szCs w:val="20"/>
        </w:rPr>
        <w:t>Objaśnienia: 1) – częściowo w zlewni Wisły; 2) – powierzchnia zawyżona ok. 4-krotnie; 3) – c</w:t>
      </w:r>
      <w:r w:rsidR="00687E7B">
        <w:rPr>
          <w:color w:val="000000"/>
          <w:sz w:val="20"/>
          <w:szCs w:val="20"/>
        </w:rPr>
        <w:t>zęść położona w woj. śląskim; w </w:t>
      </w:r>
      <w:r>
        <w:rPr>
          <w:color w:val="000000"/>
          <w:sz w:val="20"/>
          <w:szCs w:val="20"/>
        </w:rPr>
        <w:t>kolumnie trzeciej kursywą oznaczono powierzchni zliczone matematycznie</w:t>
      </w:r>
    </w:p>
    <w:p w:rsidR="00851DD1" w:rsidRPr="00DC078E" w:rsidRDefault="00851DD1" w:rsidP="00851DD1">
      <w:pPr>
        <w:pStyle w:val="WW-Domylnie"/>
        <w:spacing w:before="120" w:line="276" w:lineRule="auto"/>
        <w:rPr>
          <w:color w:val="000000"/>
          <w:sz w:val="22"/>
          <w:szCs w:val="22"/>
        </w:rPr>
      </w:pPr>
      <w:r w:rsidRPr="00DC078E">
        <w:rPr>
          <w:color w:val="000000"/>
          <w:sz w:val="22"/>
          <w:szCs w:val="22"/>
        </w:rPr>
        <w:t>Treść art. 7 uchylonej ustawy z dnia 7 grudnia 2000 r. o zmianie ustawy o ochronie przyrody (Dz.U. 2001, Nr 3, poz. 21) wywołała wątpliwości i możliwość różnych interpretacji przepisów powołujących co najmniej 11 użytków ekologicznych na terenie województwa śląskiego, ustanowionych przed wejściem w życie przywołanej ustawy (Staw Potępa, Starorzecze Małej Panwi Stara Rzeka, Staw Borowiany, Staw Stawki, Staw Oczko, Michałkowicka Kępa, Staw pod Chorzowem, Bażantarnia, Staw Remiza, Park Pszczelnik oraz Pustynia Błędowska). Efektem jest niespójność w liczbie użytków ekologicznych wykazywanych na terenie województwa śląskiego w różnych dokumentach. Powyższa tabela jest spójna z rejestrem użytków ekologicznych prowadzonym przez Regionalną Dyrekcję Ochrony Środowiska w Katowicach,. Pominięto jedynie „Staw Remiza”, którego ochronę zniosła uchwała nr 416/2009 Rady Miasta Siemianowice Śląskie z dnia 26.02.2009 r. w sprawie pozbawienia statusu użytku ekologicznego dla obszaru pod nazwą „Staw Remiza” (Dz. U. Woj. Śl. 2009 Nr 78 poz. 1769).</w:t>
      </w:r>
    </w:p>
    <w:p w:rsidR="00851DD1" w:rsidRPr="0059420B" w:rsidRDefault="00851DD1" w:rsidP="00851DD1">
      <w:pPr>
        <w:pStyle w:val="Tekst"/>
        <w:spacing w:before="120"/>
        <w:rPr>
          <w:b/>
          <w:color w:val="1F497D" w:themeColor="text2"/>
        </w:rPr>
      </w:pPr>
      <w:r w:rsidRPr="0059420B">
        <w:rPr>
          <w:b/>
          <w:color w:val="1F497D" w:themeColor="text2"/>
        </w:rPr>
        <w:t>Pomniki przyrody</w:t>
      </w:r>
    </w:p>
    <w:p w:rsidR="00851DD1" w:rsidRPr="00DC078E" w:rsidRDefault="00851DD1" w:rsidP="00851DD1">
      <w:pPr>
        <w:pStyle w:val="Tekst"/>
        <w:spacing w:before="120"/>
        <w:rPr>
          <w:color w:val="000000"/>
          <w:sz w:val="22"/>
          <w:szCs w:val="22"/>
        </w:rPr>
      </w:pPr>
      <w:r w:rsidRPr="00DC078E">
        <w:rPr>
          <w:color w:val="000000"/>
          <w:sz w:val="22"/>
          <w:szCs w:val="22"/>
        </w:rPr>
        <w:t xml:space="preserve">Pomnikami przyrody są pojedyncze twory przyrody </w:t>
      </w:r>
      <w:r w:rsidRPr="00DC078E">
        <w:rPr>
          <w:sz w:val="22"/>
          <w:szCs w:val="22"/>
        </w:rPr>
        <w:t xml:space="preserve">żywej i nieożywionej lub ich skupiska o szczególnej wartości przyrodniczej, naukowej, kulturowej, historycznej lub krajobrazowej oraz odznaczające się indywidualnymi cechami, wyróżniającymi je wśród innych tworów, okazałych rozmiarów drzewa, krzewy gatunków rodzimych lub obcych, źródła, wodospady, wywierzyska, skałki, jary, głazy narzutowe oraz jaskinie (art. 40, ust 1 </w:t>
      </w:r>
      <w:r w:rsidRPr="00DC078E">
        <w:rPr>
          <w:color w:val="000000"/>
          <w:sz w:val="22"/>
          <w:szCs w:val="22"/>
        </w:rPr>
        <w:t>ustawy z 16 kwietnia 2004 r. o ochronie przyrody). Na terenie woj. śląskiego znajduje się 14</w:t>
      </w:r>
      <w:r>
        <w:rPr>
          <w:color w:val="000000"/>
          <w:sz w:val="22"/>
          <w:szCs w:val="22"/>
        </w:rPr>
        <w:t>71</w:t>
      </w:r>
      <w:r w:rsidRPr="00DC078E">
        <w:rPr>
          <w:color w:val="000000"/>
          <w:sz w:val="22"/>
          <w:szCs w:val="22"/>
        </w:rPr>
        <w:t xml:space="preserve"> pomników przyrody ożywionej</w:t>
      </w:r>
      <w:r>
        <w:rPr>
          <w:rStyle w:val="Odwoanieprzypisudolnego"/>
          <w:color w:val="000000"/>
          <w:sz w:val="22"/>
          <w:szCs w:val="22"/>
        </w:rPr>
        <w:footnoteReference w:id="44"/>
      </w:r>
      <w:r w:rsidRPr="00DC078E">
        <w:rPr>
          <w:color w:val="000000"/>
          <w:sz w:val="22"/>
          <w:szCs w:val="22"/>
        </w:rPr>
        <w:t>, wśród których dominują pojedyncze drzewa lub grupy drzew, oraz 6</w:t>
      </w:r>
      <w:r>
        <w:rPr>
          <w:color w:val="000000"/>
          <w:sz w:val="22"/>
          <w:szCs w:val="22"/>
        </w:rPr>
        <w:t>7</w:t>
      </w:r>
      <w:r w:rsidRPr="00DC078E">
        <w:rPr>
          <w:color w:val="000000"/>
          <w:sz w:val="22"/>
          <w:szCs w:val="22"/>
        </w:rPr>
        <w:t xml:space="preserve"> pomników przyrody nieożywionej – w tym </w:t>
      </w:r>
      <w:r>
        <w:rPr>
          <w:color w:val="000000"/>
          <w:sz w:val="22"/>
          <w:szCs w:val="22"/>
        </w:rPr>
        <w:t>8</w:t>
      </w:r>
      <w:r w:rsidRPr="00DC078E">
        <w:rPr>
          <w:color w:val="000000"/>
          <w:sz w:val="22"/>
          <w:szCs w:val="22"/>
        </w:rPr>
        <w:t xml:space="preserve"> źródeł lub grup źródeł oraz wodospad na Sopotni Wielkiej.</w:t>
      </w:r>
    </w:p>
    <w:p w:rsidR="00851DD1" w:rsidRPr="0059420B" w:rsidRDefault="00851DD1" w:rsidP="00851DD1">
      <w:pPr>
        <w:pStyle w:val="Tekst"/>
        <w:spacing w:before="120"/>
        <w:rPr>
          <w:b/>
          <w:color w:val="1F497D" w:themeColor="text2"/>
        </w:rPr>
      </w:pPr>
      <w:r w:rsidRPr="0059420B">
        <w:rPr>
          <w:b/>
          <w:color w:val="1F497D" w:themeColor="text2"/>
        </w:rPr>
        <w:t>Stanowiska dokumentacyjne</w:t>
      </w:r>
    </w:p>
    <w:p w:rsidR="00851DD1" w:rsidRPr="00DC078E" w:rsidRDefault="00851DD1" w:rsidP="00851DD1">
      <w:pPr>
        <w:pStyle w:val="Tekst"/>
        <w:spacing w:before="120"/>
        <w:rPr>
          <w:color w:val="000000"/>
          <w:sz w:val="22"/>
          <w:szCs w:val="22"/>
        </w:rPr>
      </w:pPr>
      <w:r w:rsidRPr="00DC078E">
        <w:rPr>
          <w:sz w:val="22"/>
          <w:szCs w:val="22"/>
        </w:rPr>
        <w:t>Stanowiskami dokumentacyjnymi są niewyodrębniające się na powierzchni lub możliwe do wyodrębnienia, ważne pod względem naukowym i dydaktycznym, miejsca występowania formacji geologicznych, nagromadzeń skamieniałości lub tworów mineralnych, jaskinie lub schroniska podskalne wraz z namuliskami oraz fragmenty eksploatowanych lub nieczynnych wyrobisk powierzchniowych i</w:t>
      </w:r>
      <w:r w:rsidR="00687E7B">
        <w:rPr>
          <w:sz w:val="22"/>
          <w:szCs w:val="22"/>
        </w:rPr>
        <w:t> </w:t>
      </w:r>
      <w:r w:rsidRPr="00DC078E">
        <w:rPr>
          <w:sz w:val="22"/>
          <w:szCs w:val="22"/>
        </w:rPr>
        <w:t xml:space="preserve">podziemnych. Stanowiskami dokumentacyjnymi mogą być także miejsca występowania kopalnych szczątków roślin lub zwierząt (art. 41, ust. 1 i 2 </w:t>
      </w:r>
      <w:r w:rsidRPr="00DC078E">
        <w:rPr>
          <w:color w:val="000000"/>
          <w:sz w:val="22"/>
          <w:szCs w:val="22"/>
        </w:rPr>
        <w:t>ustawy z dnia 16 kwietnia 2004 r. o ochronie przyrody)</w:t>
      </w:r>
      <w:r w:rsidRPr="00DC078E">
        <w:rPr>
          <w:sz w:val="22"/>
          <w:szCs w:val="22"/>
        </w:rPr>
        <w:t xml:space="preserve">. </w:t>
      </w:r>
      <w:r w:rsidRPr="00DC078E">
        <w:rPr>
          <w:color w:val="000000"/>
          <w:sz w:val="22"/>
          <w:szCs w:val="22"/>
        </w:rPr>
        <w:t xml:space="preserve">Na terenie województwa śląskiego jest </w:t>
      </w:r>
      <w:r>
        <w:rPr>
          <w:color w:val="000000"/>
          <w:sz w:val="22"/>
          <w:szCs w:val="22"/>
        </w:rPr>
        <w:t>11</w:t>
      </w:r>
      <w:r w:rsidRPr="00DC078E">
        <w:rPr>
          <w:color w:val="000000"/>
          <w:sz w:val="22"/>
          <w:szCs w:val="22"/>
        </w:rPr>
        <w:t xml:space="preserve"> stanowisk dokumentacyjnych – wyrobisk poeksploatacyjnych, naturalnych odsłonięć warstw oraz form skalnych a także jaskinie. </w:t>
      </w:r>
    </w:p>
    <w:p w:rsidR="00851DD1" w:rsidRPr="00DC078E" w:rsidRDefault="00851DD1" w:rsidP="00851DD1">
      <w:pPr>
        <w:pStyle w:val="Tekst"/>
        <w:spacing w:before="120"/>
        <w:rPr>
          <w:color w:val="000000"/>
          <w:sz w:val="22"/>
          <w:szCs w:val="22"/>
        </w:rPr>
      </w:pPr>
      <w:r w:rsidRPr="00DC078E">
        <w:rPr>
          <w:color w:val="000000"/>
          <w:sz w:val="22"/>
          <w:szCs w:val="22"/>
        </w:rPr>
        <w:t xml:space="preserve">Formą ochrony przyrody, wymienioną w art. 6, ust 1 ustawy z 16 kwietnia 2004 r. o ochronie przyrody jest także </w:t>
      </w:r>
      <w:r w:rsidRPr="00DC078E">
        <w:rPr>
          <w:b/>
          <w:color w:val="000000"/>
          <w:sz w:val="22"/>
          <w:szCs w:val="22"/>
        </w:rPr>
        <w:t>ochrona gatunkowa roślin, zwierząt i grzybów</w:t>
      </w:r>
      <w:r w:rsidRPr="00DC078E">
        <w:rPr>
          <w:color w:val="000000"/>
          <w:sz w:val="22"/>
          <w:szCs w:val="22"/>
        </w:rPr>
        <w:t xml:space="preserve">. </w:t>
      </w:r>
      <w:r w:rsidRPr="00DC078E">
        <w:rPr>
          <w:sz w:val="22"/>
          <w:szCs w:val="22"/>
        </w:rPr>
        <w:t>Ochrona gatunkowa ma na celu zapewnienie przetrwania i właściwego stanu ochrony dziko występujących na terenie kraju lub innych państw członkowskich Unii Europejskiej rzadkich, endemicz</w:t>
      </w:r>
      <w:r>
        <w:rPr>
          <w:sz w:val="22"/>
          <w:szCs w:val="22"/>
        </w:rPr>
        <w:t>nych, podatnych na zagrożenia i </w:t>
      </w:r>
      <w:r w:rsidRPr="00DC078E">
        <w:rPr>
          <w:sz w:val="22"/>
          <w:szCs w:val="22"/>
        </w:rPr>
        <w:t>zagrożonych wyginięciem oraz objętych ochroną na podstawie przepisów umów międzynarodowych, których Rzeczpospolita Polska jest stroną, gatunków roślin, zwierzą</w:t>
      </w:r>
      <w:r>
        <w:rPr>
          <w:sz w:val="22"/>
          <w:szCs w:val="22"/>
        </w:rPr>
        <w:t>t i grzybów oraz ich siedlisk i </w:t>
      </w:r>
      <w:r w:rsidRPr="00DC078E">
        <w:rPr>
          <w:sz w:val="22"/>
          <w:szCs w:val="22"/>
        </w:rPr>
        <w:t xml:space="preserve">ostoi, a także zachowanie różnorodności gatunkowej i genetycznej (art. 46, ust. 2 w/w ustawy). Ochrona gatunkowa realizowana jest w zróżnicowany sposób, przewidziany obowiązującymi przepisami o ochronie przyrody. Gatunki objęte ochroną, zakazy wobec tych gatunków oraz sposoby ochrony określają: </w:t>
      </w:r>
      <w:r w:rsidRPr="00DC078E">
        <w:rPr>
          <w:rStyle w:val="h2"/>
          <w:sz w:val="22"/>
          <w:szCs w:val="22"/>
        </w:rPr>
        <w:t xml:space="preserve">Rozporządzenie Ministra Środowiska z dnia </w:t>
      </w:r>
      <w:r>
        <w:rPr>
          <w:rStyle w:val="h2"/>
          <w:sz w:val="22"/>
          <w:szCs w:val="22"/>
        </w:rPr>
        <w:t>9 października 2014r.</w:t>
      </w:r>
      <w:r w:rsidRPr="00DC078E">
        <w:rPr>
          <w:rStyle w:val="h2"/>
          <w:sz w:val="22"/>
          <w:szCs w:val="22"/>
        </w:rPr>
        <w:t xml:space="preserve"> r. w sprawie gatunków dziko występujących grzybów objętych ochroną (Dz.U. </w:t>
      </w:r>
      <w:r>
        <w:rPr>
          <w:rStyle w:val="h2"/>
          <w:sz w:val="22"/>
          <w:szCs w:val="22"/>
        </w:rPr>
        <w:t>2014,</w:t>
      </w:r>
      <w:r w:rsidRPr="00DC078E">
        <w:rPr>
          <w:rStyle w:val="h2"/>
          <w:sz w:val="22"/>
          <w:szCs w:val="22"/>
        </w:rPr>
        <w:t xml:space="preserve"> poz. </w:t>
      </w:r>
      <w:r>
        <w:rPr>
          <w:rStyle w:val="h2"/>
          <w:sz w:val="22"/>
          <w:szCs w:val="22"/>
        </w:rPr>
        <w:t>1408</w:t>
      </w:r>
      <w:r w:rsidRPr="00DC078E">
        <w:rPr>
          <w:rStyle w:val="h2"/>
          <w:sz w:val="22"/>
          <w:szCs w:val="22"/>
        </w:rPr>
        <w:t xml:space="preserve">), Rozporządzenie Ministra Środowiska z dnia </w:t>
      </w:r>
      <w:r>
        <w:rPr>
          <w:rStyle w:val="h2"/>
          <w:sz w:val="22"/>
          <w:szCs w:val="22"/>
        </w:rPr>
        <w:t>6</w:t>
      </w:r>
      <w:r w:rsidRPr="00DC078E">
        <w:rPr>
          <w:rStyle w:val="h2"/>
          <w:sz w:val="22"/>
          <w:szCs w:val="22"/>
        </w:rPr>
        <w:t xml:space="preserve"> października </w:t>
      </w:r>
      <w:r>
        <w:rPr>
          <w:rStyle w:val="h2"/>
          <w:sz w:val="22"/>
          <w:szCs w:val="22"/>
        </w:rPr>
        <w:t>2014</w:t>
      </w:r>
      <w:r w:rsidRPr="00DC078E">
        <w:rPr>
          <w:rStyle w:val="h2"/>
          <w:sz w:val="22"/>
          <w:szCs w:val="22"/>
        </w:rPr>
        <w:t xml:space="preserve"> r. w sprawie ochrony gatunkowej zwierząt (Dz.U. </w:t>
      </w:r>
      <w:r>
        <w:rPr>
          <w:rStyle w:val="h2"/>
          <w:sz w:val="22"/>
          <w:szCs w:val="22"/>
        </w:rPr>
        <w:t>2014</w:t>
      </w:r>
      <w:r w:rsidRPr="00DC078E">
        <w:rPr>
          <w:rStyle w:val="h2"/>
          <w:sz w:val="22"/>
          <w:szCs w:val="22"/>
        </w:rPr>
        <w:t xml:space="preserve">, poz. </w:t>
      </w:r>
      <w:r>
        <w:rPr>
          <w:rStyle w:val="h2"/>
          <w:sz w:val="22"/>
          <w:szCs w:val="22"/>
        </w:rPr>
        <w:t>1348</w:t>
      </w:r>
      <w:r w:rsidRPr="00DC078E">
        <w:rPr>
          <w:rStyle w:val="h2"/>
          <w:sz w:val="22"/>
          <w:szCs w:val="22"/>
        </w:rPr>
        <w:t xml:space="preserve">) oraz Rozporządzenie Ministra Środowiska z dnia </w:t>
      </w:r>
      <w:r>
        <w:rPr>
          <w:rStyle w:val="h2"/>
          <w:sz w:val="22"/>
          <w:szCs w:val="22"/>
        </w:rPr>
        <w:t>9 października 2014</w:t>
      </w:r>
      <w:r w:rsidRPr="00DC078E">
        <w:rPr>
          <w:rStyle w:val="h2"/>
          <w:sz w:val="22"/>
          <w:szCs w:val="22"/>
        </w:rPr>
        <w:t xml:space="preserve"> r. w sprawie ochrony gatunkowej roślin (Dz.U. </w:t>
      </w:r>
      <w:r>
        <w:rPr>
          <w:rStyle w:val="h2"/>
          <w:sz w:val="22"/>
          <w:szCs w:val="22"/>
        </w:rPr>
        <w:t>2014</w:t>
      </w:r>
      <w:r w:rsidRPr="00DC078E">
        <w:rPr>
          <w:rStyle w:val="h2"/>
          <w:sz w:val="22"/>
          <w:szCs w:val="22"/>
        </w:rPr>
        <w:t xml:space="preserve">, poz. </w:t>
      </w:r>
      <w:r>
        <w:rPr>
          <w:rStyle w:val="h2"/>
          <w:sz w:val="22"/>
          <w:szCs w:val="22"/>
        </w:rPr>
        <w:t>1409</w:t>
      </w:r>
      <w:r w:rsidRPr="00DC078E">
        <w:rPr>
          <w:rStyle w:val="h2"/>
          <w:sz w:val="22"/>
          <w:szCs w:val="22"/>
        </w:rPr>
        <w:t>).</w:t>
      </w:r>
    </w:p>
    <w:p w:rsidR="00851DD1" w:rsidRDefault="00851DD1" w:rsidP="00851DD1">
      <w:pPr>
        <w:pStyle w:val="Tekst"/>
        <w:rPr>
          <w:color w:val="000000"/>
        </w:rPr>
      </w:pPr>
    </w:p>
    <w:p w:rsidR="009D767C" w:rsidRPr="008F1805" w:rsidRDefault="009D767C" w:rsidP="00DF59B7">
      <w:pPr>
        <w:pStyle w:val="Tekst"/>
        <w:rPr>
          <w:color w:val="000000"/>
        </w:rPr>
      </w:pPr>
    </w:p>
    <w:p w:rsidR="009D767C" w:rsidRPr="008F1805" w:rsidRDefault="009D767C" w:rsidP="00DF59B7">
      <w:pPr>
        <w:shd w:val="clear" w:color="auto" w:fill="FFFFFF"/>
        <w:spacing w:before="206"/>
        <w:rPr>
          <w:bCs/>
          <w:i/>
          <w:color w:val="000000"/>
        </w:rPr>
      </w:pPr>
    </w:p>
    <w:p w:rsidR="009D767C" w:rsidRPr="008F1805" w:rsidRDefault="009D767C" w:rsidP="00DF59B7">
      <w:pPr>
        <w:shd w:val="clear" w:color="auto" w:fill="FFFFFF"/>
        <w:spacing w:before="206"/>
        <w:rPr>
          <w:bCs/>
          <w:i/>
          <w:color w:val="000000"/>
        </w:rPr>
        <w:sectPr w:rsidR="009D767C" w:rsidRPr="008F1805" w:rsidSect="00C3611F">
          <w:pgSz w:w="11906" w:h="16838"/>
          <w:pgMar w:top="737" w:right="1021" w:bottom="737" w:left="1418" w:header="709" w:footer="709" w:gutter="284"/>
          <w:cols w:space="708"/>
          <w:titlePg/>
          <w:docGrid w:linePitch="360"/>
        </w:sectPr>
      </w:pPr>
    </w:p>
    <w:p w:rsidR="009D767C" w:rsidRDefault="009D767C" w:rsidP="00273A70">
      <w:pPr>
        <w:pStyle w:val="APMR1"/>
      </w:pPr>
      <w:bookmarkStart w:id="71" w:name="_Toc310317591"/>
      <w:bookmarkStart w:id="72" w:name="_Toc320874859"/>
      <w:bookmarkStart w:id="73" w:name="_Toc459811509"/>
      <w:r w:rsidRPr="008F1805">
        <w:t>RODZAJE I FUNKCJE MAŁEJ RETENCJI WODNEJ</w:t>
      </w:r>
      <w:bookmarkEnd w:id="71"/>
      <w:bookmarkEnd w:id="72"/>
      <w:bookmarkEnd w:id="73"/>
    </w:p>
    <w:p w:rsidR="009D767C" w:rsidRDefault="009D767C" w:rsidP="00DC078E">
      <w:pPr>
        <w:pStyle w:val="aPMR2"/>
      </w:pPr>
      <w:bookmarkStart w:id="74" w:name="_Toc383766828"/>
      <w:bookmarkStart w:id="75" w:name="_Toc295902849"/>
      <w:bookmarkStart w:id="76" w:name="_Toc320874861"/>
      <w:bookmarkStart w:id="77" w:name="_Toc459811510"/>
      <w:bookmarkEnd w:id="74"/>
      <w:r w:rsidRPr="008F1805">
        <w:t>Pojęcie małej retencji</w:t>
      </w:r>
      <w:bookmarkEnd w:id="75"/>
      <w:bookmarkEnd w:id="76"/>
      <w:bookmarkEnd w:id="77"/>
    </w:p>
    <w:p w:rsidR="009D767C" w:rsidRPr="00DC078E" w:rsidRDefault="009D767C" w:rsidP="002B54F8">
      <w:pPr>
        <w:spacing w:before="120"/>
        <w:rPr>
          <w:color w:val="000000"/>
          <w:sz w:val="22"/>
          <w:szCs w:val="22"/>
        </w:rPr>
      </w:pPr>
      <w:r w:rsidRPr="00DC078E">
        <w:rPr>
          <w:b/>
          <w:color w:val="000000"/>
          <w:sz w:val="22"/>
          <w:szCs w:val="22"/>
          <w:u w:val="single"/>
        </w:rPr>
        <w:t>Retencja wody</w:t>
      </w:r>
      <w:r w:rsidRPr="00DC078E">
        <w:rPr>
          <w:color w:val="000000"/>
          <w:sz w:val="22"/>
          <w:szCs w:val="22"/>
        </w:rPr>
        <w:t xml:space="preserve"> - to magazynowanie wody mające na celu ograniczenie zmienności zasobów wodnych w czasie i związanego z tym niekorzystnego oddziaływania suszy (w okresach niedoboru zasobów wodnych) i powodzi (w okresach ich gwałtownych nadmiarów). </w:t>
      </w:r>
    </w:p>
    <w:p w:rsidR="009D767C" w:rsidRPr="00DC078E" w:rsidRDefault="009D767C" w:rsidP="002B54F8">
      <w:pPr>
        <w:spacing w:before="120"/>
        <w:rPr>
          <w:color w:val="000000"/>
          <w:sz w:val="22"/>
          <w:szCs w:val="22"/>
        </w:rPr>
      </w:pPr>
      <w:r w:rsidRPr="00DC078E">
        <w:rPr>
          <w:b/>
          <w:color w:val="000000"/>
          <w:sz w:val="22"/>
          <w:szCs w:val="22"/>
          <w:u w:val="single"/>
        </w:rPr>
        <w:t>Mała retencja</w:t>
      </w:r>
      <w:r w:rsidRPr="00DC078E">
        <w:rPr>
          <w:color w:val="000000"/>
          <w:sz w:val="22"/>
          <w:szCs w:val="22"/>
        </w:rPr>
        <w:t xml:space="preserve">– to wszelkie działania techniczne i nietechniczne, zmierzające do poprawy bilansu wodnego poprzez zwiększenie zdolności retencyjnej małych zlewni w celu ochrony </w:t>
      </w:r>
      <w:r w:rsidR="00DC078E">
        <w:rPr>
          <w:color w:val="000000"/>
          <w:sz w:val="22"/>
          <w:szCs w:val="22"/>
        </w:rPr>
        <w:t>przed powodzią i </w:t>
      </w:r>
      <w:r w:rsidRPr="00DC078E">
        <w:rPr>
          <w:color w:val="000000"/>
          <w:sz w:val="22"/>
          <w:szCs w:val="22"/>
        </w:rPr>
        <w:t>suszą, jak również zatrzymywania zanieczyszczeń z jednoczesną poprawą walorów przyrodniczych środowiska naturalnego oraz ograniczenia strat energii wody i ruchu rumowiska.</w:t>
      </w:r>
    </w:p>
    <w:p w:rsidR="009D767C" w:rsidRPr="00DC078E" w:rsidRDefault="009D767C" w:rsidP="002B54F8">
      <w:pPr>
        <w:spacing w:before="120"/>
        <w:rPr>
          <w:color w:val="000000"/>
          <w:sz w:val="22"/>
          <w:szCs w:val="22"/>
        </w:rPr>
      </w:pPr>
      <w:r w:rsidRPr="00DC078E">
        <w:rPr>
          <w:color w:val="000000"/>
          <w:sz w:val="22"/>
          <w:szCs w:val="22"/>
        </w:rPr>
        <w:t>Przyjęto, że mała retencja oznacza magazynowanie wód powierzchniowych za pomocą zbiorników wodnych o pojemności do 5 mln m</w:t>
      </w:r>
      <w:r w:rsidRPr="00DC078E">
        <w:rPr>
          <w:color w:val="000000"/>
          <w:sz w:val="22"/>
          <w:szCs w:val="22"/>
          <w:vertAlign w:val="superscript"/>
        </w:rPr>
        <w:t>3</w:t>
      </w:r>
      <w:r w:rsidRPr="00DC078E">
        <w:rPr>
          <w:color w:val="000000"/>
          <w:sz w:val="22"/>
          <w:szCs w:val="22"/>
        </w:rPr>
        <w:t>, w dolinach rzecznych przez wykorzystanie w tym celu naturalnych terenów zalewowych, w stawach i oczkach wodnych. Oznacza również regulację cieków polegającą na zmianie przekrojów poprzecznych koryt oraz ich spadków podłużnych, usprawnienie melioracji nawadniająco – odwadniających, piętrzenie cieków i rowów m</w:t>
      </w:r>
      <w:r w:rsidR="00687E7B">
        <w:rPr>
          <w:color w:val="000000"/>
          <w:sz w:val="22"/>
          <w:szCs w:val="22"/>
        </w:rPr>
        <w:t>elioracyjnych za pomocą jazów i </w:t>
      </w:r>
      <w:r w:rsidRPr="00DC078E">
        <w:rPr>
          <w:color w:val="000000"/>
          <w:sz w:val="22"/>
          <w:szCs w:val="22"/>
        </w:rPr>
        <w:t>zastawek, zabiegi agromelioracyjne i</w:t>
      </w:r>
      <w:r w:rsidR="00E65CBE" w:rsidRPr="00DC078E">
        <w:rPr>
          <w:color w:val="000000"/>
          <w:sz w:val="22"/>
          <w:szCs w:val="22"/>
        </w:rPr>
        <w:t> </w:t>
      </w:r>
      <w:r w:rsidRPr="00DC078E">
        <w:rPr>
          <w:color w:val="000000"/>
          <w:sz w:val="22"/>
          <w:szCs w:val="22"/>
        </w:rPr>
        <w:t>fitomelioracyjne, w tym zalesienia dla zwiększenia retencji gruntowej, co pozwala na tworzenie dodatkowych</w:t>
      </w:r>
      <w:r w:rsidR="00DC078E">
        <w:rPr>
          <w:color w:val="000000"/>
          <w:sz w:val="22"/>
          <w:szCs w:val="22"/>
        </w:rPr>
        <w:t xml:space="preserve"> rezerw wód powierzchniowych i </w:t>
      </w:r>
      <w:r w:rsidRPr="00DC078E">
        <w:rPr>
          <w:color w:val="000000"/>
          <w:sz w:val="22"/>
          <w:szCs w:val="22"/>
        </w:rPr>
        <w:t>podziemnych.</w:t>
      </w:r>
    </w:p>
    <w:p w:rsidR="009D767C" w:rsidRPr="00DC078E" w:rsidRDefault="009D767C" w:rsidP="002B54F8">
      <w:pPr>
        <w:spacing w:before="120"/>
        <w:rPr>
          <w:color w:val="000000"/>
          <w:sz w:val="22"/>
          <w:szCs w:val="22"/>
        </w:rPr>
      </w:pPr>
      <w:r w:rsidRPr="00DC078E">
        <w:rPr>
          <w:color w:val="000000"/>
          <w:sz w:val="22"/>
          <w:szCs w:val="22"/>
        </w:rPr>
        <w:t>Jednym z celów małej retencji jest wydłużenie czasu obiegu wody wr</w:t>
      </w:r>
      <w:r w:rsidR="00DC078E">
        <w:rPr>
          <w:color w:val="000000"/>
          <w:sz w:val="22"/>
          <w:szCs w:val="22"/>
        </w:rPr>
        <w:t>az z zawartymi i spływającymi z </w:t>
      </w:r>
      <w:r w:rsidRPr="00DC078E">
        <w:rPr>
          <w:color w:val="000000"/>
          <w:sz w:val="22"/>
          <w:szCs w:val="22"/>
        </w:rPr>
        <w:t>nią zanieczyszczeniami. Dużą rolę odgrywają tu naturalne tereny podmokłe lub okresowo zalewane tereny niezagospodarowane. Zachodzą tam procesy biochemiczne i chemiczne, w wyniku których następuje rozkład wielu związków zanieczyszczających wody. Dochodzi również do stopniowego usuwania związków azotu i fosforu z wody.</w:t>
      </w:r>
    </w:p>
    <w:p w:rsidR="009D767C" w:rsidRDefault="009D767C" w:rsidP="002B54F8">
      <w:pPr>
        <w:spacing w:before="120"/>
        <w:rPr>
          <w:color w:val="000000"/>
          <w:sz w:val="22"/>
          <w:szCs w:val="22"/>
        </w:rPr>
      </w:pPr>
      <w:r w:rsidRPr="00DC078E">
        <w:rPr>
          <w:color w:val="000000"/>
          <w:sz w:val="22"/>
          <w:szCs w:val="22"/>
        </w:rPr>
        <w:t xml:space="preserve">Tego rodzaju naturalne oczyszczanie wód można wykorzystywać poprzez zastosowanie odpowiednich urządzeń, takich jak wstępne zbiorniki wody, grodzie filtrujące itp. Wykorzystanie filtrów biologicznych ułatwia skutecznie eliminowane z wód związków biogennych, zarówno rozpuszczonych, jak i zawartych w sedymentujących zawiesinach. </w:t>
      </w:r>
    </w:p>
    <w:p w:rsidR="00DC078E" w:rsidRPr="00DC078E" w:rsidRDefault="00DC078E" w:rsidP="002B54F8">
      <w:pPr>
        <w:spacing w:before="120"/>
        <w:rPr>
          <w:color w:val="000000"/>
          <w:sz w:val="22"/>
          <w:szCs w:val="22"/>
        </w:rPr>
      </w:pPr>
    </w:p>
    <w:p w:rsidR="009D767C" w:rsidRPr="008F1805" w:rsidRDefault="009D767C" w:rsidP="00DC078E">
      <w:pPr>
        <w:pStyle w:val="aPMR2"/>
      </w:pPr>
      <w:bookmarkStart w:id="78" w:name="_Toc320874862"/>
      <w:bookmarkStart w:id="79" w:name="_Toc459811511"/>
      <w:r w:rsidRPr="008F1805">
        <w:t>Rodzaje i funkcje małej retencji</w:t>
      </w:r>
      <w:bookmarkEnd w:id="78"/>
      <w:bookmarkEnd w:id="79"/>
    </w:p>
    <w:p w:rsidR="009D767C" w:rsidRPr="00DC078E" w:rsidRDefault="009D767C" w:rsidP="0037638F">
      <w:pPr>
        <w:rPr>
          <w:color w:val="000000"/>
          <w:sz w:val="22"/>
          <w:szCs w:val="22"/>
        </w:rPr>
      </w:pPr>
      <w:r w:rsidRPr="00DC078E">
        <w:rPr>
          <w:color w:val="000000"/>
          <w:sz w:val="22"/>
          <w:szCs w:val="22"/>
        </w:rPr>
        <w:t xml:space="preserve">Małą retencję wodną można umownie podzielić na: </w:t>
      </w:r>
    </w:p>
    <w:p w:rsidR="009D767C" w:rsidRPr="00DC078E" w:rsidRDefault="009D767C" w:rsidP="00225F68">
      <w:pPr>
        <w:pStyle w:val="Punktowaniel1"/>
        <w:numPr>
          <w:ilvl w:val="0"/>
          <w:numId w:val="15"/>
        </w:numPr>
        <w:spacing w:before="120"/>
        <w:ind w:left="284" w:hanging="284"/>
        <w:rPr>
          <w:color w:val="000000"/>
          <w:sz w:val="22"/>
          <w:szCs w:val="22"/>
        </w:rPr>
      </w:pPr>
      <w:r w:rsidRPr="00DC078E">
        <w:rPr>
          <w:b/>
          <w:color w:val="000000"/>
          <w:sz w:val="22"/>
          <w:szCs w:val="22"/>
        </w:rPr>
        <w:t>Krajobrazową</w:t>
      </w:r>
      <w:r w:rsidRPr="00DC078E">
        <w:rPr>
          <w:color w:val="000000"/>
          <w:sz w:val="22"/>
          <w:szCs w:val="22"/>
        </w:rPr>
        <w:t xml:space="preserve"> (siedliskową) – wynikającą z ukształtowania terenu zlewni rzecznej oraz jej zagospodarowania i użytkowania</w:t>
      </w:r>
    </w:p>
    <w:p w:rsidR="009D767C" w:rsidRPr="00DC078E" w:rsidRDefault="009D767C" w:rsidP="00225F68">
      <w:pPr>
        <w:pStyle w:val="Punktowaniel1"/>
        <w:numPr>
          <w:ilvl w:val="0"/>
          <w:numId w:val="15"/>
        </w:numPr>
        <w:rPr>
          <w:color w:val="000000"/>
          <w:sz w:val="22"/>
          <w:szCs w:val="22"/>
        </w:rPr>
      </w:pPr>
      <w:r w:rsidRPr="00DC078E">
        <w:rPr>
          <w:b/>
          <w:color w:val="000000"/>
          <w:sz w:val="22"/>
          <w:szCs w:val="22"/>
        </w:rPr>
        <w:t>Glebową</w:t>
      </w:r>
      <w:r w:rsidRPr="00DC078E">
        <w:rPr>
          <w:color w:val="000000"/>
          <w:sz w:val="22"/>
          <w:szCs w:val="22"/>
        </w:rPr>
        <w:t xml:space="preserve"> – polegającą na magazynowania wody w strefie nienasyconej profilu glebowego</w:t>
      </w:r>
    </w:p>
    <w:p w:rsidR="009D767C" w:rsidRPr="00DC078E" w:rsidRDefault="009D767C" w:rsidP="00225F68">
      <w:pPr>
        <w:pStyle w:val="Punktowaniel1"/>
        <w:numPr>
          <w:ilvl w:val="0"/>
          <w:numId w:val="15"/>
        </w:numPr>
        <w:rPr>
          <w:color w:val="000000"/>
          <w:sz w:val="22"/>
          <w:szCs w:val="22"/>
        </w:rPr>
      </w:pPr>
      <w:r w:rsidRPr="00DC078E">
        <w:rPr>
          <w:b/>
          <w:color w:val="000000"/>
          <w:sz w:val="22"/>
          <w:szCs w:val="22"/>
        </w:rPr>
        <w:t>Wód podziemnych</w:t>
      </w:r>
      <w:r w:rsidRPr="00DC078E">
        <w:rPr>
          <w:color w:val="000000"/>
          <w:sz w:val="22"/>
          <w:szCs w:val="22"/>
        </w:rPr>
        <w:t xml:space="preserve"> - magazynowanie wody w warstwach wodonośnych pierwszego i dalszych poziomów </w:t>
      </w:r>
    </w:p>
    <w:p w:rsidR="009D767C" w:rsidRPr="00DC078E" w:rsidRDefault="009D767C" w:rsidP="00225F68">
      <w:pPr>
        <w:pStyle w:val="Punktowaniel1"/>
        <w:numPr>
          <w:ilvl w:val="0"/>
          <w:numId w:val="15"/>
        </w:numPr>
        <w:rPr>
          <w:color w:val="000000"/>
          <w:sz w:val="22"/>
          <w:szCs w:val="22"/>
        </w:rPr>
      </w:pPr>
      <w:r w:rsidRPr="00DC078E">
        <w:rPr>
          <w:b/>
          <w:color w:val="000000"/>
          <w:sz w:val="22"/>
          <w:szCs w:val="22"/>
        </w:rPr>
        <w:t>Wód powierzchniowych</w:t>
      </w:r>
      <w:r w:rsidRPr="00DC078E">
        <w:rPr>
          <w:color w:val="000000"/>
          <w:sz w:val="22"/>
          <w:szCs w:val="22"/>
        </w:rPr>
        <w:t xml:space="preserve"> - gromadzenie wody w zbiornikach wodnych i ciekach, na których wykonano budowle umożliwiające regulację poziomów i odpływów wody. </w:t>
      </w:r>
    </w:p>
    <w:p w:rsidR="009D767C" w:rsidRPr="00DC078E" w:rsidRDefault="009D767C" w:rsidP="002B23C2">
      <w:pPr>
        <w:pStyle w:val="Punktowaniel1"/>
        <w:numPr>
          <w:ilvl w:val="0"/>
          <w:numId w:val="0"/>
        </w:numPr>
        <w:spacing w:before="120"/>
        <w:rPr>
          <w:color w:val="000000"/>
          <w:sz w:val="22"/>
          <w:szCs w:val="22"/>
        </w:rPr>
      </w:pPr>
      <w:r w:rsidRPr="00DC078E">
        <w:rPr>
          <w:color w:val="000000"/>
          <w:sz w:val="22"/>
          <w:szCs w:val="22"/>
        </w:rPr>
        <w:t xml:space="preserve">Jest to tzw. retencja niesterowalna, która wpływa na zmianę obiegu wody w zlewni, jednak tej zmiany nie można regulować na bieżąco. </w:t>
      </w:r>
    </w:p>
    <w:p w:rsidR="009D767C" w:rsidRPr="00DC078E" w:rsidRDefault="009D767C" w:rsidP="002B23C2">
      <w:pPr>
        <w:pStyle w:val="Punktowaniel1"/>
        <w:numPr>
          <w:ilvl w:val="0"/>
          <w:numId w:val="0"/>
        </w:numPr>
        <w:spacing w:before="120"/>
        <w:rPr>
          <w:color w:val="000000"/>
          <w:sz w:val="22"/>
          <w:szCs w:val="22"/>
        </w:rPr>
      </w:pPr>
      <w:r w:rsidRPr="00DC078E">
        <w:rPr>
          <w:color w:val="000000"/>
          <w:sz w:val="22"/>
          <w:szCs w:val="22"/>
        </w:rPr>
        <w:t>Zabiegi związane z mała retencja wodną, ze względu na sposób i formy realizacji można podzielić na nietechniczne i techniczne.</w:t>
      </w:r>
    </w:p>
    <w:p w:rsidR="002D38D3" w:rsidRDefault="009D767C" w:rsidP="000C1BBD">
      <w:pPr>
        <w:pStyle w:val="aPMR30"/>
      </w:pPr>
      <w:bookmarkStart w:id="80" w:name="_Toc383766831"/>
      <w:bookmarkStart w:id="81" w:name="_Toc295902850"/>
      <w:bookmarkStart w:id="82" w:name="_Toc320874863"/>
      <w:bookmarkStart w:id="83" w:name="_Toc459811512"/>
      <w:bookmarkEnd w:id="80"/>
      <w:r w:rsidRPr="008F1805">
        <w:t>Nietechniczne formy retencji wód</w:t>
      </w:r>
      <w:bookmarkEnd w:id="81"/>
      <w:bookmarkEnd w:id="82"/>
      <w:bookmarkEnd w:id="83"/>
    </w:p>
    <w:p w:rsidR="009D767C" w:rsidRPr="00DC078E" w:rsidRDefault="009D767C" w:rsidP="002B23C2">
      <w:pPr>
        <w:spacing w:before="120"/>
        <w:rPr>
          <w:color w:val="000000"/>
          <w:sz w:val="22"/>
          <w:szCs w:val="22"/>
        </w:rPr>
      </w:pPr>
      <w:r w:rsidRPr="00DC078E">
        <w:rPr>
          <w:color w:val="000000"/>
          <w:sz w:val="22"/>
          <w:szCs w:val="22"/>
        </w:rPr>
        <w:t xml:space="preserve">Nietechniczne formy retencji wód polegają na wykorzystaniu istniejących uwarunkowań przyrodniczych, właściwym kształtowaniu krajobrazu zlewni, renaturyzacji elementów systemu wodnego </w:t>
      </w:r>
      <w:r w:rsidRPr="00DC078E">
        <w:rPr>
          <w:sz w:val="22"/>
          <w:szCs w:val="22"/>
        </w:rPr>
        <w:t>zniekształconych dotychczasową gospodarczą działalnością człowiek</w:t>
      </w:r>
      <w:r w:rsidR="00687E7B">
        <w:rPr>
          <w:sz w:val="22"/>
          <w:szCs w:val="22"/>
        </w:rPr>
        <w:t>a oraz ekologizacji rolnictwa w </w:t>
      </w:r>
      <w:r w:rsidRPr="00DC078E">
        <w:rPr>
          <w:sz w:val="22"/>
          <w:szCs w:val="22"/>
        </w:rPr>
        <w:t>sposób umożliwiający magazynowania wód. Nietechniczne metody retencji są znacznie tańsze od metod technicznych, a jednocześnie łatwiejsze jest uniknięcie negatywnego wpływu na środowisko przyrodnicze. Pozwalają zwiększyć zasoby wodne przy zapewnieniu ochrony zasobów przyrody, często umożliwiając zwiększenie różnorodności biologicznej. Zachowanie naturalnych obszarów wodno-błotnych, takich jak oczka wodne, starorzecza, torfowiska, mokradła oraz lasy łęgowe, ochrona dolin rzecznych a także renaturyzacja rzek i siedlisk nadrzecznych ma kluczowe znaczenie dla zabezpieczenia wielu rzadkich i ginących gatunków roślin i zwierząt. Jest również bardzo ważnym czynnikiem zwiększającym krajobrazową (siedliskową) retencję wody</w:t>
      </w:r>
      <w:r w:rsidR="00DC078E">
        <w:rPr>
          <w:sz w:val="22"/>
          <w:szCs w:val="22"/>
        </w:rPr>
        <w:t>. W związku z </w:t>
      </w:r>
      <w:r w:rsidRPr="00DC078E">
        <w:rPr>
          <w:sz w:val="22"/>
          <w:szCs w:val="22"/>
        </w:rPr>
        <w:t>powyższym nietechniczne metody retencji powinny być traktowane jako działania podstawow</w:t>
      </w:r>
      <w:r w:rsidR="00687E7B">
        <w:rPr>
          <w:sz w:val="22"/>
          <w:szCs w:val="22"/>
        </w:rPr>
        <w:t>e i bezwzględnie priorytetowe w </w:t>
      </w:r>
      <w:r w:rsidRPr="00DC078E">
        <w:rPr>
          <w:sz w:val="22"/>
          <w:szCs w:val="22"/>
        </w:rPr>
        <w:t>odniesieniu do metod technicznych na obszarach o szczegól</w:t>
      </w:r>
      <w:r w:rsidR="00687E7B">
        <w:rPr>
          <w:sz w:val="22"/>
          <w:szCs w:val="22"/>
        </w:rPr>
        <w:t>nych walorach przyrodniczych, a </w:t>
      </w:r>
      <w:r w:rsidRPr="00DC078E">
        <w:rPr>
          <w:sz w:val="22"/>
          <w:szCs w:val="22"/>
        </w:rPr>
        <w:t>zwłaszcza na terenach objętych ochroną prawną na mocy ustawy z dnia 16 kwietnia 2004 r. o ochronie przyrody (tekst jednolity Dz.U. 2013, poz. 627).</w:t>
      </w:r>
    </w:p>
    <w:p w:rsidR="009D767C" w:rsidRPr="00DC078E" w:rsidRDefault="009D767C" w:rsidP="002B23C2">
      <w:pPr>
        <w:spacing w:before="120"/>
        <w:rPr>
          <w:sz w:val="22"/>
          <w:szCs w:val="22"/>
        </w:rPr>
      </w:pPr>
      <w:r w:rsidRPr="00DC078E">
        <w:rPr>
          <w:sz w:val="22"/>
          <w:szCs w:val="22"/>
        </w:rPr>
        <w:t>Retencjonowanie wód powierzchniowych, wilgoci glebowej i wód podziemnych dla spowolnienia obiegu wody w zlewni można uzyskać poprzez działania o charakter</w:t>
      </w:r>
      <w:r w:rsidR="00DC078E">
        <w:rPr>
          <w:sz w:val="22"/>
          <w:szCs w:val="22"/>
        </w:rPr>
        <w:t>ze technicznym, planistycznym i </w:t>
      </w:r>
      <w:r w:rsidRPr="00DC078E">
        <w:rPr>
          <w:sz w:val="22"/>
          <w:szCs w:val="22"/>
        </w:rPr>
        <w:t>agrotechnicznym (Mioduszewski, 2004). Dwie ostatnie kategorie wpisują się w definicję nietechnicznych form retencji wód.</w:t>
      </w:r>
    </w:p>
    <w:p w:rsidR="009D767C" w:rsidRPr="00DC078E" w:rsidRDefault="009D767C" w:rsidP="002B23C2">
      <w:pPr>
        <w:spacing w:before="120"/>
        <w:rPr>
          <w:sz w:val="22"/>
          <w:szCs w:val="22"/>
        </w:rPr>
      </w:pPr>
      <w:r w:rsidRPr="00DC078E">
        <w:rPr>
          <w:sz w:val="22"/>
          <w:szCs w:val="22"/>
        </w:rPr>
        <w:t>Prawidłowe kształtowanie ładu przestrzennego, zapewniające ograniczenie szybkiego odpływu wód właśnie poprzez układ przestrzenny, odgrywa istotną rolę w gospodarowaniu wodą. Do tego typu działań można zaliczyć m.in.:</w:t>
      </w:r>
    </w:p>
    <w:p w:rsidR="009D767C" w:rsidRPr="00DC078E" w:rsidRDefault="009D767C" w:rsidP="00225F68">
      <w:pPr>
        <w:numPr>
          <w:ilvl w:val="0"/>
          <w:numId w:val="40"/>
        </w:numPr>
        <w:suppressAutoHyphens/>
        <w:rPr>
          <w:color w:val="000000"/>
          <w:sz w:val="22"/>
          <w:szCs w:val="22"/>
        </w:rPr>
      </w:pPr>
      <w:r w:rsidRPr="00DC078E">
        <w:rPr>
          <w:color w:val="000000"/>
          <w:sz w:val="22"/>
          <w:szCs w:val="22"/>
        </w:rPr>
        <w:t>kształtowanie odpowiedniego układu pól ornych, użytków zielonych i lasów,</w:t>
      </w:r>
    </w:p>
    <w:p w:rsidR="009D767C" w:rsidRPr="00DC078E" w:rsidRDefault="009D767C" w:rsidP="00225F68">
      <w:pPr>
        <w:numPr>
          <w:ilvl w:val="0"/>
          <w:numId w:val="40"/>
        </w:numPr>
        <w:suppressAutoHyphens/>
        <w:rPr>
          <w:color w:val="000000"/>
          <w:sz w:val="22"/>
          <w:szCs w:val="22"/>
        </w:rPr>
      </w:pPr>
      <w:r w:rsidRPr="00DC078E">
        <w:rPr>
          <w:color w:val="000000"/>
          <w:sz w:val="22"/>
          <w:szCs w:val="22"/>
        </w:rPr>
        <w:t>tworzenie roślinnych pasów ochronnych (krzewy, drzewa) oraz zadarnionych pasów spływu wód powierzchniowych,</w:t>
      </w:r>
    </w:p>
    <w:p w:rsidR="009D767C" w:rsidRPr="00DC078E" w:rsidRDefault="009D767C" w:rsidP="00225F68">
      <w:pPr>
        <w:numPr>
          <w:ilvl w:val="0"/>
          <w:numId w:val="40"/>
        </w:numPr>
        <w:suppressAutoHyphens/>
        <w:rPr>
          <w:color w:val="000000"/>
          <w:sz w:val="22"/>
          <w:szCs w:val="22"/>
        </w:rPr>
      </w:pPr>
      <w:r w:rsidRPr="00DC078E">
        <w:rPr>
          <w:color w:val="000000"/>
          <w:sz w:val="22"/>
          <w:szCs w:val="22"/>
        </w:rPr>
        <w:t>odtwarzanie użytków ekologicznych, w tym mokradeł, oczek wodnych itp.,</w:t>
      </w:r>
    </w:p>
    <w:p w:rsidR="009D767C" w:rsidRPr="00DC078E" w:rsidRDefault="009D767C" w:rsidP="00225F68">
      <w:pPr>
        <w:numPr>
          <w:ilvl w:val="0"/>
          <w:numId w:val="40"/>
        </w:numPr>
        <w:suppressAutoHyphens/>
        <w:rPr>
          <w:sz w:val="22"/>
          <w:szCs w:val="22"/>
        </w:rPr>
      </w:pPr>
      <w:r w:rsidRPr="00DC078E">
        <w:rPr>
          <w:sz w:val="22"/>
          <w:szCs w:val="22"/>
        </w:rPr>
        <w:t>ochronę i odpowiednie zagospodarowanie obszarów zasilania wód podziemnych,</w:t>
      </w:r>
    </w:p>
    <w:p w:rsidR="009D767C" w:rsidRPr="00DC078E" w:rsidRDefault="009D767C" w:rsidP="00225F68">
      <w:pPr>
        <w:numPr>
          <w:ilvl w:val="0"/>
          <w:numId w:val="40"/>
        </w:numPr>
        <w:suppressAutoHyphens/>
        <w:rPr>
          <w:sz w:val="22"/>
          <w:szCs w:val="22"/>
        </w:rPr>
      </w:pPr>
      <w:r w:rsidRPr="00DC078E">
        <w:rPr>
          <w:sz w:val="22"/>
          <w:szCs w:val="22"/>
        </w:rPr>
        <w:t>prawidłowe projektowanie infrastruktury komunikacyjnej.</w:t>
      </w:r>
    </w:p>
    <w:p w:rsidR="009D767C" w:rsidRPr="00DC078E" w:rsidRDefault="009D767C" w:rsidP="00C922D7">
      <w:pPr>
        <w:spacing w:before="120"/>
        <w:rPr>
          <w:sz w:val="22"/>
          <w:szCs w:val="22"/>
        </w:rPr>
      </w:pPr>
      <w:r w:rsidRPr="00DC078E">
        <w:rPr>
          <w:sz w:val="22"/>
          <w:szCs w:val="22"/>
        </w:rPr>
        <w:t>Dla poprawy jakości oraz ilości wody istotne znaczenie ma również stosowanie odpowiednich metod agrotechnicznych. Do podstawowych działań w tym zakresie należy m.in.:</w:t>
      </w:r>
    </w:p>
    <w:p w:rsidR="009D767C" w:rsidRPr="00DC078E" w:rsidRDefault="009D767C" w:rsidP="00225F68">
      <w:pPr>
        <w:numPr>
          <w:ilvl w:val="0"/>
          <w:numId w:val="40"/>
        </w:numPr>
        <w:suppressAutoHyphens/>
        <w:rPr>
          <w:sz w:val="22"/>
          <w:szCs w:val="22"/>
        </w:rPr>
      </w:pPr>
      <w:r w:rsidRPr="00DC078E">
        <w:rPr>
          <w:sz w:val="22"/>
          <w:szCs w:val="22"/>
        </w:rPr>
        <w:t>zwiększenie retencji glebowej poprzez poprawę struktury gleb, zwi</w:t>
      </w:r>
      <w:r w:rsidR="00687E7B">
        <w:rPr>
          <w:sz w:val="22"/>
          <w:szCs w:val="22"/>
        </w:rPr>
        <w:t>ększenie zawartości próchnicy w </w:t>
      </w:r>
      <w:r w:rsidRPr="00DC078E">
        <w:rPr>
          <w:sz w:val="22"/>
          <w:szCs w:val="22"/>
        </w:rPr>
        <w:t>glebie,</w:t>
      </w:r>
    </w:p>
    <w:p w:rsidR="009D767C" w:rsidRPr="00DC078E" w:rsidRDefault="009D767C" w:rsidP="00225F68">
      <w:pPr>
        <w:numPr>
          <w:ilvl w:val="0"/>
          <w:numId w:val="40"/>
        </w:numPr>
        <w:suppressAutoHyphens/>
        <w:rPr>
          <w:sz w:val="22"/>
          <w:szCs w:val="22"/>
        </w:rPr>
      </w:pPr>
      <w:r w:rsidRPr="00DC078E">
        <w:rPr>
          <w:sz w:val="22"/>
          <w:szCs w:val="22"/>
        </w:rPr>
        <w:t>zabiegi przeciwerozyjne, uprawę poplonów,</w:t>
      </w:r>
    </w:p>
    <w:p w:rsidR="009D767C" w:rsidRPr="00DC078E" w:rsidRDefault="009D767C" w:rsidP="00225F68">
      <w:pPr>
        <w:numPr>
          <w:ilvl w:val="0"/>
          <w:numId w:val="40"/>
        </w:numPr>
        <w:suppressAutoHyphens/>
        <w:rPr>
          <w:sz w:val="22"/>
          <w:szCs w:val="22"/>
        </w:rPr>
      </w:pPr>
      <w:r w:rsidRPr="00DC078E">
        <w:rPr>
          <w:sz w:val="22"/>
          <w:szCs w:val="22"/>
        </w:rPr>
        <w:t>zmniejszanie ewapotranspiracji przez odpowiedni dobór roślin, ograniczenie parowania z</w:t>
      </w:r>
      <w:r w:rsidR="00E65CBE" w:rsidRPr="00DC078E">
        <w:rPr>
          <w:sz w:val="22"/>
          <w:szCs w:val="22"/>
        </w:rPr>
        <w:t> </w:t>
      </w:r>
      <w:r w:rsidRPr="00DC078E">
        <w:rPr>
          <w:sz w:val="22"/>
          <w:szCs w:val="22"/>
        </w:rPr>
        <w:t>powierzchni gleby.</w:t>
      </w:r>
    </w:p>
    <w:p w:rsidR="009D767C" w:rsidRPr="00DC078E" w:rsidRDefault="009D767C" w:rsidP="002B23C2">
      <w:pPr>
        <w:spacing w:before="120"/>
        <w:rPr>
          <w:sz w:val="22"/>
          <w:szCs w:val="22"/>
        </w:rPr>
      </w:pPr>
      <w:r w:rsidRPr="00DC078E">
        <w:rPr>
          <w:sz w:val="22"/>
          <w:szCs w:val="22"/>
        </w:rPr>
        <w:t xml:space="preserve">Uwzględniając zróżnicowanie współzależnych i powiązanych ze </w:t>
      </w:r>
      <w:r w:rsidR="00DC078E">
        <w:rPr>
          <w:sz w:val="22"/>
          <w:szCs w:val="22"/>
        </w:rPr>
        <w:t>sobą form retencji naturalnej i </w:t>
      </w:r>
      <w:r w:rsidRPr="00DC078E">
        <w:rPr>
          <w:sz w:val="22"/>
          <w:szCs w:val="22"/>
        </w:rPr>
        <w:t>sztucznej, w sposób uproszczony można podzielić retencję na następujące rodzaje (Mioduszewski 1997):</w:t>
      </w:r>
    </w:p>
    <w:p w:rsidR="009D767C" w:rsidRPr="00DC078E" w:rsidRDefault="009D767C" w:rsidP="00225F68">
      <w:pPr>
        <w:pStyle w:val="Akapitzlist11"/>
        <w:numPr>
          <w:ilvl w:val="0"/>
          <w:numId w:val="25"/>
        </w:numPr>
        <w:tabs>
          <w:tab w:val="clear" w:pos="720"/>
          <w:tab w:val="num" w:pos="0"/>
        </w:tabs>
        <w:suppressAutoHyphens/>
        <w:contextualSpacing w:val="0"/>
        <w:rPr>
          <w:sz w:val="22"/>
          <w:szCs w:val="22"/>
        </w:rPr>
      </w:pPr>
      <w:r w:rsidRPr="00DC078E">
        <w:rPr>
          <w:sz w:val="22"/>
          <w:szCs w:val="22"/>
        </w:rPr>
        <w:t>retencja krajobrazowa,</w:t>
      </w:r>
    </w:p>
    <w:p w:rsidR="009D767C" w:rsidRPr="00DC078E" w:rsidRDefault="009D767C" w:rsidP="00225F68">
      <w:pPr>
        <w:pStyle w:val="Akapitzlist11"/>
        <w:numPr>
          <w:ilvl w:val="0"/>
          <w:numId w:val="25"/>
        </w:numPr>
        <w:tabs>
          <w:tab w:val="clear" w:pos="720"/>
          <w:tab w:val="num" w:pos="0"/>
        </w:tabs>
        <w:suppressAutoHyphens/>
        <w:contextualSpacing w:val="0"/>
        <w:rPr>
          <w:sz w:val="22"/>
          <w:szCs w:val="22"/>
        </w:rPr>
      </w:pPr>
      <w:r w:rsidRPr="00DC078E">
        <w:rPr>
          <w:sz w:val="22"/>
          <w:szCs w:val="22"/>
        </w:rPr>
        <w:t>retencja glebowa,</w:t>
      </w:r>
    </w:p>
    <w:p w:rsidR="009D767C" w:rsidRPr="00DC078E" w:rsidRDefault="009D767C" w:rsidP="00225F68">
      <w:pPr>
        <w:pStyle w:val="Akapitzlist11"/>
        <w:numPr>
          <w:ilvl w:val="0"/>
          <w:numId w:val="25"/>
        </w:numPr>
        <w:tabs>
          <w:tab w:val="clear" w:pos="720"/>
          <w:tab w:val="num" w:pos="0"/>
        </w:tabs>
        <w:suppressAutoHyphens/>
        <w:contextualSpacing w:val="0"/>
        <w:rPr>
          <w:sz w:val="22"/>
          <w:szCs w:val="22"/>
        </w:rPr>
      </w:pPr>
      <w:r w:rsidRPr="00DC078E">
        <w:rPr>
          <w:sz w:val="22"/>
          <w:szCs w:val="22"/>
        </w:rPr>
        <w:t>retencja wód podziemnych,</w:t>
      </w:r>
    </w:p>
    <w:p w:rsidR="009D767C" w:rsidRPr="00DC078E" w:rsidRDefault="009D767C" w:rsidP="00225F68">
      <w:pPr>
        <w:pStyle w:val="Akapitzlist11"/>
        <w:numPr>
          <w:ilvl w:val="0"/>
          <w:numId w:val="25"/>
        </w:numPr>
        <w:tabs>
          <w:tab w:val="clear" w:pos="720"/>
          <w:tab w:val="num" w:pos="0"/>
        </w:tabs>
        <w:suppressAutoHyphens/>
        <w:contextualSpacing w:val="0"/>
        <w:rPr>
          <w:sz w:val="22"/>
          <w:szCs w:val="22"/>
        </w:rPr>
      </w:pPr>
      <w:r w:rsidRPr="00DC078E">
        <w:rPr>
          <w:sz w:val="22"/>
          <w:szCs w:val="22"/>
        </w:rPr>
        <w:t>retencja wód powierzchniowych,</w:t>
      </w:r>
    </w:p>
    <w:p w:rsidR="009D767C" w:rsidRPr="00DC078E" w:rsidRDefault="009D767C" w:rsidP="00225F68">
      <w:pPr>
        <w:pStyle w:val="Akapitzlist11"/>
        <w:numPr>
          <w:ilvl w:val="0"/>
          <w:numId w:val="25"/>
        </w:numPr>
        <w:tabs>
          <w:tab w:val="clear" w:pos="720"/>
          <w:tab w:val="num" w:pos="0"/>
        </w:tabs>
        <w:suppressAutoHyphens/>
        <w:contextualSpacing w:val="0"/>
        <w:rPr>
          <w:sz w:val="22"/>
          <w:szCs w:val="22"/>
        </w:rPr>
      </w:pPr>
      <w:r w:rsidRPr="00DC078E">
        <w:rPr>
          <w:sz w:val="22"/>
          <w:szCs w:val="22"/>
        </w:rPr>
        <w:t>retencja śnieżna i lodowcowa.</w:t>
      </w:r>
    </w:p>
    <w:p w:rsidR="009D767C" w:rsidRPr="00DC078E" w:rsidRDefault="009D767C" w:rsidP="002B23C2">
      <w:pPr>
        <w:spacing w:before="120"/>
        <w:rPr>
          <w:sz w:val="22"/>
          <w:szCs w:val="22"/>
        </w:rPr>
      </w:pPr>
      <w:r w:rsidRPr="00DC078E">
        <w:rPr>
          <w:sz w:val="22"/>
          <w:szCs w:val="22"/>
        </w:rPr>
        <w:t>Nierzadko rodzaje retencji wyróżniane są także na podstawie miejsca, w którym zatrzymywana jest woda (retencja glebowa, retencja wód gruntowych i podziemnych, retencja koryt i dolin rzecznych, retencja naturalnych i sztucznych zbiorników wodnych) czy też konkretnego typu użytkowania terenu (retencja leśna, retencja mokradłowa) (Program małej retencji w Województwie Dolnośląskim, Program małej retencji dla Województwa Mazowieckiego…).</w:t>
      </w:r>
    </w:p>
    <w:p w:rsidR="009D767C" w:rsidRDefault="009D767C" w:rsidP="00DC1646">
      <w:pPr>
        <w:keepNext/>
        <w:tabs>
          <w:tab w:val="left" w:pos="357"/>
        </w:tabs>
        <w:spacing w:before="120"/>
        <w:rPr>
          <w:bCs/>
          <w:i/>
          <w:szCs w:val="28"/>
          <w:u w:val="single"/>
        </w:rPr>
      </w:pPr>
      <w:r w:rsidRPr="00576848">
        <w:rPr>
          <w:bCs/>
          <w:i/>
          <w:szCs w:val="28"/>
          <w:u w:val="single"/>
        </w:rPr>
        <w:t>Retencja glebowa i ograniczenie erozji</w:t>
      </w:r>
    </w:p>
    <w:p w:rsidR="009D767C" w:rsidRPr="00DC078E" w:rsidRDefault="009D767C" w:rsidP="002B23C2">
      <w:pPr>
        <w:spacing w:before="120"/>
        <w:rPr>
          <w:sz w:val="22"/>
          <w:szCs w:val="22"/>
        </w:rPr>
      </w:pPr>
      <w:r w:rsidRPr="00DC078E">
        <w:rPr>
          <w:sz w:val="22"/>
          <w:szCs w:val="22"/>
        </w:rPr>
        <w:t>Na terenach rolnych i leśnych stosunki wodne można regulować poprzez zwiększenie retencji glebowej. Stosowanie zabiegów agrotechnicznych takich jak orka, spulchnian</w:t>
      </w:r>
      <w:r w:rsidR="00687E7B">
        <w:rPr>
          <w:sz w:val="22"/>
          <w:szCs w:val="22"/>
        </w:rPr>
        <w:t>ie, kretowanie oraz nawożenie i </w:t>
      </w:r>
      <w:r w:rsidRPr="00DC078E">
        <w:rPr>
          <w:sz w:val="22"/>
          <w:szCs w:val="22"/>
        </w:rPr>
        <w:t>wapnowanie w zgodzie z dobrymi praktykami rolniczymi prowadzi do wzrostu infiltracji i</w:t>
      </w:r>
      <w:r w:rsidR="0077094D">
        <w:rPr>
          <w:sz w:val="22"/>
          <w:szCs w:val="22"/>
        </w:rPr>
        <w:t> </w:t>
      </w:r>
      <w:r w:rsidRPr="00DC078E">
        <w:rPr>
          <w:sz w:val="22"/>
          <w:szCs w:val="22"/>
        </w:rPr>
        <w:t>retencyjności gleby wskutek poprawy jej struktury, właściwości fizycznych, zwiększenia zawartości próchnicy i zmniejszenia erozji. Na korzystny z punktu widzenia pojemności retencji efekt wpływają wszelkie zabiegi powodujące poprawę warunków dla korzenienia się roślin, których rozrastający się system korzeniowy zwiększa efektywną retencję glebową. W sprzyjających warunkach stosowanie odpowiednich zabiegów agromelioracyjnych może spowodować wzrost retencyjno</w:t>
      </w:r>
      <w:r w:rsidR="00003143">
        <w:rPr>
          <w:sz w:val="22"/>
          <w:szCs w:val="22"/>
        </w:rPr>
        <w:t>ści od 20 mm do 50 </w:t>
      </w:r>
      <w:r w:rsidRPr="00DC078E">
        <w:rPr>
          <w:sz w:val="22"/>
          <w:szCs w:val="22"/>
        </w:rPr>
        <w:t>mm.</w:t>
      </w:r>
    </w:p>
    <w:p w:rsidR="009D767C" w:rsidRPr="00003143" w:rsidRDefault="009D767C" w:rsidP="002B23C2">
      <w:pPr>
        <w:spacing w:before="120"/>
        <w:rPr>
          <w:sz w:val="22"/>
          <w:szCs w:val="22"/>
        </w:rPr>
      </w:pPr>
      <w:r w:rsidRPr="00003143">
        <w:rPr>
          <w:sz w:val="22"/>
          <w:szCs w:val="22"/>
        </w:rPr>
        <w:t>Wskazane zabiegi agrotechniczne wraz z odpowiednim kształtowaniem stoków (m.in. tarasowanie stoków, formowanie bruzd czy grobli) oraz stosowaniem roślinności ochronnej (nasadzenia drzew, krzewów i roślin zielnych, w tym uprawa poplonów) opóźniają spływ wód opadowych i roztopowych, zabezpieczając gleby przed erozją i zwiększając retencję powierzchniową oraz retencję glebową. Prowadzenie opisanych zabiegów może być wspierane środkami finansowymi programu rolnośrodowiskowego.</w:t>
      </w:r>
    </w:p>
    <w:p w:rsidR="009D767C" w:rsidRDefault="009D767C" w:rsidP="00DC1646">
      <w:pPr>
        <w:keepNext/>
        <w:tabs>
          <w:tab w:val="left" w:pos="357"/>
        </w:tabs>
        <w:spacing w:before="120"/>
      </w:pPr>
      <w:r w:rsidRPr="00576848">
        <w:rPr>
          <w:bCs/>
          <w:i/>
          <w:szCs w:val="28"/>
          <w:u w:val="single"/>
        </w:rPr>
        <w:t>Retencja leśna</w:t>
      </w:r>
    </w:p>
    <w:p w:rsidR="009D767C" w:rsidRPr="00003143" w:rsidRDefault="009D767C" w:rsidP="002B23C2">
      <w:pPr>
        <w:spacing w:before="120"/>
        <w:rPr>
          <w:sz w:val="22"/>
          <w:szCs w:val="22"/>
        </w:rPr>
      </w:pPr>
      <w:r w:rsidRPr="00003143">
        <w:rPr>
          <w:sz w:val="22"/>
          <w:szCs w:val="22"/>
        </w:rPr>
        <w:t>Najbardziej skutecznym sposobem poprawy bilansu wodnego zlewni jest zwiększanie jej lesistości oraz właściwa gospodarka na terenach leśnych. Lasy pozytywnie wpływają na kształtowanie reżimu hydrologicznego cieków tj.:</w:t>
      </w:r>
    </w:p>
    <w:p w:rsidR="009D767C" w:rsidRPr="00003143" w:rsidRDefault="009D767C" w:rsidP="00225F68">
      <w:pPr>
        <w:numPr>
          <w:ilvl w:val="0"/>
          <w:numId w:val="41"/>
        </w:numPr>
        <w:tabs>
          <w:tab w:val="clear" w:pos="720"/>
          <w:tab w:val="num" w:pos="283"/>
        </w:tabs>
        <w:suppressAutoHyphens/>
        <w:ind w:left="283" w:hanging="283"/>
        <w:rPr>
          <w:sz w:val="22"/>
          <w:szCs w:val="22"/>
        </w:rPr>
      </w:pPr>
      <w:r w:rsidRPr="00003143">
        <w:rPr>
          <w:sz w:val="22"/>
          <w:szCs w:val="22"/>
        </w:rPr>
        <w:t>opóźniają i ograniczają odpływ powierzchniowy z opadów i topnienia śniegu, ograniczają falę powodziową na terenach o dużych spadkach i pokrytych słabo przepuszczalnymi glebami,</w:t>
      </w:r>
    </w:p>
    <w:p w:rsidR="009D767C" w:rsidRPr="00003143" w:rsidRDefault="009D767C" w:rsidP="00225F68">
      <w:pPr>
        <w:numPr>
          <w:ilvl w:val="0"/>
          <w:numId w:val="41"/>
        </w:numPr>
        <w:tabs>
          <w:tab w:val="clear" w:pos="720"/>
          <w:tab w:val="num" w:pos="283"/>
        </w:tabs>
        <w:suppressAutoHyphens/>
        <w:ind w:left="283" w:hanging="283"/>
        <w:rPr>
          <w:sz w:val="22"/>
          <w:szCs w:val="22"/>
        </w:rPr>
      </w:pPr>
      <w:r w:rsidRPr="00003143">
        <w:rPr>
          <w:sz w:val="22"/>
          <w:szCs w:val="22"/>
        </w:rPr>
        <w:t>ograniczają erozję gleb oraz pełnią funkcję wodochronną ograniczając dopływ zanieczyszczeń do wód podziemnych,</w:t>
      </w:r>
    </w:p>
    <w:p w:rsidR="009D767C" w:rsidRPr="00003143" w:rsidRDefault="009D767C" w:rsidP="00225F68">
      <w:pPr>
        <w:numPr>
          <w:ilvl w:val="0"/>
          <w:numId w:val="41"/>
        </w:numPr>
        <w:tabs>
          <w:tab w:val="clear" w:pos="720"/>
          <w:tab w:val="num" w:pos="283"/>
        </w:tabs>
        <w:suppressAutoHyphens/>
        <w:ind w:left="283" w:hanging="283"/>
        <w:rPr>
          <w:sz w:val="22"/>
          <w:szCs w:val="22"/>
        </w:rPr>
      </w:pPr>
      <w:r w:rsidRPr="00003143">
        <w:rPr>
          <w:sz w:val="22"/>
          <w:szCs w:val="22"/>
        </w:rPr>
        <w:t>przeciwdziałają eutrofizacji wód,</w:t>
      </w:r>
    </w:p>
    <w:p w:rsidR="009D767C" w:rsidRPr="00003143" w:rsidRDefault="009D767C" w:rsidP="00225F68">
      <w:pPr>
        <w:numPr>
          <w:ilvl w:val="0"/>
          <w:numId w:val="41"/>
        </w:numPr>
        <w:tabs>
          <w:tab w:val="clear" w:pos="720"/>
          <w:tab w:val="num" w:pos="283"/>
        </w:tabs>
        <w:suppressAutoHyphens/>
        <w:ind w:left="283" w:hanging="283"/>
        <w:rPr>
          <w:sz w:val="22"/>
          <w:szCs w:val="22"/>
        </w:rPr>
      </w:pPr>
      <w:r w:rsidRPr="00003143">
        <w:rPr>
          <w:sz w:val="22"/>
          <w:szCs w:val="22"/>
        </w:rPr>
        <w:t>wpływają na ochronę jezior i cieków przez ograniczanie dopływu zanieczyszczeń,</w:t>
      </w:r>
    </w:p>
    <w:p w:rsidR="009D767C" w:rsidRPr="00003143" w:rsidRDefault="009D767C" w:rsidP="00225F68">
      <w:pPr>
        <w:numPr>
          <w:ilvl w:val="0"/>
          <w:numId w:val="41"/>
        </w:numPr>
        <w:tabs>
          <w:tab w:val="clear" w:pos="720"/>
          <w:tab w:val="num" w:pos="283"/>
        </w:tabs>
        <w:suppressAutoHyphens/>
        <w:ind w:left="283" w:hanging="283"/>
        <w:rPr>
          <w:sz w:val="22"/>
          <w:szCs w:val="22"/>
        </w:rPr>
      </w:pPr>
      <w:r w:rsidRPr="00003143">
        <w:rPr>
          <w:sz w:val="22"/>
          <w:szCs w:val="22"/>
        </w:rPr>
        <w:t>pełnią ochronę źródlisk poprzez poprawę warunków zasilania,</w:t>
      </w:r>
    </w:p>
    <w:p w:rsidR="009D767C" w:rsidRPr="00003143" w:rsidRDefault="009D767C" w:rsidP="00225F68">
      <w:pPr>
        <w:numPr>
          <w:ilvl w:val="0"/>
          <w:numId w:val="41"/>
        </w:numPr>
        <w:tabs>
          <w:tab w:val="clear" w:pos="720"/>
          <w:tab w:val="num" w:pos="283"/>
        </w:tabs>
        <w:suppressAutoHyphens/>
        <w:ind w:left="283" w:hanging="283"/>
        <w:rPr>
          <w:sz w:val="22"/>
          <w:szCs w:val="22"/>
        </w:rPr>
      </w:pPr>
      <w:r w:rsidRPr="00003143">
        <w:rPr>
          <w:sz w:val="22"/>
          <w:szCs w:val="22"/>
        </w:rPr>
        <w:t>wpływają na poprawę mikroklimatu (zmniejszenie prędkości wiatru, łagodzenie wahań temperatury powietrza i gleby, zmniejszenie parowania).</w:t>
      </w:r>
    </w:p>
    <w:p w:rsidR="009D767C" w:rsidRPr="00003143" w:rsidRDefault="009D767C" w:rsidP="00C922D7">
      <w:pPr>
        <w:spacing w:before="120"/>
        <w:rPr>
          <w:sz w:val="22"/>
          <w:szCs w:val="22"/>
        </w:rPr>
      </w:pPr>
      <w:r w:rsidRPr="00003143">
        <w:rPr>
          <w:sz w:val="22"/>
          <w:szCs w:val="22"/>
        </w:rPr>
        <w:t>Na zwiększenie zdolności retencyjnej lasu wpływają odpowiednie zabiegi hodowlane i pielęgnacyjne drzewostanu, a zwłaszcza wzbogacanie lasów gatunkami liści</w:t>
      </w:r>
      <w:r w:rsidR="00003143">
        <w:rPr>
          <w:sz w:val="22"/>
          <w:szCs w:val="22"/>
        </w:rPr>
        <w:t>astymi, wprowadzanie podrostu i </w:t>
      </w:r>
      <w:r w:rsidRPr="00003143">
        <w:rPr>
          <w:sz w:val="22"/>
          <w:szCs w:val="22"/>
        </w:rPr>
        <w:t>podszytu (piętrowość), zwiększenie zwartości, wyeliminowanie rębni zupełnych, podwyższenie wieku rębności. Należy dążyć do zwiększenia powierzchni lasów w zlewni kosztem niektórych typów gruntów rolnych, zwłaszcza na obszarach wododziałowych i źródliskowych. Zalesianiem powinny być objęte grunty marginalne, nienadające się do produkcji rolniczej ze względu na skażenie gleby, skażenie wody glebowej i gruntowej lub niekorzystne uwarunkowania przyrodnicze (np. szczególną konfigurację terenu, zagrożenie erozją) a na obszarach zurbanizowanych – tereny przekształcone lub zniszczone mechanicznie (w tym tereny poprzemysłowe). Ważnym zagadnieniem jest również właściwe kształtowanie stosunków wodnych na terenach leśnych, zwłaszcza zajętych przez lasy oraz bory w</w:t>
      </w:r>
      <w:r w:rsidR="00687E7B">
        <w:rPr>
          <w:sz w:val="22"/>
          <w:szCs w:val="22"/>
        </w:rPr>
        <w:t>ilgotne i bagienne, w związku z </w:t>
      </w:r>
      <w:r w:rsidRPr="00003143">
        <w:rPr>
          <w:sz w:val="22"/>
          <w:szCs w:val="22"/>
        </w:rPr>
        <w:t>ich dużą pojemnością retencyjną.</w:t>
      </w:r>
    </w:p>
    <w:p w:rsidR="009D767C" w:rsidRPr="00003143" w:rsidRDefault="009D767C" w:rsidP="00C922D7">
      <w:pPr>
        <w:spacing w:before="120"/>
        <w:rPr>
          <w:sz w:val="22"/>
          <w:szCs w:val="22"/>
        </w:rPr>
      </w:pPr>
      <w:r w:rsidRPr="00003143">
        <w:rPr>
          <w:color w:val="000000"/>
          <w:sz w:val="22"/>
          <w:szCs w:val="22"/>
        </w:rPr>
        <w:t xml:space="preserve">Na obszarach użytkowanych rolniczo duży wpływ na warunki hydrologiczne ma wprowadzanie elementów ograniczających nadmierny spływ </w:t>
      </w:r>
      <w:r w:rsidRPr="00003143">
        <w:rPr>
          <w:color w:val="000000"/>
          <w:spacing w:val="-1"/>
          <w:sz w:val="22"/>
          <w:szCs w:val="22"/>
        </w:rPr>
        <w:t xml:space="preserve">powierzchniowy wód opadowych oraz przedostawanie się zanieczyszczeń biogennych do cieków i zbiorników wodnych. W tym celu zaleca się zakładanie zadrzewień i zakrzaczeń </w:t>
      </w:r>
      <w:r w:rsidRPr="00003143">
        <w:rPr>
          <w:color w:val="000000"/>
          <w:sz w:val="22"/>
          <w:szCs w:val="22"/>
        </w:rPr>
        <w:t xml:space="preserve">śródpolnych, tworzenie nadrzecznych pasów ochronnych oraz stref buforowych wokół zbiorników i ujęć wód, kształtowanie odpowiedniego układu pól ornych i użytków zielonych. Istotnym działaniem jest ograniczanie powierzchni </w:t>
      </w:r>
      <w:r w:rsidRPr="00003143">
        <w:rPr>
          <w:color w:val="000000"/>
          <w:spacing w:val="-1"/>
          <w:sz w:val="22"/>
          <w:szCs w:val="22"/>
        </w:rPr>
        <w:t xml:space="preserve">nieprzepuszczalnych lub trudno przepuszczalnych </w:t>
      </w:r>
      <w:r w:rsidRPr="00003143">
        <w:rPr>
          <w:color w:val="000000"/>
          <w:sz w:val="22"/>
          <w:szCs w:val="22"/>
        </w:rPr>
        <w:t>w</w:t>
      </w:r>
      <w:r w:rsidR="00687E7B">
        <w:rPr>
          <w:color w:val="000000"/>
          <w:sz w:val="22"/>
          <w:szCs w:val="22"/>
        </w:rPr>
        <w:t> </w:t>
      </w:r>
      <w:r w:rsidRPr="00003143">
        <w:rPr>
          <w:color w:val="000000"/>
          <w:sz w:val="22"/>
          <w:szCs w:val="22"/>
        </w:rPr>
        <w:t>zlewniach zurbanizowanych</w:t>
      </w:r>
      <w:r w:rsidRPr="00003143">
        <w:rPr>
          <w:color w:val="000000"/>
          <w:spacing w:val="-1"/>
          <w:sz w:val="22"/>
          <w:szCs w:val="22"/>
        </w:rPr>
        <w:t xml:space="preserve"> oraz zwiększanie udziału powierzchni </w:t>
      </w:r>
      <w:r w:rsidRPr="00003143">
        <w:rPr>
          <w:color w:val="000000"/>
          <w:sz w:val="22"/>
          <w:szCs w:val="22"/>
        </w:rPr>
        <w:t>zadarnionych, zakrzewionych lub zadrzewionych. Zadrzewienia i zakrzaczenia odgrywają szczególną rolę w</w:t>
      </w:r>
      <w:r w:rsidR="00003143">
        <w:rPr>
          <w:color w:val="000000"/>
          <w:sz w:val="22"/>
          <w:szCs w:val="22"/>
        </w:rPr>
        <w:t> </w:t>
      </w:r>
      <w:r w:rsidRPr="00003143">
        <w:rPr>
          <w:sz w:val="22"/>
          <w:szCs w:val="22"/>
        </w:rPr>
        <w:t>poprawie stosunków wodnych, ochronie przed erozją i poprawie warunków mikroklimatycznych.</w:t>
      </w:r>
    </w:p>
    <w:p w:rsidR="009D767C" w:rsidRDefault="009D767C" w:rsidP="00DC1646">
      <w:pPr>
        <w:keepNext/>
        <w:tabs>
          <w:tab w:val="left" w:pos="357"/>
        </w:tabs>
        <w:spacing w:before="120"/>
      </w:pPr>
      <w:r w:rsidRPr="00576848">
        <w:rPr>
          <w:bCs/>
          <w:i/>
          <w:szCs w:val="28"/>
          <w:u w:val="single"/>
        </w:rPr>
        <w:t>Retencja terenów mokradłowych</w:t>
      </w:r>
    </w:p>
    <w:p w:rsidR="009D767C" w:rsidRPr="00003143" w:rsidRDefault="009D767C" w:rsidP="002B23C2">
      <w:pPr>
        <w:spacing w:before="120"/>
        <w:rPr>
          <w:color w:val="000000"/>
          <w:sz w:val="22"/>
          <w:szCs w:val="22"/>
        </w:rPr>
      </w:pPr>
      <w:r w:rsidRPr="00003143">
        <w:rPr>
          <w:color w:val="000000"/>
          <w:sz w:val="22"/>
          <w:szCs w:val="22"/>
        </w:rPr>
        <w:t>Dużą rolę w obiegu wody w zlewni odgrywają siedliska hydrogeniczne. Wszelkie mokradła, torfowiska, bagna i rozlewiska powinny być zachowane i chronione jako naturalne obiekty retencyjne, gromadzące nadmiar wody w zlewni w okresach dużych opadów i topnienia śniegów oraz zasilające wody gruntowe i podziemne w okresach suchych. Należy również podkreślić ważną rolę, jaką jest oddziaływanie torfowisk na spłaszczanie fali powodziowej oraz hamowanie odpływu wód podziemnych z przyległych dolin. Szczególnie istotne jest więc zachowanie w stanie naturalnym si</w:t>
      </w:r>
      <w:r w:rsidR="00687E7B">
        <w:rPr>
          <w:color w:val="000000"/>
          <w:sz w:val="22"/>
          <w:szCs w:val="22"/>
        </w:rPr>
        <w:t>edlisk łęgowych oraz mokradeł w </w:t>
      </w:r>
      <w:r w:rsidRPr="00003143">
        <w:rPr>
          <w:color w:val="000000"/>
          <w:sz w:val="22"/>
          <w:szCs w:val="22"/>
        </w:rPr>
        <w:t xml:space="preserve">dolinach rzecznych, a na obszarach antropogenicznie przekształconych – tam gdzie jest to możliwe – przywracanie takiego stanu poprzez renaturyzację cieków wodnych. Renaturyzacja obszarów mokradłowych </w:t>
      </w:r>
      <w:r w:rsidRPr="00003143">
        <w:rPr>
          <w:sz w:val="22"/>
          <w:szCs w:val="22"/>
        </w:rPr>
        <w:t>wpłynie pozytywnie nie tylko na pojemność retencyjną zlewni, ale umożliwi również przywrócenie charakterystycznych ekosystemów bagiennych wraz z zagrożonymi wyginięciem gatunkami flory i fauny. Podstawowym zabiegiem podejmowanym w</w:t>
      </w:r>
      <w:r w:rsidR="00546370">
        <w:rPr>
          <w:sz w:val="22"/>
          <w:szCs w:val="22"/>
        </w:rPr>
        <w:t> </w:t>
      </w:r>
      <w:r w:rsidRPr="00003143">
        <w:rPr>
          <w:sz w:val="22"/>
          <w:szCs w:val="22"/>
        </w:rPr>
        <w:t>tym zakresie na zmeliorowanych mokradłach jest zamknięcie, ograniczenie bądź regulowanie odpływu wody kanałami i rowami odwadniającymi (np. poprzez wykonanie w nich różnego rodzaju zastawek, progów dennych, grobli), względnie częściowe lub całkowite zasypanie rowów. Na ochronę terenów mokradłowych poza rozwiązaniem problemu odwodnienia i</w:t>
      </w:r>
      <w:r w:rsidR="00E65CBE" w:rsidRPr="00003143">
        <w:rPr>
          <w:sz w:val="22"/>
          <w:szCs w:val="22"/>
        </w:rPr>
        <w:t> </w:t>
      </w:r>
      <w:r w:rsidRPr="00003143">
        <w:rPr>
          <w:sz w:val="22"/>
          <w:szCs w:val="22"/>
        </w:rPr>
        <w:t>utrzymaniem wysokiego poziomu wód, składa się likwidacja źródeł zanieczyszczeń w</w:t>
      </w:r>
      <w:r w:rsidR="00E65CBE" w:rsidRPr="00003143">
        <w:rPr>
          <w:sz w:val="22"/>
          <w:szCs w:val="22"/>
        </w:rPr>
        <w:t> </w:t>
      </w:r>
      <w:r w:rsidRPr="00003143">
        <w:rPr>
          <w:sz w:val="22"/>
          <w:szCs w:val="22"/>
        </w:rPr>
        <w:t>zlewni, w celu zapewnienia czystości wód zasilających ekosystem. Problematyka ochrony obszarów mokradłowych powinna być uwzględniana w</w:t>
      </w:r>
      <w:r w:rsidR="00EE34C4">
        <w:rPr>
          <w:sz w:val="22"/>
          <w:szCs w:val="22"/>
        </w:rPr>
        <w:t> </w:t>
      </w:r>
      <w:r w:rsidRPr="00003143">
        <w:rPr>
          <w:sz w:val="22"/>
          <w:szCs w:val="22"/>
        </w:rPr>
        <w:t>planach zagospodarowania przestrzennego. Działania na rzecz ochrony lub restytucji mokradeł mogą być podejmowane i</w:t>
      </w:r>
      <w:r w:rsidR="00E65CBE" w:rsidRPr="00003143">
        <w:rPr>
          <w:sz w:val="22"/>
          <w:szCs w:val="22"/>
        </w:rPr>
        <w:t> </w:t>
      </w:r>
      <w:r w:rsidRPr="00003143">
        <w:rPr>
          <w:sz w:val="22"/>
          <w:szCs w:val="22"/>
        </w:rPr>
        <w:t>finansowane m.in. w ramach programu rolnośrodowiskowego bądź programu LIFE+.</w:t>
      </w:r>
    </w:p>
    <w:p w:rsidR="009D767C" w:rsidRDefault="009D767C" w:rsidP="00DC1646">
      <w:pPr>
        <w:keepNext/>
        <w:tabs>
          <w:tab w:val="left" w:pos="357"/>
        </w:tabs>
        <w:spacing w:before="120"/>
      </w:pPr>
      <w:r w:rsidRPr="00576848">
        <w:rPr>
          <w:bCs/>
          <w:i/>
          <w:szCs w:val="28"/>
          <w:u w:val="single"/>
        </w:rPr>
        <w:t>Retencja koryt i dolin rzecznych</w:t>
      </w:r>
    </w:p>
    <w:p w:rsidR="009D767C" w:rsidRPr="00003143" w:rsidRDefault="009D767C" w:rsidP="002B23C2">
      <w:pPr>
        <w:spacing w:before="120"/>
        <w:rPr>
          <w:sz w:val="22"/>
          <w:szCs w:val="22"/>
        </w:rPr>
      </w:pPr>
      <w:r w:rsidRPr="00003143">
        <w:rPr>
          <w:sz w:val="22"/>
          <w:szCs w:val="22"/>
        </w:rPr>
        <w:t>Retencja koryt i dolin rzecznych jest efektem wypełniania cieku i jego doliny przez prowadzone wody (zwłaszcza wody wezbraniowe). Zwiększenie tego rodzaju retencji możliwe jest poprzez budowę urządzeń wodnych (działania techniczne) albo zabiegi renaturyzacyjne (działania nietechniczne).</w:t>
      </w:r>
    </w:p>
    <w:p w:rsidR="009D767C" w:rsidRPr="00003143" w:rsidRDefault="009D767C" w:rsidP="002B23C2">
      <w:pPr>
        <w:spacing w:before="120"/>
        <w:rPr>
          <w:sz w:val="22"/>
          <w:szCs w:val="22"/>
        </w:rPr>
      </w:pPr>
      <w:r w:rsidRPr="00003143">
        <w:rPr>
          <w:sz w:val="22"/>
          <w:szCs w:val="22"/>
        </w:rPr>
        <w:t>Renaturyzacja to przywrócenie rzeki o przekształconym, uregulowanym korycie do stanu zbliżonego do naturalnego (istniejącego przed regulacją lub charakterystycznego dla naturalnego ukształtowania rzek występujących na danym terenie), a przez to poprawę zarów</w:t>
      </w:r>
      <w:r w:rsidR="00003143">
        <w:rPr>
          <w:sz w:val="22"/>
          <w:szCs w:val="22"/>
        </w:rPr>
        <w:t>no warunków abiotycznych, jak i </w:t>
      </w:r>
      <w:r w:rsidRPr="00003143">
        <w:rPr>
          <w:sz w:val="22"/>
          <w:szCs w:val="22"/>
        </w:rPr>
        <w:t xml:space="preserve">stanu środowiska przyrodniczego. Rzeki i doliny utraciły swą naturalność z </w:t>
      </w:r>
      <w:r w:rsidR="00687E7B">
        <w:rPr>
          <w:sz w:val="22"/>
          <w:szCs w:val="22"/>
        </w:rPr>
        <w:t>różnych przyczyn, najczęściej w </w:t>
      </w:r>
      <w:r w:rsidRPr="00003143">
        <w:rPr>
          <w:sz w:val="22"/>
          <w:szCs w:val="22"/>
        </w:rPr>
        <w:t xml:space="preserve">związku z oddziaływaniami obiektów oraz robót </w:t>
      </w:r>
      <w:r w:rsidR="00003143">
        <w:rPr>
          <w:sz w:val="22"/>
          <w:szCs w:val="22"/>
        </w:rPr>
        <w:t>hydrotechnicznych, lecz także w </w:t>
      </w:r>
      <w:r w:rsidRPr="00003143">
        <w:rPr>
          <w:sz w:val="22"/>
          <w:szCs w:val="22"/>
        </w:rPr>
        <w:t>wyniku odprowadzania do rzek i zbiorników wód zanieczyszczonych. Renaturyzacja jest na ogół procesem długotrwałym i wymaga połączenia metod inżynieryjnych (</w:t>
      </w:r>
      <w:r w:rsidR="00003143">
        <w:rPr>
          <w:sz w:val="22"/>
          <w:szCs w:val="22"/>
        </w:rPr>
        <w:t>z zakresu melioracji i </w:t>
      </w:r>
      <w:r w:rsidRPr="00003143">
        <w:rPr>
          <w:sz w:val="22"/>
          <w:szCs w:val="22"/>
        </w:rPr>
        <w:t>hydrotechniki) z działaniami nietechnicznymi. Na etapy przywracania naturalności składają się: działania początkowe (stworzenie warunków do inicjacji procesu renaturyzacji), samoistne procesy zachodzące w przyrodzie oraz działania konserwacyjne, dozór i monitoring (Żelazo i Popek, 2002).</w:t>
      </w:r>
    </w:p>
    <w:p w:rsidR="009D767C" w:rsidRPr="00003143" w:rsidRDefault="009D767C" w:rsidP="00C922D7">
      <w:pPr>
        <w:rPr>
          <w:color w:val="000000"/>
          <w:sz w:val="22"/>
          <w:szCs w:val="22"/>
        </w:rPr>
      </w:pPr>
      <w:r w:rsidRPr="00003143">
        <w:rPr>
          <w:color w:val="000000"/>
          <w:sz w:val="22"/>
          <w:szCs w:val="22"/>
        </w:rPr>
        <w:t>Działania renaturyzacyjne mogą być realizowane w korycie rzeki, w strefie brzegowej na obszarze doliny oraz na dopływach i w zlewni. Można tu wymienić: usuwanie budowli</w:t>
      </w:r>
      <w:r w:rsidR="00003143">
        <w:rPr>
          <w:color w:val="000000"/>
          <w:sz w:val="22"/>
          <w:szCs w:val="22"/>
        </w:rPr>
        <w:t xml:space="preserve"> regulacyjnych i </w:t>
      </w:r>
      <w:r w:rsidRPr="00003143">
        <w:rPr>
          <w:color w:val="000000"/>
          <w:sz w:val="22"/>
          <w:szCs w:val="22"/>
        </w:rPr>
        <w:t xml:space="preserve">pozostawienie naturalnym procesom erozji i akumulacji kształtowania koryta, odsuwanie wałów </w:t>
      </w:r>
      <w:r w:rsidRPr="00003143">
        <w:rPr>
          <w:sz w:val="22"/>
          <w:szCs w:val="22"/>
        </w:rPr>
        <w:t>przeciwpowodziowych od rzek, przywracanie stałych lub okresowo działających starorzeczy połączonych z rzeką, kształtowanie roślinnych stref buforowych wokół cieków, odtwarzanie naturalnych siedlisk. Podjęcie renaturyzacji powinno być poprzedzone kompleksowym rozpoznaniem w dziedzinie przyrodniczej, hydrologicznej, hydraulicznej, własnościowej i prawno-administracyjnej.</w:t>
      </w:r>
    </w:p>
    <w:p w:rsidR="009D767C" w:rsidRDefault="009D767C" w:rsidP="00C922D7">
      <w:pPr>
        <w:rPr>
          <w:sz w:val="22"/>
          <w:szCs w:val="22"/>
        </w:rPr>
      </w:pPr>
      <w:r w:rsidRPr="00003143">
        <w:rPr>
          <w:sz w:val="22"/>
          <w:szCs w:val="22"/>
        </w:rPr>
        <w:t>Uwzględniając specyfikę obszarów różniących się sposobem użyt</w:t>
      </w:r>
      <w:r w:rsidR="00003143">
        <w:rPr>
          <w:sz w:val="22"/>
          <w:szCs w:val="22"/>
        </w:rPr>
        <w:t>kowania (obszary rolne, leśne i </w:t>
      </w:r>
      <w:r w:rsidRPr="00003143">
        <w:rPr>
          <w:sz w:val="22"/>
          <w:szCs w:val="22"/>
        </w:rPr>
        <w:t>zurbanizowane) oraz występującymi wartościami przyrodniczymi (obszary o</w:t>
      </w:r>
      <w:r w:rsidR="00E65CBE" w:rsidRPr="00003143">
        <w:rPr>
          <w:sz w:val="22"/>
          <w:szCs w:val="22"/>
        </w:rPr>
        <w:t> </w:t>
      </w:r>
      <w:r w:rsidRPr="00003143">
        <w:rPr>
          <w:sz w:val="22"/>
          <w:szCs w:val="22"/>
        </w:rPr>
        <w:t>szczególnych walorach przyrodniczych) można wskazać zróżnicowane metody małej retencji o charakterze prośrodowiskowym (tabela).</w:t>
      </w:r>
    </w:p>
    <w:p w:rsidR="00003143" w:rsidRPr="00003143" w:rsidRDefault="00003143" w:rsidP="00C922D7">
      <w:pPr>
        <w:rPr>
          <w:sz w:val="22"/>
          <w:szCs w:val="22"/>
        </w:rPr>
      </w:pPr>
    </w:p>
    <w:p w:rsidR="009D767C" w:rsidRPr="00003143" w:rsidRDefault="009D767C" w:rsidP="001D16F6">
      <w:pPr>
        <w:spacing w:before="120"/>
        <w:rPr>
          <w:b/>
          <w:sz w:val="22"/>
          <w:szCs w:val="22"/>
        </w:rPr>
      </w:pPr>
      <w:r w:rsidRPr="00003143">
        <w:rPr>
          <w:b/>
          <w:sz w:val="22"/>
          <w:szCs w:val="22"/>
        </w:rPr>
        <w:t>Tabela 4.2.1.</w:t>
      </w:r>
      <w:r w:rsidRPr="00003143">
        <w:rPr>
          <w:sz w:val="22"/>
          <w:szCs w:val="22"/>
        </w:rPr>
        <w:t xml:space="preserve"> Formy małej retencji</w:t>
      </w:r>
    </w:p>
    <w:tbl>
      <w:tblPr>
        <w:tblW w:w="9142" w:type="dxa"/>
        <w:tblLayout w:type="fixed"/>
        <w:tblCellMar>
          <w:left w:w="70" w:type="dxa"/>
          <w:right w:w="70" w:type="dxa"/>
        </w:tblCellMar>
        <w:tblLook w:val="0000"/>
      </w:tblPr>
      <w:tblGrid>
        <w:gridCol w:w="2622"/>
        <w:gridCol w:w="6520"/>
      </w:tblGrid>
      <w:tr w:rsidR="009D767C" w:rsidRPr="00262E1C" w:rsidTr="000C1BBD">
        <w:trPr>
          <w:trHeight w:val="1098"/>
        </w:trPr>
        <w:tc>
          <w:tcPr>
            <w:tcW w:w="2622" w:type="dxa"/>
            <w:tcBorders>
              <w:top w:val="single" w:sz="4" w:space="0" w:color="000000"/>
              <w:left w:val="single" w:sz="4" w:space="0" w:color="000000"/>
              <w:bottom w:val="single" w:sz="4" w:space="0" w:color="000000"/>
              <w:right w:val="single" w:sz="4" w:space="0" w:color="000000"/>
            </w:tcBorders>
            <w:vAlign w:val="center"/>
          </w:tcPr>
          <w:p w:rsidR="009D767C" w:rsidRPr="00262E1C" w:rsidRDefault="009D767C" w:rsidP="00000D58">
            <w:pPr>
              <w:jc w:val="center"/>
              <w:rPr>
                <w:b/>
              </w:rPr>
            </w:pPr>
            <w:r w:rsidRPr="00262E1C">
              <w:rPr>
                <w:b/>
                <w:sz w:val="22"/>
                <w:szCs w:val="22"/>
              </w:rPr>
              <w:t>Zagadnienie</w:t>
            </w:r>
          </w:p>
        </w:tc>
        <w:tc>
          <w:tcPr>
            <w:tcW w:w="6520" w:type="dxa"/>
            <w:tcBorders>
              <w:top w:val="single" w:sz="4" w:space="0" w:color="000000"/>
              <w:left w:val="single" w:sz="4" w:space="0" w:color="000000"/>
              <w:bottom w:val="single" w:sz="4" w:space="0" w:color="000000"/>
              <w:right w:val="single" w:sz="4" w:space="0" w:color="000000"/>
            </w:tcBorders>
            <w:vAlign w:val="center"/>
          </w:tcPr>
          <w:p w:rsidR="009D767C" w:rsidRPr="00262E1C" w:rsidRDefault="009D767C" w:rsidP="00000D58">
            <w:pPr>
              <w:jc w:val="center"/>
              <w:rPr>
                <w:b/>
              </w:rPr>
            </w:pPr>
            <w:r w:rsidRPr="00262E1C">
              <w:rPr>
                <w:b/>
                <w:sz w:val="22"/>
                <w:szCs w:val="22"/>
              </w:rPr>
              <w:t>Główne działania</w:t>
            </w:r>
          </w:p>
        </w:tc>
      </w:tr>
      <w:tr w:rsidR="009D767C" w:rsidRPr="00262E1C" w:rsidTr="000C1BBD">
        <w:trPr>
          <w:trHeight w:val="955"/>
        </w:trPr>
        <w:tc>
          <w:tcPr>
            <w:tcW w:w="2622" w:type="dxa"/>
            <w:tcBorders>
              <w:top w:val="single" w:sz="4" w:space="0" w:color="000000"/>
              <w:left w:val="single" w:sz="4" w:space="0" w:color="000000"/>
              <w:right w:val="single" w:sz="4" w:space="0" w:color="000000"/>
            </w:tcBorders>
          </w:tcPr>
          <w:p w:rsidR="009D767C" w:rsidRPr="00262E1C" w:rsidRDefault="009D767C" w:rsidP="00000D58">
            <w:pPr>
              <w:spacing w:line="100" w:lineRule="atLeast"/>
              <w:jc w:val="center"/>
            </w:pPr>
            <w:r w:rsidRPr="00262E1C">
              <w:rPr>
                <w:b/>
                <w:bCs/>
                <w:sz w:val="22"/>
                <w:szCs w:val="22"/>
              </w:rPr>
              <w:t>Mała retencja na obszarach rolnych</w:t>
            </w: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Zachowanie bądź odtwarzanie naturalnych terenów retencyjnych takich jak torfowiska, lasy łęgowe, łąki wilgotne, rozlewiska powodowane przez bobry</w:t>
            </w:r>
          </w:p>
        </w:tc>
      </w:tr>
      <w:tr w:rsidR="009D767C" w:rsidRPr="00262E1C" w:rsidTr="000C1BBD">
        <w:trPr>
          <w:trHeight w:val="699"/>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EB6E68">
            <w:pPr>
              <w:spacing w:line="100" w:lineRule="atLeast"/>
            </w:pPr>
            <w:r w:rsidRPr="00262E1C">
              <w:rPr>
                <w:sz w:val="22"/>
                <w:szCs w:val="22"/>
              </w:rPr>
              <w:t>Zachowanie i ochrona naturalnych koryt rzecznych na obszarach niezabudowanych</w:t>
            </w:r>
          </w:p>
        </w:tc>
      </w:tr>
      <w:tr w:rsidR="009D767C" w:rsidRPr="00262E1C" w:rsidTr="000C1BBD">
        <w:trPr>
          <w:trHeight w:val="696"/>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262E1C">
            <w:pPr>
              <w:pStyle w:val="Lista"/>
              <w:spacing w:after="200" w:line="240" w:lineRule="auto"/>
              <w:rPr>
                <w:rFonts w:cs="Times New Roman"/>
                <w:sz w:val="22"/>
                <w:szCs w:val="22"/>
              </w:rPr>
            </w:pPr>
            <w:r w:rsidRPr="00262E1C">
              <w:rPr>
                <w:rFonts w:cs="Times New Roman"/>
                <w:sz w:val="22"/>
                <w:szCs w:val="22"/>
              </w:rPr>
              <w:t>Ochrona i odtwarzanie starorzeczy jako naturalnych zbiorników retencyjnych</w:t>
            </w:r>
          </w:p>
        </w:tc>
      </w:tr>
      <w:tr w:rsidR="009D767C" w:rsidRPr="00262E1C" w:rsidTr="000C1BBD">
        <w:trPr>
          <w:trHeight w:val="508"/>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Renaturyzacja rzek i biotopów dolinowych</w:t>
            </w:r>
          </w:p>
        </w:tc>
      </w:tr>
      <w:tr w:rsidR="009D767C" w:rsidRPr="00262E1C" w:rsidTr="000C1BBD">
        <w:trPr>
          <w:trHeight w:val="402"/>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Odtwarzanie i ochrona przed zabudową terenów zalewowych</w:t>
            </w:r>
          </w:p>
        </w:tc>
      </w:tr>
      <w:tr w:rsidR="009D767C" w:rsidRPr="00262E1C" w:rsidTr="000C1BBD">
        <w:trPr>
          <w:trHeight w:val="706"/>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Wprowadzenie i egzekwowanie zasad zagospodarowania rolniczego terenów międzywala i polderów opartego na użytkach zielonych</w:t>
            </w:r>
          </w:p>
        </w:tc>
      </w:tr>
      <w:tr w:rsidR="009D767C" w:rsidRPr="00262E1C" w:rsidTr="000C1BBD">
        <w:trPr>
          <w:trHeight w:val="701"/>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CA43C9">
            <w:pPr>
              <w:spacing w:line="100" w:lineRule="atLeast"/>
            </w:pPr>
            <w:r w:rsidRPr="00262E1C">
              <w:rPr>
                <w:sz w:val="22"/>
                <w:szCs w:val="22"/>
              </w:rPr>
              <w:t>Zwiększanie lesistości na obszarach zlewniowych kosztem wyłączenia z produkcji rolniczej gruntów marginalnych o niskiej wartości przyrodniczej</w:t>
            </w:r>
          </w:p>
        </w:tc>
      </w:tr>
      <w:tr w:rsidR="009D767C" w:rsidRPr="00262E1C" w:rsidTr="000C1BBD">
        <w:trPr>
          <w:trHeight w:val="992"/>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CA43C9">
            <w:pPr>
              <w:spacing w:line="100" w:lineRule="atLeast"/>
            </w:pPr>
            <w:r w:rsidRPr="00262E1C">
              <w:rPr>
                <w:sz w:val="22"/>
                <w:szCs w:val="22"/>
              </w:rPr>
              <w:t>Zachowanie lub odtwarzanie roślinności pasów brzegowych wzdłuż cieków i rowów odwadniających  w celu ograniczenia dopływu zanieczyszczeń biogennych</w:t>
            </w:r>
          </w:p>
        </w:tc>
      </w:tr>
      <w:tr w:rsidR="009D767C" w:rsidRPr="00262E1C" w:rsidTr="000C1BBD">
        <w:trPr>
          <w:trHeight w:val="978"/>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Tworzenie i ochrona zadrzewień śródpolnych oraz stref buforowych i miedz na terenach o intensywnej produkcji rolnej i wysokiej jakości bonitacyjnej gleb</w:t>
            </w:r>
          </w:p>
        </w:tc>
      </w:tr>
      <w:tr w:rsidR="009D767C" w:rsidRPr="00262E1C" w:rsidTr="000C1BBD">
        <w:trPr>
          <w:trHeight w:val="977"/>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CA43C9">
            <w:pPr>
              <w:spacing w:line="100" w:lineRule="atLeast"/>
            </w:pPr>
            <w:r w:rsidRPr="00262E1C">
              <w:rPr>
                <w:sz w:val="22"/>
                <w:szCs w:val="22"/>
              </w:rPr>
              <w:t>Zwiększenie retencji glebowej poprzez upowszechnianie w gospodarce rolnej właściwych zabiegów i metod zalecanych przez Kodeks Dobrej Praktyki Rolniczej</w:t>
            </w:r>
          </w:p>
        </w:tc>
      </w:tr>
      <w:tr w:rsidR="009D767C" w:rsidRPr="00262E1C" w:rsidTr="000C1BBD">
        <w:trPr>
          <w:trHeight w:val="1098"/>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C072EC">
            <w:pPr>
              <w:spacing w:line="100" w:lineRule="atLeast"/>
            </w:pPr>
            <w:r w:rsidRPr="00262E1C">
              <w:rPr>
                <w:sz w:val="22"/>
                <w:szCs w:val="22"/>
              </w:rPr>
              <w:t>Ograniczenie spływu powierzchniowego i zwiększenie zasilania wód podziemnych poprzez upowszechnianie w gospodarce rolnej sposobów użytkowania oraz zabiegów agrotechnicznych przeciwerozyjnych zalecanych przez Kodeks Dobrej Praktyki Rolniczej</w:t>
            </w:r>
          </w:p>
        </w:tc>
      </w:tr>
      <w:tr w:rsidR="009D767C" w:rsidRPr="00262E1C" w:rsidTr="000C1BBD">
        <w:trPr>
          <w:trHeight w:val="439"/>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Tworzenie i ochrona śródpolnych oczek wodnych</w:t>
            </w:r>
          </w:p>
        </w:tc>
      </w:tr>
      <w:tr w:rsidR="009D767C" w:rsidRPr="00262E1C" w:rsidTr="000C1BBD">
        <w:trPr>
          <w:trHeight w:val="701"/>
        </w:trPr>
        <w:tc>
          <w:tcPr>
            <w:tcW w:w="2622" w:type="dxa"/>
            <w:vMerge w:val="restart"/>
            <w:tcBorders>
              <w:top w:val="single" w:sz="4" w:space="0" w:color="000000"/>
              <w:left w:val="single" w:sz="4" w:space="0" w:color="000000"/>
              <w:right w:val="single" w:sz="4" w:space="0" w:color="000000"/>
            </w:tcBorders>
          </w:tcPr>
          <w:p w:rsidR="009D767C" w:rsidRPr="00262E1C" w:rsidRDefault="009D767C" w:rsidP="00000D58">
            <w:pPr>
              <w:spacing w:line="100" w:lineRule="atLeast"/>
              <w:jc w:val="center"/>
            </w:pPr>
            <w:r w:rsidRPr="00262E1C">
              <w:rPr>
                <w:b/>
                <w:bCs/>
                <w:sz w:val="22"/>
                <w:szCs w:val="22"/>
              </w:rPr>
              <w:t xml:space="preserve">Mała retencja na obszarach leśnych </w:t>
            </w: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Kształtowanie ładu przestrzennego w zlewniach: układu gruntów ornych, użytków zielonych, zadrzewień, miedz, dróg i lasów.</w:t>
            </w:r>
          </w:p>
        </w:tc>
      </w:tr>
      <w:tr w:rsidR="009D767C" w:rsidRPr="00262E1C" w:rsidTr="000C1BBD">
        <w:trPr>
          <w:trHeight w:val="697"/>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Zwiększanie lesistości zlewni, zwłaszcza ich górnych części oraz terenów wododziałowych.</w:t>
            </w:r>
          </w:p>
        </w:tc>
      </w:tr>
      <w:tr w:rsidR="009D767C" w:rsidRPr="00262E1C" w:rsidTr="000C1BBD">
        <w:trPr>
          <w:trHeight w:val="694"/>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 xml:space="preserve">Tworzenie roślinnych buforowych pasów ochronnych </w:t>
            </w:r>
            <w:r w:rsidRPr="00262E1C">
              <w:rPr>
                <w:sz w:val="22"/>
                <w:szCs w:val="22"/>
              </w:rPr>
              <w:br/>
              <w:t>w strefie ekotonowej las – pole i las – woda.</w:t>
            </w:r>
          </w:p>
        </w:tc>
      </w:tr>
      <w:tr w:rsidR="009D767C" w:rsidRPr="00262E1C" w:rsidTr="000C1BBD">
        <w:trPr>
          <w:trHeight w:val="845"/>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Ochrona różnorodności biologicznej, zachowanie produktywności ekosystemów leśnych, ich zdrowotności</w:t>
            </w:r>
            <w:r w:rsidRPr="00262E1C">
              <w:rPr>
                <w:sz w:val="22"/>
                <w:szCs w:val="22"/>
              </w:rPr>
              <w:br/>
              <w:t>i witalności.</w:t>
            </w:r>
          </w:p>
        </w:tc>
      </w:tr>
      <w:tr w:rsidR="009D767C" w:rsidRPr="00262E1C" w:rsidTr="000C1BBD">
        <w:trPr>
          <w:trHeight w:val="701"/>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Przywracanie lasom ich naturalnej struktury gatunkowej, wiekowej, warstwowej i przestrzennej.</w:t>
            </w:r>
          </w:p>
        </w:tc>
      </w:tr>
      <w:tr w:rsidR="009D767C" w:rsidRPr="00262E1C" w:rsidTr="000C1BBD">
        <w:trPr>
          <w:trHeight w:val="981"/>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Zwiększanie intercepcji opadu poprzez właściwe kształtowanie architektury drzew oraz wprowadzanie do drzewostanów iglastych drzew liściastych, podnoszenie wieku rębności i tworzenie małych luk .</w:t>
            </w:r>
          </w:p>
        </w:tc>
      </w:tr>
      <w:tr w:rsidR="009D767C" w:rsidRPr="00262E1C" w:rsidTr="000C1BBD">
        <w:trPr>
          <w:trHeight w:val="1098"/>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Zachowanie w stanie zbliżonym do naturalnego cieków (zachowanie ich biologicznej integralności) i zbiorników wodnych (w tym: zakaz stosowania zrębów zupełnych wzdłuż cieków i zbiorników wodnych, zakaz zrywki drewna korytami cieków wodnych).</w:t>
            </w:r>
          </w:p>
        </w:tc>
      </w:tr>
      <w:tr w:rsidR="009D767C" w:rsidRPr="00262E1C" w:rsidTr="000C1BBD">
        <w:trPr>
          <w:trHeight w:val="571"/>
        </w:trPr>
        <w:tc>
          <w:tcPr>
            <w:tcW w:w="2622" w:type="dxa"/>
            <w:vMerge/>
            <w:tcBorders>
              <w:left w:val="single" w:sz="4" w:space="0" w:color="000000"/>
              <w:bottom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BD65C2">
            <w:pPr>
              <w:spacing w:line="100" w:lineRule="atLeast"/>
            </w:pPr>
            <w:r w:rsidRPr="00262E1C">
              <w:rPr>
                <w:sz w:val="22"/>
                <w:szCs w:val="22"/>
              </w:rPr>
              <w:t>Zachowanie lasów łęgowych, olsów i innych naturalnych zbiorowisk w dolinach cieków.</w:t>
            </w:r>
          </w:p>
        </w:tc>
      </w:tr>
      <w:tr w:rsidR="009D767C" w:rsidRPr="00262E1C" w:rsidTr="000C1BBD">
        <w:trPr>
          <w:trHeight w:val="707"/>
        </w:trPr>
        <w:tc>
          <w:tcPr>
            <w:tcW w:w="2622" w:type="dxa"/>
            <w:vMerge w:val="restart"/>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Zachowanie w stanie nienaruszonym śródleśnych bagien, trzęsawisk, mszarów i torfowisk.</w:t>
            </w:r>
          </w:p>
        </w:tc>
      </w:tr>
      <w:tr w:rsidR="009D767C" w:rsidRPr="00262E1C" w:rsidTr="000C1BBD">
        <w:trPr>
          <w:trHeight w:val="406"/>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Rewitalizacja cieków i odtwarzanie zbiorników wodnych.</w:t>
            </w:r>
          </w:p>
        </w:tc>
      </w:tr>
      <w:tr w:rsidR="009D767C" w:rsidRPr="00262E1C" w:rsidTr="000C1BBD">
        <w:trPr>
          <w:trHeight w:val="851"/>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Zapobieganie kaskadyzacji rzek (w tym: zabudowę progową ograniczać do bocznych dopływów; wysokość progów nie powinna przekraczać 0,5 m).</w:t>
            </w:r>
          </w:p>
        </w:tc>
      </w:tr>
      <w:tr w:rsidR="009D767C" w:rsidRPr="00262E1C" w:rsidTr="000C1BBD">
        <w:trPr>
          <w:trHeight w:val="693"/>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Wykorzystywanie mikrorzeźby terenu do kumulowania zasobów wodnych.</w:t>
            </w:r>
          </w:p>
        </w:tc>
      </w:tr>
      <w:tr w:rsidR="009D767C" w:rsidRPr="00262E1C" w:rsidTr="000C1BBD">
        <w:trPr>
          <w:trHeight w:val="1098"/>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A13556">
            <w:pPr>
              <w:spacing w:line="100" w:lineRule="atLeast"/>
            </w:pPr>
            <w:r w:rsidRPr="00262E1C">
              <w:rPr>
                <w:sz w:val="22"/>
                <w:szCs w:val="22"/>
              </w:rPr>
              <w:t>Ograniczanie spływu powierzchniowego i ochrona przed erozją poprzez: unikanie zrębów na płytkich glebach, ograniczanie stosowania rębni zupełnych oraz powierzchni zrębów (dostosować ją do ekspozycji i nachylenia stoków także unikać prostych linii zrębowych), preferowanie sortymentowej metody pozyskania drewna, preferowanie ścinki w porze zimowej, prowadzenie zrywki drewna sprzężajem konnym lub ciągnikami nasiębiernymi wzdłuż odpowiednio zaplanowanych i wykonanych szlaków zrywkowych, zabudowa biologiczną szlaków zrywkowych natychmiast po zakończeniu zrębów, preferowanie odnowienia naturalnego, właściwe projektowanie, wykonywanie i eksploatowanie dróg leśnych.</w:t>
            </w:r>
          </w:p>
        </w:tc>
      </w:tr>
      <w:tr w:rsidR="009D767C" w:rsidRPr="00262E1C" w:rsidTr="000C1BBD">
        <w:trPr>
          <w:trHeight w:val="1098"/>
        </w:trPr>
        <w:tc>
          <w:tcPr>
            <w:tcW w:w="2622" w:type="dxa"/>
            <w:tcBorders>
              <w:left w:val="single" w:sz="4" w:space="0" w:color="000000"/>
              <w:bottom w:val="single" w:sz="4" w:space="0" w:color="auto"/>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A13556">
            <w:pPr>
              <w:spacing w:line="100" w:lineRule="atLeast"/>
            </w:pPr>
            <w:r w:rsidRPr="00262E1C">
              <w:rPr>
                <w:sz w:val="22"/>
                <w:szCs w:val="22"/>
              </w:rPr>
              <w:t xml:space="preserve">Zwiększanie retencji glebowej poprzez poprawę struktury gleby i wzrost zawartości próchnicy, pozostawianie pniaków do naturalnego rozkładu, ograniczanie orki i pielęgnacji gleby do minimum, preferowanie płytkiego </w:t>
            </w:r>
            <w:r w:rsidRPr="00262E1C">
              <w:rPr>
                <w:sz w:val="22"/>
                <w:szCs w:val="22"/>
              </w:rPr>
              <w:br/>
              <w:t>i punktowego przygotowania gleby.</w:t>
            </w:r>
          </w:p>
        </w:tc>
      </w:tr>
      <w:tr w:rsidR="009D767C" w:rsidRPr="00262E1C" w:rsidTr="000C1BBD">
        <w:trPr>
          <w:trHeight w:val="1098"/>
        </w:trPr>
        <w:tc>
          <w:tcPr>
            <w:tcW w:w="2622" w:type="dxa"/>
            <w:vMerge w:val="restart"/>
            <w:tcBorders>
              <w:top w:val="single" w:sz="4" w:space="0" w:color="auto"/>
              <w:left w:val="single" w:sz="4" w:space="0" w:color="000000"/>
              <w:right w:val="single" w:sz="4" w:space="0" w:color="000000"/>
            </w:tcBorders>
          </w:tcPr>
          <w:p w:rsidR="009D767C" w:rsidRPr="00262E1C" w:rsidRDefault="009D767C" w:rsidP="00000D58">
            <w:pPr>
              <w:spacing w:line="100" w:lineRule="atLeast"/>
              <w:jc w:val="center"/>
            </w:pPr>
            <w:r w:rsidRPr="00262E1C">
              <w:rPr>
                <w:b/>
                <w:sz w:val="22"/>
                <w:szCs w:val="22"/>
              </w:rPr>
              <w:t xml:space="preserve"> Mała retencja na obszarach zurbanizowanych</w:t>
            </w: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526AC2">
            <w:pPr>
              <w:spacing w:line="100" w:lineRule="atLeast"/>
            </w:pPr>
            <w:r w:rsidRPr="00262E1C">
              <w:rPr>
                <w:sz w:val="22"/>
                <w:szCs w:val="22"/>
              </w:rPr>
              <w:t>Zwiększanie udziału powierzchni przepuszczalnych  poprzez preferowanie w obiektach infrastruktury na obszarach zabudowanych materiałów przepuszczalnych (asfalt porowaty, ażurowa krata trawnikowa, przepuszczalny układ kostki brukarskiej, powierzchnia o podłożu mineralnym, powierzchnia trawiasta) oraz rozszczelnianie istniejących powierzchni nieprzepuszczalnych i rudnoprzepuszczalnych (parkingi, place, drogi dojazdowe)</w:t>
            </w:r>
          </w:p>
        </w:tc>
      </w:tr>
      <w:tr w:rsidR="009D767C" w:rsidRPr="00262E1C" w:rsidTr="000C1BBD">
        <w:trPr>
          <w:trHeight w:val="851"/>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Poprawa intercepcji poprzez odpowiednie rozwiązania architektoniczne m.in. zastosowanie podpiętrzenia na płaskich dachach budynków oraz wprowadzanie roślinności na dachy i fasady budynków</w:t>
            </w:r>
          </w:p>
        </w:tc>
      </w:tr>
      <w:tr w:rsidR="009D767C" w:rsidRPr="00262E1C" w:rsidTr="000C1BBD">
        <w:trPr>
          <w:trHeight w:val="976"/>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Właściwe kształtowanie i pielęgnacja zieleni miejskiej (nasadzenia drzew i krzewów wzdłuż ulic i cieków , zwiększanie powierzchni parków i  skwerów, poprawa żywotności drzew i krzewów w miastach)</w:t>
            </w:r>
          </w:p>
        </w:tc>
      </w:tr>
      <w:tr w:rsidR="009D767C" w:rsidRPr="00262E1C" w:rsidTr="000C1BBD">
        <w:trPr>
          <w:trHeight w:val="835"/>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Poprawa struktury gleby (zwiększanie udziału próchnicy) poprzez pozostawianie materii organicznej na terenach zielonych (parki, skwery, nieużytki)</w:t>
            </w:r>
          </w:p>
        </w:tc>
      </w:tr>
      <w:tr w:rsidR="009D767C" w:rsidRPr="00262E1C" w:rsidTr="000C1BBD">
        <w:trPr>
          <w:trHeight w:val="705"/>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Tworzenie oczek wodnych i stawów, niecek i zagłębień na terenach zielonych w celu zwiększania retencji wód powierzchniowych</w:t>
            </w:r>
          </w:p>
        </w:tc>
      </w:tr>
      <w:tr w:rsidR="009D767C" w:rsidRPr="00262E1C" w:rsidTr="000C1BBD">
        <w:trPr>
          <w:trHeight w:val="687"/>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 xml:space="preserve">Właściwe kształtowanie i rekultywacja biologiczna antropogenicznych form terenu typu hałdy, zwałowiska, nasypy </w:t>
            </w:r>
          </w:p>
        </w:tc>
      </w:tr>
      <w:tr w:rsidR="009D767C" w:rsidRPr="00262E1C" w:rsidTr="000C1BBD">
        <w:trPr>
          <w:trHeight w:val="711"/>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Rekultywacja w kierunku wodnym zalewisk w zapadliskach, dołów poeksploatacyjnych, wyrobisk.</w:t>
            </w:r>
          </w:p>
        </w:tc>
      </w:tr>
      <w:tr w:rsidR="009D767C" w:rsidRPr="00262E1C" w:rsidTr="000C1BBD">
        <w:trPr>
          <w:trHeight w:val="423"/>
        </w:trPr>
        <w:tc>
          <w:tcPr>
            <w:tcW w:w="2622" w:type="dxa"/>
            <w:vMerge/>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Odtwarzanie i ochrona przed zabudową terenów zalewowych</w:t>
            </w:r>
          </w:p>
        </w:tc>
      </w:tr>
      <w:tr w:rsidR="009D767C" w:rsidRPr="00262E1C" w:rsidTr="000C1BBD">
        <w:trPr>
          <w:trHeight w:val="685"/>
        </w:trPr>
        <w:tc>
          <w:tcPr>
            <w:tcW w:w="2622" w:type="dxa"/>
            <w:vMerge/>
            <w:tcBorders>
              <w:left w:val="single" w:sz="4" w:space="0" w:color="000000"/>
              <w:bottom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Zachowanie naturalnych obszarów bagiennych w dolinach rzecznych na terenie miasta.</w:t>
            </w:r>
          </w:p>
        </w:tc>
      </w:tr>
      <w:tr w:rsidR="009D767C" w:rsidRPr="00262E1C" w:rsidTr="000C1BBD">
        <w:trPr>
          <w:trHeight w:val="851"/>
        </w:trPr>
        <w:tc>
          <w:tcPr>
            <w:tcW w:w="2622" w:type="dxa"/>
            <w:tcBorders>
              <w:top w:val="single" w:sz="4" w:space="0" w:color="000000"/>
              <w:left w:val="single" w:sz="4" w:space="0" w:color="000000"/>
              <w:right w:val="single" w:sz="4" w:space="0" w:color="000000"/>
            </w:tcBorders>
          </w:tcPr>
          <w:p w:rsidR="009D767C" w:rsidRPr="00262E1C" w:rsidRDefault="009D767C" w:rsidP="00000D58">
            <w:pPr>
              <w:spacing w:line="100" w:lineRule="atLeast"/>
              <w:jc w:val="center"/>
            </w:pPr>
            <w:r w:rsidRPr="00262E1C">
              <w:rPr>
                <w:b/>
                <w:bCs/>
                <w:sz w:val="22"/>
                <w:szCs w:val="22"/>
              </w:rPr>
              <w:t>Mała retencja na obszarach o szczególnych walorach przyrodniczych</w:t>
            </w: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Zachowanie bądź odtwarzanie naturalnych terenów retencyjnych takich jak torfowiska, lasy łęgowe, łąki wilgotne, rozlewiska powodowane przez bobry.</w:t>
            </w:r>
          </w:p>
        </w:tc>
      </w:tr>
      <w:tr w:rsidR="009D767C" w:rsidRPr="00262E1C" w:rsidTr="000C1BBD">
        <w:trPr>
          <w:trHeight w:val="425"/>
        </w:trPr>
        <w:tc>
          <w:tcPr>
            <w:tcW w:w="2622" w:type="dxa"/>
            <w:tcBorders>
              <w:left w:val="single" w:sz="4" w:space="0" w:color="000000"/>
              <w:right w:val="single" w:sz="4" w:space="0" w:color="000000"/>
            </w:tcBorders>
          </w:tcPr>
          <w:p w:rsidR="009D767C" w:rsidRPr="00262E1C" w:rsidRDefault="009D767C" w:rsidP="00000D58">
            <w:pPr>
              <w:spacing w:line="100" w:lineRule="atLeast"/>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 xml:space="preserve">Preferowanie ekstensywnej gospodarki łąkarskiej na obszarach rolnych </w:t>
            </w:r>
          </w:p>
        </w:tc>
      </w:tr>
      <w:tr w:rsidR="009D767C" w:rsidRPr="00262E1C" w:rsidTr="000C1BBD">
        <w:trPr>
          <w:trHeight w:val="425"/>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 xml:space="preserve">Zachowanie i ochrona naturalnych koryt rzecznych  </w:t>
            </w:r>
          </w:p>
        </w:tc>
      </w:tr>
      <w:tr w:rsidR="009D767C" w:rsidRPr="00262E1C" w:rsidTr="000C1BBD">
        <w:trPr>
          <w:trHeight w:val="425"/>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Renaturyzacja rzek i biotopów dolinowych</w:t>
            </w:r>
          </w:p>
        </w:tc>
      </w:tr>
      <w:tr w:rsidR="009D767C" w:rsidRPr="00262E1C" w:rsidTr="000C1BBD">
        <w:trPr>
          <w:trHeight w:val="700"/>
        </w:trPr>
        <w:tc>
          <w:tcPr>
            <w:tcW w:w="2622" w:type="dxa"/>
            <w:tcBorders>
              <w:left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pPr>
            <w:r w:rsidRPr="00262E1C">
              <w:rPr>
                <w:sz w:val="22"/>
                <w:szCs w:val="22"/>
              </w:rPr>
              <w:t>Odtwarzanie i ochrona starorzeczy jako naturalnych zbiorników retencyjnych</w:t>
            </w:r>
          </w:p>
        </w:tc>
      </w:tr>
      <w:tr w:rsidR="009D767C" w:rsidRPr="00262E1C" w:rsidTr="000C1BBD">
        <w:trPr>
          <w:trHeight w:val="1098"/>
        </w:trPr>
        <w:tc>
          <w:tcPr>
            <w:tcW w:w="2622" w:type="dxa"/>
            <w:tcBorders>
              <w:left w:val="single" w:sz="4" w:space="0" w:color="000000"/>
              <w:bottom w:val="single" w:sz="4" w:space="0" w:color="000000"/>
              <w:right w:val="single" w:sz="4" w:space="0" w:color="000000"/>
            </w:tcBorders>
          </w:tcPr>
          <w:p w:rsidR="009D767C" w:rsidRPr="00262E1C" w:rsidRDefault="009D767C" w:rsidP="00000D58">
            <w:pPr>
              <w:spacing w:line="100" w:lineRule="atLeast"/>
              <w:jc w:val="center"/>
            </w:pPr>
          </w:p>
        </w:tc>
        <w:tc>
          <w:tcPr>
            <w:tcW w:w="6520" w:type="dxa"/>
            <w:tcBorders>
              <w:top w:val="single" w:sz="4" w:space="0" w:color="000000"/>
              <w:left w:val="single" w:sz="4" w:space="0" w:color="000000"/>
              <w:bottom w:val="single" w:sz="4" w:space="0" w:color="000000"/>
              <w:right w:val="single" w:sz="4" w:space="0" w:color="000000"/>
            </w:tcBorders>
          </w:tcPr>
          <w:p w:rsidR="009D767C" w:rsidRPr="00262E1C" w:rsidRDefault="009D767C" w:rsidP="00000D58">
            <w:pPr>
              <w:spacing w:line="100" w:lineRule="atLeast"/>
              <w:rPr>
                <w:strike/>
              </w:rPr>
            </w:pPr>
            <w:r w:rsidRPr="00262E1C">
              <w:rPr>
                <w:sz w:val="22"/>
                <w:szCs w:val="22"/>
              </w:rPr>
              <w:t xml:space="preserve">Objęcie ochroną w formie rezerwatów przyrody, użytków ekologicznych bądź zespołów przyrodniczo-krajobrazowych najcenniejszych obszarów wodno-błotnych </w:t>
            </w:r>
          </w:p>
        </w:tc>
      </w:tr>
    </w:tbl>
    <w:p w:rsidR="009D767C" w:rsidRPr="00003143" w:rsidRDefault="009D767C" w:rsidP="001D16F6">
      <w:pPr>
        <w:autoSpaceDE w:val="0"/>
        <w:autoSpaceDN w:val="0"/>
        <w:adjustRightInd w:val="0"/>
        <w:spacing w:before="120" w:line="240" w:lineRule="auto"/>
        <w:rPr>
          <w:sz w:val="22"/>
          <w:szCs w:val="22"/>
        </w:rPr>
      </w:pPr>
      <w:r w:rsidRPr="00003143">
        <w:rPr>
          <w:sz w:val="22"/>
          <w:szCs w:val="22"/>
        </w:rPr>
        <w:t>Nietechniczne metody retencji, pozwalające na poprawę bilansu wodnego zlewni przy niewielkiej ingerencji w środowisko naturalne, powinny być upowszechniane poprzez wprowadzanie odpowiednich zapisów do planów zagospodarowania przestrzenne</w:t>
      </w:r>
      <w:r w:rsidR="00003143">
        <w:rPr>
          <w:sz w:val="22"/>
          <w:szCs w:val="22"/>
        </w:rPr>
        <w:t>go, oraz strategii, programów i </w:t>
      </w:r>
      <w:r w:rsidRPr="00003143">
        <w:rPr>
          <w:sz w:val="22"/>
          <w:szCs w:val="22"/>
        </w:rPr>
        <w:t xml:space="preserve">planów szczebla regionalnego i lokalnego, a także w </w:t>
      </w:r>
      <w:r w:rsidRPr="00003143">
        <w:rPr>
          <w:sz w:val="22"/>
          <w:szCs w:val="22"/>
          <w:lang w:eastAsia="en-US"/>
        </w:rPr>
        <w:t>planach gospodarowania wodami na obszarach dorzeczy. Istotne jest prowadzenie działań edukacyjnych w społeczeństwie,</w:t>
      </w:r>
      <w:r w:rsidRPr="00003143">
        <w:rPr>
          <w:sz w:val="22"/>
          <w:szCs w:val="22"/>
        </w:rPr>
        <w:t xml:space="preserve"> zwłaszcza kierowanych do pracowników samorządów lokalnych, służb leśnych, służb melioracyjnych oraz rolników. Działania z</w:t>
      </w:r>
      <w:r w:rsidR="00526AC2">
        <w:rPr>
          <w:sz w:val="22"/>
          <w:szCs w:val="22"/>
        </w:rPr>
        <w:t> </w:t>
      </w:r>
      <w:r w:rsidRPr="00003143">
        <w:rPr>
          <w:sz w:val="22"/>
          <w:szCs w:val="22"/>
        </w:rPr>
        <w:t xml:space="preserve">zakresu nietechnicznych form retencji wód powinny być traktowane preferencyjnie przy przyznawaniu ich dofinansowania z Funduszy Ochrony Środowiska oraz środków unijnych. </w:t>
      </w:r>
    </w:p>
    <w:p w:rsidR="009D767C" w:rsidRDefault="009D767C" w:rsidP="00262E1C">
      <w:pPr>
        <w:pStyle w:val="aPMR30"/>
      </w:pPr>
      <w:bookmarkStart w:id="84" w:name="_Toc383766833"/>
      <w:bookmarkStart w:id="85" w:name="_Toc383766834"/>
      <w:bookmarkStart w:id="86" w:name="_Toc295902851"/>
      <w:bookmarkStart w:id="87" w:name="_Toc320874864"/>
      <w:bookmarkStart w:id="88" w:name="_Toc459811513"/>
      <w:bookmarkEnd w:id="84"/>
      <w:bookmarkEnd w:id="85"/>
      <w:r w:rsidRPr="008F1805">
        <w:t>Techniczne formy retencji wód</w:t>
      </w:r>
      <w:bookmarkEnd w:id="86"/>
      <w:bookmarkEnd w:id="87"/>
      <w:bookmarkEnd w:id="88"/>
    </w:p>
    <w:p w:rsidR="009D767C" w:rsidRPr="00003143" w:rsidRDefault="009D767C" w:rsidP="001D16F6">
      <w:pPr>
        <w:pStyle w:val="Tekst"/>
        <w:spacing w:before="120"/>
        <w:rPr>
          <w:color w:val="000000"/>
          <w:sz w:val="22"/>
          <w:szCs w:val="22"/>
        </w:rPr>
      </w:pPr>
      <w:r w:rsidRPr="00003143">
        <w:rPr>
          <w:color w:val="000000"/>
          <w:sz w:val="22"/>
          <w:szCs w:val="22"/>
        </w:rPr>
        <w:t xml:space="preserve">Do grupy </w:t>
      </w:r>
      <w:r w:rsidRPr="00003143">
        <w:rPr>
          <w:sz w:val="22"/>
          <w:szCs w:val="22"/>
        </w:rPr>
        <w:t xml:space="preserve">technicznych </w:t>
      </w:r>
      <w:r w:rsidRPr="00003143">
        <w:rPr>
          <w:color w:val="000000"/>
          <w:sz w:val="22"/>
          <w:szCs w:val="22"/>
        </w:rPr>
        <w:t>form retencji wód można zaliczyć większość</w:t>
      </w:r>
      <w:r w:rsidR="00003143">
        <w:rPr>
          <w:color w:val="000000"/>
          <w:sz w:val="22"/>
          <w:szCs w:val="22"/>
        </w:rPr>
        <w:t xml:space="preserve"> prac z zakresu hydrotechniki i </w:t>
      </w:r>
      <w:r w:rsidRPr="00003143">
        <w:rPr>
          <w:color w:val="000000"/>
          <w:sz w:val="22"/>
          <w:szCs w:val="22"/>
        </w:rPr>
        <w:t xml:space="preserve">melioracji, ukierunkowanych na </w:t>
      </w:r>
      <w:r w:rsidRPr="00003143">
        <w:rPr>
          <w:sz w:val="22"/>
          <w:szCs w:val="22"/>
        </w:rPr>
        <w:t xml:space="preserve">zmniejszenie i spowolnienie </w:t>
      </w:r>
      <w:r w:rsidRPr="00003143">
        <w:rPr>
          <w:color w:val="000000"/>
          <w:sz w:val="22"/>
          <w:szCs w:val="22"/>
        </w:rPr>
        <w:t>odpływu wód powierzchniowych, a</w:t>
      </w:r>
      <w:r w:rsidR="00526AC2">
        <w:rPr>
          <w:color w:val="000000"/>
          <w:sz w:val="22"/>
          <w:szCs w:val="22"/>
        </w:rPr>
        <w:t> </w:t>
      </w:r>
      <w:r w:rsidRPr="00003143">
        <w:rPr>
          <w:color w:val="000000"/>
          <w:sz w:val="22"/>
          <w:szCs w:val="22"/>
        </w:rPr>
        <w:t xml:space="preserve">także na zwiększenie dopływu wód opadowych do warstw wodonośnych </w:t>
      </w:r>
      <w:r w:rsidRPr="00003143">
        <w:rPr>
          <w:sz w:val="22"/>
          <w:szCs w:val="22"/>
        </w:rPr>
        <w:t>górotworu</w:t>
      </w:r>
      <w:r w:rsidRPr="00003143">
        <w:rPr>
          <w:color w:val="000000"/>
          <w:sz w:val="22"/>
          <w:szCs w:val="22"/>
        </w:rPr>
        <w:t>. Do działań takich zaliczamy m.in.:</w:t>
      </w:r>
    </w:p>
    <w:p w:rsidR="009D767C" w:rsidRPr="00003143" w:rsidRDefault="009D767C" w:rsidP="00225F68">
      <w:pPr>
        <w:pStyle w:val="Punktowaniel1"/>
        <w:numPr>
          <w:ilvl w:val="0"/>
          <w:numId w:val="16"/>
        </w:numPr>
        <w:spacing w:before="120"/>
        <w:ind w:left="284" w:hanging="284"/>
        <w:rPr>
          <w:color w:val="000000"/>
          <w:sz w:val="22"/>
          <w:szCs w:val="22"/>
        </w:rPr>
      </w:pPr>
      <w:r w:rsidRPr="00003143">
        <w:rPr>
          <w:color w:val="000000"/>
          <w:sz w:val="22"/>
          <w:szCs w:val="22"/>
        </w:rPr>
        <w:t>Budowę zbiorników wodnych, podpiętrzanie jezior (retencjonowanie wód powierzchniowych)</w:t>
      </w:r>
      <w:r w:rsidR="00BD65C2">
        <w:rPr>
          <w:color w:val="000000"/>
          <w:sz w:val="22"/>
          <w:szCs w:val="22"/>
        </w:rPr>
        <w:t>,</w:t>
      </w:r>
    </w:p>
    <w:p w:rsidR="009D767C" w:rsidRPr="00003143" w:rsidRDefault="009D767C" w:rsidP="00225F68">
      <w:pPr>
        <w:pStyle w:val="Punktowaniel1"/>
        <w:numPr>
          <w:ilvl w:val="0"/>
          <w:numId w:val="16"/>
        </w:numPr>
        <w:rPr>
          <w:color w:val="000000"/>
          <w:sz w:val="22"/>
          <w:szCs w:val="22"/>
        </w:rPr>
      </w:pPr>
      <w:r w:rsidRPr="00003143">
        <w:rPr>
          <w:sz w:val="22"/>
          <w:szCs w:val="22"/>
        </w:rPr>
        <w:t>Budowę polderów i suchych zbiorników retencyjnych spowalniających odpływ wód</w:t>
      </w:r>
      <w:r w:rsidR="00BD65C2">
        <w:rPr>
          <w:sz w:val="22"/>
          <w:szCs w:val="22"/>
        </w:rPr>
        <w:t>,</w:t>
      </w:r>
    </w:p>
    <w:p w:rsidR="009D767C" w:rsidRPr="00003143" w:rsidRDefault="009D767C" w:rsidP="00225F68">
      <w:pPr>
        <w:pStyle w:val="Punktowaniel1"/>
        <w:numPr>
          <w:ilvl w:val="0"/>
          <w:numId w:val="16"/>
        </w:numPr>
        <w:rPr>
          <w:color w:val="000000"/>
          <w:sz w:val="22"/>
          <w:szCs w:val="22"/>
        </w:rPr>
      </w:pPr>
      <w:r w:rsidRPr="00003143">
        <w:rPr>
          <w:color w:val="000000"/>
          <w:sz w:val="22"/>
          <w:szCs w:val="22"/>
        </w:rPr>
        <w:t xml:space="preserve">Budowę stawów, oczek </w:t>
      </w:r>
      <w:r w:rsidRPr="00003143">
        <w:rPr>
          <w:sz w:val="22"/>
          <w:szCs w:val="22"/>
        </w:rPr>
        <w:t xml:space="preserve">wodnych </w:t>
      </w:r>
      <w:r w:rsidRPr="00003143">
        <w:rPr>
          <w:color w:val="000000"/>
          <w:sz w:val="22"/>
          <w:szCs w:val="22"/>
        </w:rPr>
        <w:t>i studni infiltracyjnych (zwiększenie zasilania wód podziemnych)</w:t>
      </w:r>
      <w:r w:rsidR="00BD65C2">
        <w:rPr>
          <w:color w:val="000000"/>
          <w:sz w:val="22"/>
          <w:szCs w:val="22"/>
        </w:rPr>
        <w:t>,</w:t>
      </w:r>
    </w:p>
    <w:p w:rsidR="009D767C" w:rsidRPr="00003143" w:rsidRDefault="009D767C" w:rsidP="00225F68">
      <w:pPr>
        <w:pStyle w:val="Punktowaniel1"/>
        <w:numPr>
          <w:ilvl w:val="0"/>
          <w:numId w:val="16"/>
        </w:numPr>
        <w:rPr>
          <w:color w:val="000000"/>
          <w:sz w:val="22"/>
          <w:szCs w:val="22"/>
        </w:rPr>
      </w:pPr>
      <w:r w:rsidRPr="00003143">
        <w:rPr>
          <w:color w:val="000000"/>
          <w:sz w:val="22"/>
          <w:szCs w:val="22"/>
        </w:rPr>
        <w:t>Tworzenie retencji korytowej z wykorzystaniem budowli piętrzących na ciekach, rowach i kanałach (podwyższenie poziomu wód w ciekach wyerodowanych)</w:t>
      </w:r>
      <w:r w:rsidR="00BD65C2">
        <w:rPr>
          <w:color w:val="000000"/>
          <w:sz w:val="22"/>
          <w:szCs w:val="22"/>
        </w:rPr>
        <w:t>,</w:t>
      </w:r>
    </w:p>
    <w:p w:rsidR="009D767C" w:rsidRPr="00003143" w:rsidRDefault="009D767C" w:rsidP="00225F68">
      <w:pPr>
        <w:pStyle w:val="Punktowaniel1"/>
        <w:numPr>
          <w:ilvl w:val="0"/>
          <w:numId w:val="16"/>
        </w:numPr>
        <w:rPr>
          <w:color w:val="000000"/>
          <w:sz w:val="22"/>
          <w:szCs w:val="22"/>
        </w:rPr>
      </w:pPr>
      <w:r w:rsidRPr="00003143">
        <w:rPr>
          <w:color w:val="000000"/>
          <w:sz w:val="22"/>
          <w:szCs w:val="22"/>
        </w:rPr>
        <w:t xml:space="preserve">Regulowanie odpływu wody z systemów melioracyjnych jak sieci drenarskie i rowy odwadniające (okresowe hamowanie </w:t>
      </w:r>
      <w:r w:rsidRPr="00003143">
        <w:rPr>
          <w:sz w:val="22"/>
          <w:szCs w:val="22"/>
        </w:rPr>
        <w:t xml:space="preserve">odpływu </w:t>
      </w:r>
      <w:r w:rsidRPr="00003143">
        <w:rPr>
          <w:color w:val="000000"/>
          <w:sz w:val="22"/>
          <w:szCs w:val="22"/>
        </w:rPr>
        <w:t xml:space="preserve">lub magazynowanie </w:t>
      </w:r>
      <w:r w:rsidRPr="00003143">
        <w:rPr>
          <w:sz w:val="22"/>
          <w:szCs w:val="22"/>
        </w:rPr>
        <w:t>wody</w:t>
      </w:r>
      <w:r w:rsidRPr="00003143">
        <w:rPr>
          <w:color w:val="000000"/>
          <w:sz w:val="22"/>
          <w:szCs w:val="22"/>
        </w:rPr>
        <w:t>)</w:t>
      </w:r>
      <w:r w:rsidR="00BD65C2">
        <w:rPr>
          <w:color w:val="000000"/>
          <w:sz w:val="22"/>
          <w:szCs w:val="22"/>
        </w:rPr>
        <w:t>,</w:t>
      </w:r>
    </w:p>
    <w:p w:rsidR="009D767C" w:rsidRPr="00003143" w:rsidRDefault="009D767C" w:rsidP="00225F68">
      <w:pPr>
        <w:pStyle w:val="Punktowaniel1"/>
        <w:numPr>
          <w:ilvl w:val="0"/>
          <w:numId w:val="16"/>
        </w:numPr>
        <w:rPr>
          <w:color w:val="000000"/>
          <w:sz w:val="22"/>
          <w:szCs w:val="22"/>
        </w:rPr>
      </w:pPr>
      <w:r w:rsidRPr="00003143">
        <w:rPr>
          <w:color w:val="000000"/>
          <w:sz w:val="22"/>
          <w:szCs w:val="22"/>
        </w:rPr>
        <w:t>Stosowanie metod odprowadzania wód deszczowych z powierzchni us</w:t>
      </w:r>
      <w:r w:rsidR="00262E1C">
        <w:rPr>
          <w:color w:val="000000"/>
          <w:sz w:val="22"/>
          <w:szCs w:val="22"/>
        </w:rPr>
        <w:t>zczelnionych jak ulice, place i </w:t>
      </w:r>
      <w:r w:rsidRPr="00003143">
        <w:rPr>
          <w:color w:val="000000"/>
          <w:sz w:val="22"/>
          <w:szCs w:val="22"/>
        </w:rPr>
        <w:t xml:space="preserve">dachy, umożliwiających wsiąkanie wody </w:t>
      </w:r>
      <w:r w:rsidRPr="00003143">
        <w:rPr>
          <w:sz w:val="22"/>
          <w:szCs w:val="22"/>
        </w:rPr>
        <w:t xml:space="preserve">w glebę </w:t>
      </w:r>
      <w:r w:rsidRPr="00003143">
        <w:rPr>
          <w:color w:val="000000"/>
          <w:sz w:val="22"/>
          <w:szCs w:val="22"/>
        </w:rPr>
        <w:t xml:space="preserve">i </w:t>
      </w:r>
      <w:r w:rsidRPr="00003143">
        <w:rPr>
          <w:sz w:val="22"/>
          <w:szCs w:val="22"/>
        </w:rPr>
        <w:t>infiltrację w głąb górotworu n</w:t>
      </w:r>
      <w:r w:rsidRPr="00003143">
        <w:rPr>
          <w:color w:val="000000"/>
          <w:sz w:val="22"/>
          <w:szCs w:val="22"/>
        </w:rPr>
        <w:t>a przyległych obszarach nieuszczelnionych</w:t>
      </w:r>
      <w:r w:rsidR="00BD65C2">
        <w:rPr>
          <w:color w:val="000000"/>
          <w:sz w:val="22"/>
          <w:szCs w:val="22"/>
        </w:rPr>
        <w:t>,</w:t>
      </w:r>
    </w:p>
    <w:p w:rsidR="009D767C" w:rsidRPr="00003143" w:rsidRDefault="009D767C" w:rsidP="00225F68">
      <w:pPr>
        <w:pStyle w:val="Punktowaniel1"/>
        <w:numPr>
          <w:ilvl w:val="0"/>
          <w:numId w:val="16"/>
        </w:numPr>
        <w:rPr>
          <w:sz w:val="22"/>
          <w:szCs w:val="22"/>
        </w:rPr>
      </w:pPr>
      <w:r w:rsidRPr="00003143">
        <w:rPr>
          <w:sz w:val="22"/>
          <w:szCs w:val="22"/>
        </w:rPr>
        <w:t>Magazynowanie wód opadowych i roztopowych z niezanieczyszczonych powierzchni szczelnych na posesjach w celu gospodarczego wykorzystania (mikroretencja)</w:t>
      </w:r>
      <w:r w:rsidR="00BD65C2">
        <w:rPr>
          <w:sz w:val="22"/>
          <w:szCs w:val="22"/>
        </w:rPr>
        <w:t>.</w:t>
      </w:r>
    </w:p>
    <w:p w:rsidR="009D767C" w:rsidRPr="00003143" w:rsidRDefault="009D767C" w:rsidP="00BE7CA0">
      <w:pPr>
        <w:pStyle w:val="aPMR4"/>
      </w:pPr>
      <w:bookmarkStart w:id="89" w:name="_Toc295902852"/>
      <w:bookmarkStart w:id="90" w:name="_Toc459811514"/>
      <w:r w:rsidRPr="00003143">
        <w:t>Małe zbiorniki wodne</w:t>
      </w:r>
      <w:bookmarkEnd w:id="89"/>
      <w:bookmarkEnd w:id="90"/>
    </w:p>
    <w:p w:rsidR="009D767C" w:rsidRPr="00003143" w:rsidRDefault="009D767C" w:rsidP="001D16F6">
      <w:pPr>
        <w:spacing w:before="120"/>
        <w:rPr>
          <w:color w:val="000000"/>
          <w:sz w:val="22"/>
          <w:szCs w:val="22"/>
        </w:rPr>
      </w:pPr>
      <w:r w:rsidRPr="00003143">
        <w:rPr>
          <w:color w:val="000000"/>
          <w:sz w:val="22"/>
          <w:szCs w:val="22"/>
        </w:rPr>
        <w:t xml:space="preserve">Małe zbiorniki wodne są podstawowym elementem technicznym małej retencji i jednym ze skuteczniejszych sposobów retencjonowania wody. Dodatkowo piętrzenie zbiornika może być wykorzystane dla pozyskania energii elektrycznej </w:t>
      </w:r>
      <w:r w:rsidRPr="00003143">
        <w:rPr>
          <w:sz w:val="22"/>
          <w:szCs w:val="22"/>
        </w:rPr>
        <w:t>w sposób nie powodujący emisji do atmosfery.</w:t>
      </w:r>
      <w:r w:rsidRPr="00003143">
        <w:rPr>
          <w:color w:val="000000"/>
          <w:sz w:val="22"/>
          <w:szCs w:val="22"/>
        </w:rPr>
        <w:t xml:space="preserve"> Można rozróżnić następujące typy małych zbiorników:</w:t>
      </w:r>
    </w:p>
    <w:p w:rsidR="009D767C" w:rsidRPr="00003143" w:rsidRDefault="009D767C" w:rsidP="00225F68">
      <w:pPr>
        <w:pStyle w:val="Punktowaniel1"/>
        <w:numPr>
          <w:ilvl w:val="0"/>
          <w:numId w:val="17"/>
        </w:numPr>
        <w:rPr>
          <w:color w:val="000000"/>
          <w:sz w:val="22"/>
          <w:szCs w:val="22"/>
        </w:rPr>
      </w:pPr>
      <w:r w:rsidRPr="00003143">
        <w:rPr>
          <w:color w:val="000000"/>
          <w:sz w:val="22"/>
          <w:szCs w:val="22"/>
        </w:rPr>
        <w:t xml:space="preserve">Zbiorniki zaporowe – budowane poprzez przegradzanie koryta i doliny rzeki </w:t>
      </w:r>
      <w:r w:rsidRPr="00003143">
        <w:rPr>
          <w:sz w:val="22"/>
          <w:szCs w:val="22"/>
        </w:rPr>
        <w:t xml:space="preserve">lub wydzielenie części dna doliny poza korytem </w:t>
      </w:r>
      <w:r w:rsidRPr="00003143">
        <w:rPr>
          <w:color w:val="000000"/>
          <w:sz w:val="22"/>
          <w:szCs w:val="22"/>
        </w:rPr>
        <w:t>budowlą piętrzącą, przeważnie zapor</w:t>
      </w:r>
      <w:r w:rsidR="00262E1C">
        <w:rPr>
          <w:color w:val="000000"/>
          <w:sz w:val="22"/>
          <w:szCs w:val="22"/>
        </w:rPr>
        <w:t>ą ziemną (groblą), wyposażoną w </w:t>
      </w:r>
      <w:r w:rsidRPr="00003143">
        <w:rPr>
          <w:color w:val="000000"/>
          <w:sz w:val="22"/>
          <w:szCs w:val="22"/>
        </w:rPr>
        <w:t xml:space="preserve">urządzenia upustowe, </w:t>
      </w:r>
      <w:r w:rsidRPr="00003143">
        <w:rPr>
          <w:sz w:val="22"/>
          <w:szCs w:val="22"/>
        </w:rPr>
        <w:t>bądź wpustowe i upustowe</w:t>
      </w:r>
      <w:r w:rsidRPr="00003143">
        <w:rPr>
          <w:color w:val="FF0000"/>
          <w:sz w:val="22"/>
          <w:szCs w:val="22"/>
        </w:rPr>
        <w:t>.</w:t>
      </w:r>
    </w:p>
    <w:p w:rsidR="009D767C" w:rsidRPr="00003143" w:rsidRDefault="009D767C" w:rsidP="00225F68">
      <w:pPr>
        <w:pStyle w:val="Punktowaniel1"/>
        <w:numPr>
          <w:ilvl w:val="0"/>
          <w:numId w:val="17"/>
        </w:numPr>
        <w:rPr>
          <w:color w:val="000000"/>
          <w:sz w:val="22"/>
          <w:szCs w:val="22"/>
        </w:rPr>
      </w:pPr>
      <w:r w:rsidRPr="00003143">
        <w:rPr>
          <w:color w:val="000000"/>
          <w:sz w:val="22"/>
          <w:szCs w:val="22"/>
        </w:rPr>
        <w:t xml:space="preserve">Zbiorniki suche – przechwytują wodę </w:t>
      </w:r>
      <w:r w:rsidRPr="00003143">
        <w:rPr>
          <w:sz w:val="22"/>
          <w:szCs w:val="22"/>
        </w:rPr>
        <w:t xml:space="preserve">wezbraniową i </w:t>
      </w:r>
      <w:r w:rsidRPr="00003143">
        <w:rPr>
          <w:color w:val="000000"/>
          <w:sz w:val="22"/>
          <w:szCs w:val="22"/>
        </w:rPr>
        <w:t xml:space="preserve">spowalniają jej odpływ </w:t>
      </w:r>
    </w:p>
    <w:p w:rsidR="009D767C" w:rsidRPr="00003143" w:rsidRDefault="009D767C" w:rsidP="00225F68">
      <w:pPr>
        <w:pStyle w:val="Punktowaniel1"/>
        <w:numPr>
          <w:ilvl w:val="0"/>
          <w:numId w:val="17"/>
        </w:numPr>
        <w:rPr>
          <w:color w:val="000000"/>
          <w:sz w:val="22"/>
          <w:szCs w:val="22"/>
        </w:rPr>
      </w:pPr>
      <w:r w:rsidRPr="00003143">
        <w:rPr>
          <w:color w:val="000000"/>
          <w:sz w:val="22"/>
          <w:szCs w:val="22"/>
        </w:rPr>
        <w:t xml:space="preserve">Zbiorniki na ciekach (retencja korytowa) – poprawia dostępność zasobów wody poprzez wyrównanie przepływów, może również </w:t>
      </w:r>
      <w:r w:rsidRPr="00262E1C">
        <w:rPr>
          <w:sz w:val="22"/>
          <w:szCs w:val="22"/>
        </w:rPr>
        <w:t>przyczyni</w:t>
      </w:r>
      <w:r w:rsidR="00262E1C" w:rsidRPr="00262E1C">
        <w:rPr>
          <w:sz w:val="22"/>
          <w:szCs w:val="22"/>
        </w:rPr>
        <w:t>ć</w:t>
      </w:r>
      <w:r w:rsidRPr="00262E1C">
        <w:rPr>
          <w:sz w:val="22"/>
          <w:szCs w:val="22"/>
        </w:rPr>
        <w:t xml:space="preserve"> się </w:t>
      </w:r>
      <w:r w:rsidRPr="00003143">
        <w:rPr>
          <w:color w:val="000000"/>
          <w:sz w:val="22"/>
          <w:szCs w:val="22"/>
        </w:rPr>
        <w:t>do zwiększenia zasobów wód podziemnych. Budowle piętrzące nie powodują zalania terenów przyległych. Dodatkowa objętość zgromadzonej wody jest stosunkowo niewielka, a wpływa znacząco na lokalne uwilgotnienie</w:t>
      </w:r>
      <w:r w:rsidR="00003143">
        <w:rPr>
          <w:color w:val="000000"/>
          <w:sz w:val="22"/>
          <w:szCs w:val="22"/>
        </w:rPr>
        <w:t xml:space="preserve"> gleb i </w:t>
      </w:r>
      <w:r w:rsidRPr="00003143">
        <w:rPr>
          <w:color w:val="000000"/>
          <w:sz w:val="22"/>
          <w:szCs w:val="22"/>
        </w:rPr>
        <w:t>podniesienie poziomu wód gruntowych. Ma to szczególne znaczenie w okresie wegetacyjnym, kiedy możliwe jest wykorzystanie wody dla nawodnień użytków rolnych - głównie użytków zielonych. W zlewniach małych i okresowo prowadzących wodę, utrzymywanie retencji korytowej wydatnie ogranicza odpływ wody ze zlewni.</w:t>
      </w:r>
    </w:p>
    <w:p w:rsidR="009D767C" w:rsidRPr="00003143" w:rsidRDefault="009D767C" w:rsidP="00225F68">
      <w:pPr>
        <w:pStyle w:val="Punktowaniel1"/>
        <w:numPr>
          <w:ilvl w:val="0"/>
          <w:numId w:val="17"/>
        </w:numPr>
        <w:rPr>
          <w:sz w:val="22"/>
          <w:szCs w:val="22"/>
        </w:rPr>
      </w:pPr>
      <w:r w:rsidRPr="00003143">
        <w:rPr>
          <w:color w:val="000000"/>
          <w:sz w:val="22"/>
          <w:szCs w:val="22"/>
        </w:rPr>
        <w:t xml:space="preserve">Poldery – są to tereny </w:t>
      </w:r>
      <w:r w:rsidRPr="00003143">
        <w:rPr>
          <w:sz w:val="22"/>
          <w:szCs w:val="22"/>
        </w:rPr>
        <w:t>w obrębie den dolin rzecznych przewidziane do zalania podczas wysokich stanów wód. Mogą być odseparowane wałami od otaczających wód i</w:t>
      </w:r>
      <w:r w:rsidR="00E65CBE" w:rsidRPr="00003143">
        <w:rPr>
          <w:sz w:val="22"/>
          <w:szCs w:val="22"/>
        </w:rPr>
        <w:t> </w:t>
      </w:r>
      <w:r w:rsidRPr="00003143">
        <w:rPr>
          <w:sz w:val="22"/>
          <w:szCs w:val="22"/>
        </w:rPr>
        <w:t>odwadniane za pomocą kanałów lub obejmować naturalne obniżenia starorzeczy. P</w:t>
      </w:r>
      <w:r w:rsidR="00003143">
        <w:rPr>
          <w:sz w:val="22"/>
          <w:szCs w:val="22"/>
        </w:rPr>
        <w:t>oldery są zalewane przeważnie w </w:t>
      </w:r>
      <w:r w:rsidRPr="00003143">
        <w:rPr>
          <w:sz w:val="22"/>
          <w:szCs w:val="22"/>
        </w:rPr>
        <w:t>sposób kontrolowany do zaprojektowanego poziomu wody. Ich budowa sprzyja poprawie reżimu hydrologicznego rzek, przywraca naturalne powierzchnie retencyjne na terasach zalewowych.</w:t>
      </w:r>
    </w:p>
    <w:p w:rsidR="009D767C" w:rsidRPr="00003143" w:rsidRDefault="009D767C" w:rsidP="00225F68">
      <w:pPr>
        <w:pStyle w:val="Punktowaniel1"/>
        <w:numPr>
          <w:ilvl w:val="0"/>
          <w:numId w:val="17"/>
        </w:numPr>
        <w:rPr>
          <w:color w:val="000000"/>
          <w:sz w:val="22"/>
          <w:szCs w:val="22"/>
        </w:rPr>
      </w:pPr>
      <w:r w:rsidRPr="00003143">
        <w:rPr>
          <w:color w:val="000000"/>
          <w:sz w:val="22"/>
          <w:szCs w:val="22"/>
        </w:rPr>
        <w:t xml:space="preserve">Stawy – są to płytkie, naturalne lub sztuczne zbiorniki wypełnione wodą o ograniczonym przepływie. Stawy naturalne to </w:t>
      </w:r>
      <w:r w:rsidRPr="00003143">
        <w:rPr>
          <w:sz w:val="22"/>
          <w:szCs w:val="22"/>
        </w:rPr>
        <w:t>niewielkie</w:t>
      </w:r>
      <w:r w:rsidRPr="00003143">
        <w:rPr>
          <w:color w:val="000000"/>
          <w:sz w:val="22"/>
          <w:szCs w:val="22"/>
        </w:rPr>
        <w:t xml:space="preserve">, płytkie jeziora o głębokości do </w:t>
      </w:r>
      <w:r w:rsidRPr="00003143">
        <w:rPr>
          <w:sz w:val="22"/>
          <w:szCs w:val="22"/>
        </w:rPr>
        <w:t>2,5 m</w:t>
      </w:r>
      <w:r w:rsidRPr="00003143">
        <w:rPr>
          <w:color w:val="000000"/>
          <w:sz w:val="22"/>
          <w:szCs w:val="22"/>
        </w:rPr>
        <w:t xml:space="preserve">. Sztuczne stawy charakteryzują się nieznaczną głębokością, najczęściej ok. 1m. Stawy te mogą zajmować naturalne zagłębienia terenu, mogą być kopane lub tworzone </w:t>
      </w:r>
      <w:r w:rsidRPr="00003143">
        <w:rPr>
          <w:sz w:val="22"/>
          <w:szCs w:val="22"/>
        </w:rPr>
        <w:t>na powierzchni terenu prze</w:t>
      </w:r>
      <w:r w:rsidRPr="00003143">
        <w:rPr>
          <w:color w:val="000000"/>
          <w:sz w:val="22"/>
          <w:szCs w:val="22"/>
        </w:rPr>
        <w:t xml:space="preserve">z usypanie grobli, wałów ziemnych, między którymi utrzymuje się woda stawu. </w:t>
      </w:r>
    </w:p>
    <w:p w:rsidR="009D767C" w:rsidRPr="00003143" w:rsidRDefault="009D767C" w:rsidP="001D16F6">
      <w:pPr>
        <w:pStyle w:val="Punktowaniel1"/>
        <w:numPr>
          <w:ilvl w:val="0"/>
          <w:numId w:val="0"/>
        </w:numPr>
        <w:spacing w:before="120"/>
        <w:rPr>
          <w:color w:val="000000"/>
          <w:sz w:val="22"/>
          <w:szCs w:val="22"/>
        </w:rPr>
      </w:pPr>
      <w:r w:rsidRPr="00003143">
        <w:rPr>
          <w:color w:val="000000"/>
          <w:sz w:val="22"/>
          <w:szCs w:val="22"/>
        </w:rPr>
        <w:t xml:space="preserve">Do małych zbiorników zalicza się również lokalne zagłębienia terenowe, w których mogą być gromadzone wody opadowe, a także odpływające z systemów odwadniających </w:t>
      </w:r>
      <w:r w:rsidRPr="00003143">
        <w:rPr>
          <w:sz w:val="22"/>
          <w:szCs w:val="22"/>
        </w:rPr>
        <w:t xml:space="preserve">lub </w:t>
      </w:r>
      <w:r w:rsidRPr="00003143">
        <w:rPr>
          <w:color w:val="000000"/>
          <w:sz w:val="22"/>
          <w:szCs w:val="22"/>
        </w:rPr>
        <w:t xml:space="preserve">źródeł naturalnych. </w:t>
      </w:r>
    </w:p>
    <w:p w:rsidR="009D767C" w:rsidRPr="00003143" w:rsidRDefault="009D767C" w:rsidP="0037638F">
      <w:pPr>
        <w:pStyle w:val="Tekst"/>
        <w:spacing w:before="120"/>
        <w:rPr>
          <w:sz w:val="22"/>
          <w:szCs w:val="22"/>
        </w:rPr>
      </w:pPr>
      <w:r w:rsidRPr="00003143">
        <w:rPr>
          <w:sz w:val="22"/>
          <w:szCs w:val="22"/>
        </w:rPr>
        <w:t>Funkcje zbiorników w zależności od ich typu, wielkości, usytuowania w krajobrazie, jakości gromadzonej wody i celu budowy mieszczą się w zakresie zestawionym w tabeli 4.2.2.1.1.</w:t>
      </w:r>
    </w:p>
    <w:p w:rsidR="009D767C" w:rsidRPr="00A13556" w:rsidRDefault="009D767C" w:rsidP="0037638F">
      <w:pPr>
        <w:pStyle w:val="Tekst"/>
        <w:spacing w:before="120"/>
        <w:rPr>
          <w:i/>
          <w:sz w:val="20"/>
        </w:rPr>
      </w:pPr>
      <w:r w:rsidRPr="00C7377A">
        <w:rPr>
          <w:b/>
          <w:i/>
          <w:sz w:val="20"/>
        </w:rPr>
        <w:t>Tabela 4.2.2.1.1.</w:t>
      </w:r>
      <w:r w:rsidRPr="00A13556">
        <w:rPr>
          <w:i/>
          <w:sz w:val="20"/>
        </w:rPr>
        <w:t xml:space="preserve"> Funkcje zbiorników w zależności od ich typu, wielkości, usytuowania w krajobrazie, jakości gromadzonej wody i celu budowy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7"/>
        <w:gridCol w:w="3265"/>
        <w:gridCol w:w="4677"/>
      </w:tblGrid>
      <w:tr w:rsidR="009D767C" w:rsidRPr="008F1805" w:rsidTr="00A13556">
        <w:trPr>
          <w:trHeight w:val="284"/>
          <w:jc w:val="center"/>
        </w:trPr>
        <w:tc>
          <w:tcPr>
            <w:tcW w:w="857" w:type="dxa"/>
            <w:vAlign w:val="center"/>
          </w:tcPr>
          <w:p w:rsidR="009D767C" w:rsidRPr="008F1805" w:rsidRDefault="009D767C" w:rsidP="00225F68">
            <w:pPr>
              <w:pStyle w:val="Tabela"/>
              <w:numPr>
                <w:ilvl w:val="0"/>
                <w:numId w:val="14"/>
              </w:numPr>
              <w:jc w:val="left"/>
              <w:rPr>
                <w:color w:val="000000"/>
              </w:rPr>
            </w:pPr>
          </w:p>
        </w:tc>
        <w:tc>
          <w:tcPr>
            <w:tcW w:w="3265" w:type="dxa"/>
            <w:vAlign w:val="center"/>
          </w:tcPr>
          <w:p w:rsidR="009D767C" w:rsidRPr="00B44D6F" w:rsidRDefault="006E1287" w:rsidP="007B7095">
            <w:pPr>
              <w:pStyle w:val="Tabela"/>
              <w:jc w:val="left"/>
              <w:rPr>
                <w:rFonts w:ascii="Times New Roman" w:hAnsi="Times New Roman"/>
                <w:szCs w:val="22"/>
              </w:rPr>
            </w:pPr>
            <w:r w:rsidRPr="00B44D6F">
              <w:rPr>
                <w:rFonts w:ascii="Times New Roman" w:hAnsi="Times New Roman"/>
                <w:szCs w:val="22"/>
              </w:rPr>
              <w:t>Zbiorniki magazynujące wodę na potrzeby gospodarcze</w:t>
            </w:r>
          </w:p>
        </w:tc>
        <w:tc>
          <w:tcPr>
            <w:tcW w:w="4677" w:type="dxa"/>
            <w:vAlign w:val="center"/>
          </w:tcPr>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Do nawodnień rolniczych</w:t>
            </w:r>
          </w:p>
          <w:p w:rsidR="009D767C" w:rsidRPr="00B44D6F" w:rsidRDefault="006E1287" w:rsidP="00225F68">
            <w:pPr>
              <w:pStyle w:val="Tabela"/>
              <w:numPr>
                <w:ilvl w:val="1"/>
                <w:numId w:val="14"/>
              </w:numPr>
              <w:tabs>
                <w:tab w:val="clear" w:pos="1680"/>
                <w:tab w:val="left" w:pos="357"/>
              </w:tabs>
              <w:ind w:left="414" w:hanging="357"/>
              <w:jc w:val="left"/>
              <w:rPr>
                <w:rFonts w:ascii="Times New Roman" w:hAnsi="Times New Roman"/>
                <w:szCs w:val="22"/>
              </w:rPr>
            </w:pPr>
            <w:r w:rsidRPr="00B44D6F">
              <w:rPr>
                <w:rFonts w:ascii="Times New Roman" w:hAnsi="Times New Roman"/>
                <w:szCs w:val="22"/>
              </w:rPr>
              <w:t>Do zaopatrzenia wsi i gospodarstw w wodę</w:t>
            </w:r>
          </w:p>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Do towarowej hodowli ryb</w:t>
            </w:r>
          </w:p>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Przeciwpożarowe</w:t>
            </w:r>
          </w:p>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Wodopoje</w:t>
            </w:r>
          </w:p>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Do pozyskania energii (MEW)</w:t>
            </w:r>
            <w:r w:rsidRPr="00B44D6F">
              <w:rPr>
                <w:rFonts w:ascii="Times New Roman" w:hAnsi="Times New Roman"/>
                <w:szCs w:val="22"/>
              </w:rPr>
              <w:footnoteReference w:id="45"/>
            </w:r>
          </w:p>
        </w:tc>
      </w:tr>
      <w:tr w:rsidR="009D767C" w:rsidRPr="008F1805" w:rsidTr="00A13556">
        <w:trPr>
          <w:trHeight w:val="284"/>
          <w:jc w:val="center"/>
        </w:trPr>
        <w:tc>
          <w:tcPr>
            <w:tcW w:w="857" w:type="dxa"/>
            <w:vAlign w:val="center"/>
          </w:tcPr>
          <w:p w:rsidR="009D767C" w:rsidRPr="008F1805" w:rsidRDefault="009D767C" w:rsidP="00225F68">
            <w:pPr>
              <w:pStyle w:val="Tabela"/>
              <w:numPr>
                <w:ilvl w:val="0"/>
                <w:numId w:val="14"/>
              </w:numPr>
              <w:jc w:val="left"/>
              <w:rPr>
                <w:color w:val="000000"/>
              </w:rPr>
            </w:pPr>
          </w:p>
        </w:tc>
        <w:tc>
          <w:tcPr>
            <w:tcW w:w="3265" w:type="dxa"/>
            <w:vAlign w:val="center"/>
          </w:tcPr>
          <w:p w:rsidR="009D767C" w:rsidRPr="00B44D6F" w:rsidRDefault="006E1287" w:rsidP="007B7095">
            <w:pPr>
              <w:pStyle w:val="Tabela"/>
              <w:jc w:val="left"/>
              <w:rPr>
                <w:rFonts w:ascii="Times New Roman" w:hAnsi="Times New Roman"/>
                <w:szCs w:val="22"/>
              </w:rPr>
            </w:pPr>
            <w:r w:rsidRPr="00B44D6F">
              <w:rPr>
                <w:rFonts w:ascii="Times New Roman" w:hAnsi="Times New Roman"/>
                <w:szCs w:val="22"/>
              </w:rPr>
              <w:t>Zbiorniki wykorzystywane jako rekreacyjne i ozdobne</w:t>
            </w:r>
          </w:p>
        </w:tc>
        <w:tc>
          <w:tcPr>
            <w:tcW w:w="4677" w:type="dxa"/>
            <w:vAlign w:val="center"/>
          </w:tcPr>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Kąpieliska</w:t>
            </w:r>
          </w:p>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Parkowe, przydomowe, działkowe (ozdobne)</w:t>
            </w:r>
          </w:p>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Wędkarskie (nieprzemysłowa hodowla ryb)</w:t>
            </w:r>
          </w:p>
        </w:tc>
      </w:tr>
      <w:tr w:rsidR="009D767C" w:rsidRPr="008F1805" w:rsidTr="00A13556">
        <w:trPr>
          <w:trHeight w:val="284"/>
          <w:jc w:val="center"/>
        </w:trPr>
        <w:tc>
          <w:tcPr>
            <w:tcW w:w="857" w:type="dxa"/>
            <w:vAlign w:val="center"/>
          </w:tcPr>
          <w:p w:rsidR="009D767C" w:rsidRPr="008F1805" w:rsidRDefault="009D767C" w:rsidP="00225F68">
            <w:pPr>
              <w:pStyle w:val="Tabela"/>
              <w:numPr>
                <w:ilvl w:val="0"/>
                <w:numId w:val="14"/>
              </w:numPr>
              <w:jc w:val="left"/>
              <w:rPr>
                <w:color w:val="000000"/>
              </w:rPr>
            </w:pPr>
          </w:p>
        </w:tc>
        <w:tc>
          <w:tcPr>
            <w:tcW w:w="3265" w:type="dxa"/>
            <w:vAlign w:val="center"/>
          </w:tcPr>
          <w:p w:rsidR="009D767C" w:rsidRPr="00B44D6F" w:rsidRDefault="006E1287" w:rsidP="007B7095">
            <w:pPr>
              <w:pStyle w:val="Tabela"/>
              <w:jc w:val="left"/>
              <w:rPr>
                <w:rFonts w:ascii="Times New Roman" w:hAnsi="Times New Roman"/>
                <w:szCs w:val="22"/>
              </w:rPr>
            </w:pPr>
            <w:r w:rsidRPr="00B44D6F">
              <w:rPr>
                <w:rFonts w:ascii="Times New Roman" w:hAnsi="Times New Roman"/>
                <w:szCs w:val="22"/>
              </w:rPr>
              <w:t>Zbiorniki ekologiczne</w:t>
            </w:r>
          </w:p>
        </w:tc>
        <w:tc>
          <w:tcPr>
            <w:tcW w:w="4677" w:type="dxa"/>
            <w:vAlign w:val="center"/>
          </w:tcPr>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Enklawy dla flory i fauny wodnej</w:t>
            </w:r>
          </w:p>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Do oczyszczenia wody (biofiltr)</w:t>
            </w:r>
          </w:p>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Infiltracyjne</w:t>
            </w:r>
          </w:p>
          <w:p w:rsidR="009D767C" w:rsidRPr="00B44D6F" w:rsidRDefault="006E1287" w:rsidP="00225F68">
            <w:pPr>
              <w:pStyle w:val="Tabela"/>
              <w:numPr>
                <w:ilvl w:val="1"/>
                <w:numId w:val="14"/>
              </w:numPr>
              <w:tabs>
                <w:tab w:val="left" w:pos="357"/>
              </w:tabs>
              <w:ind w:left="414" w:hanging="357"/>
              <w:jc w:val="left"/>
              <w:rPr>
                <w:rFonts w:ascii="Times New Roman" w:hAnsi="Times New Roman"/>
                <w:szCs w:val="22"/>
              </w:rPr>
            </w:pPr>
            <w:r w:rsidRPr="00B44D6F">
              <w:rPr>
                <w:rFonts w:ascii="Times New Roman" w:hAnsi="Times New Roman"/>
                <w:szCs w:val="22"/>
              </w:rPr>
              <w:t>Wodopoje dla dzikiej zwierzyny</w:t>
            </w:r>
          </w:p>
        </w:tc>
      </w:tr>
      <w:tr w:rsidR="009D767C" w:rsidRPr="008F1805" w:rsidTr="00A13556">
        <w:trPr>
          <w:trHeight w:val="284"/>
          <w:jc w:val="center"/>
        </w:trPr>
        <w:tc>
          <w:tcPr>
            <w:tcW w:w="857" w:type="dxa"/>
            <w:vAlign w:val="center"/>
          </w:tcPr>
          <w:p w:rsidR="009D767C" w:rsidRPr="008F1805" w:rsidRDefault="009D767C" w:rsidP="00225F68">
            <w:pPr>
              <w:pStyle w:val="Tabela"/>
              <w:numPr>
                <w:ilvl w:val="0"/>
                <w:numId w:val="14"/>
              </w:numPr>
              <w:jc w:val="left"/>
              <w:rPr>
                <w:color w:val="000000"/>
              </w:rPr>
            </w:pPr>
          </w:p>
        </w:tc>
        <w:tc>
          <w:tcPr>
            <w:tcW w:w="3265" w:type="dxa"/>
            <w:vAlign w:val="center"/>
          </w:tcPr>
          <w:p w:rsidR="009D767C" w:rsidRPr="00B44D6F" w:rsidRDefault="006E1287" w:rsidP="007B7095">
            <w:pPr>
              <w:pStyle w:val="Tabela"/>
              <w:jc w:val="left"/>
              <w:rPr>
                <w:rFonts w:ascii="Times New Roman" w:hAnsi="Times New Roman"/>
                <w:szCs w:val="22"/>
              </w:rPr>
            </w:pPr>
            <w:r w:rsidRPr="00B44D6F">
              <w:rPr>
                <w:rFonts w:ascii="Times New Roman" w:hAnsi="Times New Roman"/>
                <w:szCs w:val="22"/>
              </w:rPr>
              <w:t>Zbiorniki do ochrony przed erozją wodną</w:t>
            </w:r>
          </w:p>
        </w:tc>
        <w:tc>
          <w:tcPr>
            <w:tcW w:w="4677" w:type="dxa"/>
            <w:vAlign w:val="center"/>
          </w:tcPr>
          <w:p w:rsidR="009D767C" w:rsidRPr="00B44D6F" w:rsidRDefault="006E1287" w:rsidP="007B7095">
            <w:pPr>
              <w:pStyle w:val="Tabela"/>
              <w:jc w:val="left"/>
              <w:rPr>
                <w:rFonts w:ascii="Times New Roman" w:hAnsi="Times New Roman"/>
                <w:szCs w:val="22"/>
              </w:rPr>
            </w:pPr>
            <w:r w:rsidRPr="00B44D6F">
              <w:rPr>
                <w:rFonts w:ascii="Times New Roman" w:hAnsi="Times New Roman"/>
                <w:szCs w:val="22"/>
              </w:rPr>
              <w:t>Ograniczenie procesu erozji wodnej</w:t>
            </w:r>
          </w:p>
        </w:tc>
      </w:tr>
      <w:tr w:rsidR="009D767C" w:rsidRPr="008F1805" w:rsidTr="00A13556">
        <w:trPr>
          <w:trHeight w:val="284"/>
          <w:jc w:val="center"/>
        </w:trPr>
        <w:tc>
          <w:tcPr>
            <w:tcW w:w="857" w:type="dxa"/>
            <w:vAlign w:val="center"/>
          </w:tcPr>
          <w:p w:rsidR="009D767C" w:rsidRPr="008F1805" w:rsidRDefault="009D767C" w:rsidP="00225F68">
            <w:pPr>
              <w:pStyle w:val="Tabela"/>
              <w:numPr>
                <w:ilvl w:val="0"/>
                <w:numId w:val="14"/>
              </w:numPr>
              <w:jc w:val="left"/>
              <w:rPr>
                <w:color w:val="000000"/>
              </w:rPr>
            </w:pPr>
          </w:p>
        </w:tc>
        <w:tc>
          <w:tcPr>
            <w:tcW w:w="3265" w:type="dxa"/>
            <w:vAlign w:val="center"/>
          </w:tcPr>
          <w:p w:rsidR="009D767C" w:rsidRPr="00B44D6F" w:rsidRDefault="006E1287" w:rsidP="007B7095">
            <w:pPr>
              <w:pStyle w:val="Tabela"/>
              <w:jc w:val="left"/>
              <w:rPr>
                <w:rFonts w:ascii="Times New Roman" w:hAnsi="Times New Roman"/>
                <w:szCs w:val="22"/>
              </w:rPr>
            </w:pPr>
            <w:r w:rsidRPr="00B44D6F">
              <w:rPr>
                <w:rFonts w:ascii="Times New Roman" w:hAnsi="Times New Roman"/>
                <w:szCs w:val="22"/>
              </w:rPr>
              <w:t>Zbiorniki przeciwpowodziowe</w:t>
            </w:r>
          </w:p>
        </w:tc>
        <w:tc>
          <w:tcPr>
            <w:tcW w:w="4677" w:type="dxa"/>
            <w:vAlign w:val="center"/>
          </w:tcPr>
          <w:p w:rsidR="009D767C" w:rsidRPr="00B44D6F" w:rsidRDefault="006E1287" w:rsidP="007B7095">
            <w:pPr>
              <w:pStyle w:val="Tabela"/>
              <w:jc w:val="left"/>
              <w:rPr>
                <w:rFonts w:ascii="Times New Roman" w:hAnsi="Times New Roman"/>
                <w:szCs w:val="22"/>
              </w:rPr>
            </w:pPr>
            <w:r w:rsidRPr="00B44D6F">
              <w:rPr>
                <w:rFonts w:ascii="Times New Roman" w:hAnsi="Times New Roman"/>
                <w:szCs w:val="22"/>
              </w:rPr>
              <w:t>Magazynują wodę, zmniejszają wodę powodziową</w:t>
            </w:r>
          </w:p>
        </w:tc>
      </w:tr>
    </w:tbl>
    <w:p w:rsidR="009D767C" w:rsidRPr="00B939A0" w:rsidRDefault="009D767C" w:rsidP="0037638F">
      <w:pPr>
        <w:pStyle w:val="rdo"/>
        <w:rPr>
          <w:sz w:val="20"/>
          <w:szCs w:val="20"/>
        </w:rPr>
      </w:pPr>
      <w:r w:rsidRPr="008F1805">
        <w:rPr>
          <w:color w:val="000000"/>
          <w:sz w:val="20"/>
          <w:szCs w:val="20"/>
        </w:rPr>
        <w:t xml:space="preserve">Źródło: W. Mioduszewski. </w:t>
      </w:r>
      <w:r w:rsidRPr="00B939A0">
        <w:rPr>
          <w:rFonts w:ascii="Arial" w:hAnsi="Arial" w:cs="Arial"/>
          <w:bCs/>
        </w:rPr>
        <w:t>Mała retencja:</w:t>
      </w:r>
      <w:r w:rsidRPr="00B939A0">
        <w:rPr>
          <w:rFonts w:ascii="Arial" w:hAnsi="Arial" w:cs="Arial"/>
        </w:rPr>
        <w:t xml:space="preserve"> Ochrona zasobów wodnych i środowiska naturalnego. Poradnik</w:t>
      </w:r>
      <w:r w:rsidRPr="00B939A0">
        <w:rPr>
          <w:sz w:val="20"/>
          <w:szCs w:val="20"/>
        </w:rPr>
        <w:t>. Wyd. IMiUZ. Falenty 2003..</w:t>
      </w:r>
    </w:p>
    <w:p w:rsidR="00003143" w:rsidRDefault="00003143" w:rsidP="0037638F">
      <w:pPr>
        <w:spacing w:before="120"/>
        <w:rPr>
          <w:i/>
          <w:color w:val="000000"/>
          <w:u w:val="single"/>
        </w:rPr>
      </w:pPr>
    </w:p>
    <w:p w:rsidR="009D767C" w:rsidRPr="00262E1C" w:rsidRDefault="009D767C" w:rsidP="0037638F">
      <w:pPr>
        <w:spacing w:before="120"/>
        <w:rPr>
          <w:i/>
          <w:color w:val="1F497D" w:themeColor="text2"/>
          <w:u w:val="single"/>
        </w:rPr>
      </w:pPr>
      <w:r w:rsidRPr="00262E1C">
        <w:rPr>
          <w:i/>
          <w:color w:val="1F497D" w:themeColor="text2"/>
          <w:u w:val="single"/>
        </w:rPr>
        <w:t>Wpływ zbiorników wodnych na środowisko</w:t>
      </w:r>
    </w:p>
    <w:p w:rsidR="009D767C" w:rsidRPr="00003143" w:rsidRDefault="009D767C" w:rsidP="001D16F6">
      <w:pPr>
        <w:spacing w:before="120"/>
        <w:rPr>
          <w:sz w:val="22"/>
          <w:szCs w:val="22"/>
        </w:rPr>
      </w:pPr>
      <w:r w:rsidRPr="00003143">
        <w:rPr>
          <w:sz w:val="22"/>
          <w:szCs w:val="22"/>
        </w:rPr>
        <w:t>Sztuczne zbiorniki wodne nie są elementem obojętnym dla środowiska. Budowa zbiornika zawsze pociąga za sobą zmianę lub modyfikację istniejącego stanu wód i środowisk wodnych oraz środowisk lądowych.</w:t>
      </w:r>
    </w:p>
    <w:p w:rsidR="009D767C" w:rsidRPr="00003143" w:rsidRDefault="009D767C" w:rsidP="001D16F6">
      <w:pPr>
        <w:spacing w:before="120"/>
        <w:rPr>
          <w:sz w:val="22"/>
          <w:szCs w:val="22"/>
        </w:rPr>
      </w:pPr>
      <w:r w:rsidRPr="00003143">
        <w:rPr>
          <w:sz w:val="22"/>
          <w:szCs w:val="22"/>
        </w:rPr>
        <w:t>Sposób i stopień oddziaływania każdego zbiornika zależy od lokalnych uwarunkowań środowiskowych, takich jak: typ krajobrazu, ukształtowanie powierzchni terenu, budowa geologiczna, stosunki wodne, walory przyrodnicze, stan czystości wód w rzece oraz od parametrów technicznych zbiornika i jego lokalizacji względem koryta rzeki. Przekształceni</w:t>
      </w:r>
      <w:r w:rsidR="00003143">
        <w:rPr>
          <w:sz w:val="22"/>
          <w:szCs w:val="22"/>
        </w:rPr>
        <w:t>a środowiska powstają zarówno w </w:t>
      </w:r>
      <w:r w:rsidRPr="00003143">
        <w:rPr>
          <w:sz w:val="22"/>
          <w:szCs w:val="22"/>
        </w:rPr>
        <w:t>toku prac budowlanych na etapie realizacji inwestycji, jak również w efekcie długofalowego oddziaływania zbiornika na otoczenie i dotyczą wielu aspektów środowiskowych.</w:t>
      </w:r>
    </w:p>
    <w:p w:rsidR="009D767C" w:rsidRPr="00003143" w:rsidRDefault="009D767C" w:rsidP="001D16F6">
      <w:pPr>
        <w:spacing w:before="120"/>
        <w:rPr>
          <w:sz w:val="22"/>
          <w:szCs w:val="22"/>
        </w:rPr>
      </w:pPr>
      <w:r w:rsidRPr="00003143">
        <w:rPr>
          <w:sz w:val="22"/>
          <w:szCs w:val="22"/>
        </w:rPr>
        <w:t>Decyzje o budowie zbiornika oraz o jego parametrach i  lokalizacji powinny być podejmowane po wnikliwej analizie potencjalnych korzyści ekonomicznych i strat w</w:t>
      </w:r>
      <w:r w:rsidR="00E65CBE" w:rsidRPr="00003143">
        <w:rPr>
          <w:sz w:val="22"/>
          <w:szCs w:val="22"/>
        </w:rPr>
        <w:t> </w:t>
      </w:r>
      <w:r w:rsidRPr="00003143">
        <w:rPr>
          <w:sz w:val="22"/>
          <w:szCs w:val="22"/>
        </w:rPr>
        <w:t>środowisku przyrodniczym, zgodnie z zasadą zrównoważonego rozwoju. Jeżeli ochrona elementów przyrodniczych nie jest możliwa, a skutki przekształcenia środowiska przyrodniczego zostaną ocenione jako akceptowalne, należy zaplanować działania mające na celu złagodzenie oddziaływania zbiornika na środowisko oraz ewentualne działania kompensacyjne poza obszarem zbiornika na tym samym cieku lu</w:t>
      </w:r>
      <w:r w:rsidR="00262E1C">
        <w:rPr>
          <w:sz w:val="22"/>
          <w:szCs w:val="22"/>
        </w:rPr>
        <w:t>b w jego zlewni. Jeżeli strat w </w:t>
      </w:r>
      <w:r w:rsidRPr="00003143">
        <w:rPr>
          <w:sz w:val="22"/>
          <w:szCs w:val="22"/>
        </w:rPr>
        <w:t>środowisku przyrodniczym nie można zaakceptować – należy odstąpić od budowy zbiornika.</w:t>
      </w:r>
    </w:p>
    <w:p w:rsidR="009D767C" w:rsidRPr="00262E1C" w:rsidRDefault="009D767C" w:rsidP="001D16F6">
      <w:pPr>
        <w:spacing w:before="120"/>
        <w:rPr>
          <w:i/>
          <w:color w:val="1F497D" w:themeColor="text2"/>
          <w:u w:val="single"/>
        </w:rPr>
      </w:pPr>
      <w:r w:rsidRPr="00262E1C">
        <w:rPr>
          <w:i/>
          <w:color w:val="1F497D" w:themeColor="text2"/>
          <w:u w:val="single"/>
        </w:rPr>
        <w:t>Zajęcie części terenów pod zalew</w:t>
      </w:r>
    </w:p>
    <w:p w:rsidR="009D767C" w:rsidRPr="00003143" w:rsidRDefault="009D767C" w:rsidP="001D16F6">
      <w:pPr>
        <w:spacing w:before="120"/>
        <w:rPr>
          <w:color w:val="000000"/>
          <w:sz w:val="22"/>
          <w:szCs w:val="22"/>
        </w:rPr>
      </w:pPr>
      <w:r w:rsidRPr="00003143">
        <w:rPr>
          <w:color w:val="000000"/>
          <w:sz w:val="22"/>
          <w:szCs w:val="22"/>
        </w:rPr>
        <w:t>Zajęcie części terenów pod zalew wiąże się z degradacją istni</w:t>
      </w:r>
      <w:r w:rsidR="00003143">
        <w:rPr>
          <w:color w:val="000000"/>
          <w:sz w:val="22"/>
          <w:szCs w:val="22"/>
        </w:rPr>
        <w:t>ejących elementów środowiska. W </w:t>
      </w:r>
      <w:r w:rsidRPr="00003143">
        <w:rPr>
          <w:color w:val="000000"/>
          <w:sz w:val="22"/>
          <w:szCs w:val="22"/>
        </w:rPr>
        <w:t>zależności od lokalizacji zbiorników zniszczeniu ulegają istniejące siedliska: wodne (rzeczno-potokowe), wodno-błotne, łąkowe, zarośli nadrzecznych, leśne i inne oraz związane z nimi zgrupowania organizmów, w tym gatunki rzadkie i chronione.</w:t>
      </w:r>
    </w:p>
    <w:p w:rsidR="009D767C" w:rsidRPr="00003143" w:rsidRDefault="009D767C" w:rsidP="001D16F6">
      <w:pPr>
        <w:spacing w:before="120"/>
        <w:rPr>
          <w:color w:val="000000"/>
          <w:sz w:val="22"/>
          <w:szCs w:val="22"/>
        </w:rPr>
      </w:pPr>
      <w:r w:rsidRPr="00003143">
        <w:rPr>
          <w:color w:val="000000"/>
          <w:sz w:val="22"/>
          <w:szCs w:val="22"/>
        </w:rPr>
        <w:t xml:space="preserve">Podczas budowy zbiorników kopanych w dolinach rzek są niszczone profile gleb, w niektórych przypadkach zniszczeniu mogą ulec gleby torfowe i mułowo-torfowe, podlegające ochronie. Przemieszczane są znaczne ilości mas gruntu, czego konsekwencją są zmiany ukształtowania powierzchni terenu w </w:t>
      </w:r>
      <w:r w:rsidRPr="00003143">
        <w:rPr>
          <w:sz w:val="22"/>
          <w:szCs w:val="22"/>
        </w:rPr>
        <w:t>miejscach ich pochodzenia oraz deponowania</w:t>
      </w:r>
      <w:r w:rsidRPr="00003143">
        <w:rPr>
          <w:color w:val="000000"/>
          <w:sz w:val="22"/>
          <w:szCs w:val="22"/>
        </w:rPr>
        <w:t>.</w:t>
      </w:r>
    </w:p>
    <w:p w:rsidR="009D767C" w:rsidRPr="00003143" w:rsidRDefault="009D767C" w:rsidP="001D16F6">
      <w:pPr>
        <w:spacing w:before="120"/>
        <w:rPr>
          <w:color w:val="000000"/>
          <w:sz w:val="22"/>
          <w:szCs w:val="22"/>
        </w:rPr>
      </w:pPr>
      <w:r w:rsidRPr="00003143">
        <w:rPr>
          <w:color w:val="000000"/>
          <w:sz w:val="22"/>
          <w:szCs w:val="22"/>
        </w:rPr>
        <w:t>Pod zalew są przeznaczane czasami także tereny zainwestowane, na których znajduje się infrastruktura komunikacyjna, sieć energetyczna a nawet zabudowa. Realizacja obiektu w takich przypadkach pociąga za sobą konieczność dodatkowej ingerencji w środowisko w związku z nowymi inwestycjami, np. budową nowych dróg czy zmianą przebiegu linii energetycznych.</w:t>
      </w:r>
    </w:p>
    <w:p w:rsidR="009D767C" w:rsidRPr="00262E1C" w:rsidRDefault="009D767C" w:rsidP="001D16F6">
      <w:pPr>
        <w:spacing w:before="120"/>
        <w:rPr>
          <w:i/>
          <w:color w:val="1F497D" w:themeColor="text2"/>
          <w:u w:val="single"/>
        </w:rPr>
      </w:pPr>
      <w:r w:rsidRPr="00262E1C">
        <w:rPr>
          <w:i/>
          <w:color w:val="1F497D" w:themeColor="text2"/>
          <w:u w:val="single"/>
        </w:rPr>
        <w:t>Zmiana warunków wilgotnościowych na terenach przyległych</w:t>
      </w:r>
    </w:p>
    <w:p w:rsidR="009D767C" w:rsidRPr="00003143" w:rsidRDefault="009D767C" w:rsidP="001D16F6">
      <w:pPr>
        <w:spacing w:before="120"/>
        <w:rPr>
          <w:color w:val="000000"/>
          <w:sz w:val="22"/>
          <w:szCs w:val="22"/>
        </w:rPr>
      </w:pPr>
      <w:r w:rsidRPr="00003143">
        <w:rPr>
          <w:color w:val="000000"/>
          <w:sz w:val="22"/>
          <w:szCs w:val="22"/>
        </w:rPr>
        <w:t>Retencjonowanie wód powierzchniowych w zbiornikach prowadzi do podwyższenia zwierciadła wód gruntowych na terenach sąsiednich. W zależności od istniejących uwarunkowań ten rodzaj oddziaływania może powodować skutki pozytywne lub negatywne w środowisku.</w:t>
      </w:r>
    </w:p>
    <w:p w:rsidR="009D767C" w:rsidRPr="00003143" w:rsidRDefault="009D767C" w:rsidP="001D16F6">
      <w:pPr>
        <w:spacing w:before="120"/>
        <w:rPr>
          <w:color w:val="000000"/>
          <w:sz w:val="22"/>
          <w:szCs w:val="22"/>
        </w:rPr>
      </w:pPr>
      <w:r w:rsidRPr="00003143">
        <w:rPr>
          <w:color w:val="000000"/>
          <w:sz w:val="22"/>
          <w:szCs w:val="22"/>
        </w:rPr>
        <w:t>W przypadku obszarów, na których obserwuje się trwałe obniżenie poziomu wód gruntowych, zbiornik retencyjny będzie korzystnie wpływał na otoczenie, zwiększając uwilgotnienie gleb i tym samym poprawiając warunki wegetacji roślin.</w:t>
      </w:r>
    </w:p>
    <w:p w:rsidR="009D767C" w:rsidRPr="00003143" w:rsidRDefault="009D767C" w:rsidP="001D16F6">
      <w:pPr>
        <w:spacing w:before="120"/>
        <w:rPr>
          <w:color w:val="000000"/>
          <w:sz w:val="22"/>
          <w:szCs w:val="22"/>
        </w:rPr>
      </w:pPr>
      <w:r w:rsidRPr="00003143">
        <w:rPr>
          <w:color w:val="000000"/>
          <w:sz w:val="22"/>
          <w:szCs w:val="22"/>
        </w:rPr>
        <w:t>Zbiorniki zlokalizowane na obszarach nizinnych, wymagające zwykle przynajmniej częściowego obwałowania bocznego, mogą z kolei powodować nadmierny wzrost poziomu wód gruntowych na terenach przyległych, co prowadzi często do powstania lokalnych zabagnień utrudniających użytkowanie gruntów. Wymusza to konieczność zmiany dotychczasowego sposobu zagospodarowania bądź dodatkowe inwestycje w postaci budowy rowów opaskowych, a w niektórych przypadkach — także przepompowni.</w:t>
      </w:r>
    </w:p>
    <w:p w:rsidR="009D767C" w:rsidRPr="00003143" w:rsidRDefault="009D767C" w:rsidP="001D16F6">
      <w:pPr>
        <w:spacing w:before="120"/>
        <w:rPr>
          <w:color w:val="000000"/>
          <w:sz w:val="22"/>
          <w:szCs w:val="22"/>
        </w:rPr>
      </w:pPr>
      <w:r w:rsidRPr="00003143">
        <w:rPr>
          <w:color w:val="000000"/>
          <w:sz w:val="22"/>
          <w:szCs w:val="22"/>
        </w:rPr>
        <w:t>Na etapie budowy zbiornika mogą nastąpić czasowe zmiany stosunków wodnych związane z odwodnieniem wykopów.</w:t>
      </w:r>
    </w:p>
    <w:p w:rsidR="009D767C" w:rsidRPr="00262E1C" w:rsidRDefault="009D767C" w:rsidP="001D16F6">
      <w:pPr>
        <w:spacing w:before="120"/>
        <w:rPr>
          <w:i/>
          <w:color w:val="1F497D" w:themeColor="text2"/>
          <w:u w:val="single"/>
        </w:rPr>
      </w:pPr>
      <w:r w:rsidRPr="00262E1C">
        <w:rPr>
          <w:i/>
          <w:color w:val="1F497D" w:themeColor="text2"/>
          <w:u w:val="single"/>
        </w:rPr>
        <w:t>Oddziaływanie na wody podziemne</w:t>
      </w:r>
    </w:p>
    <w:p w:rsidR="009D767C" w:rsidRPr="00003143" w:rsidRDefault="009D767C" w:rsidP="001D16F6">
      <w:pPr>
        <w:spacing w:before="120"/>
        <w:rPr>
          <w:color w:val="000000"/>
          <w:sz w:val="22"/>
          <w:szCs w:val="22"/>
        </w:rPr>
      </w:pPr>
      <w:r w:rsidRPr="00003143">
        <w:rPr>
          <w:color w:val="000000"/>
          <w:sz w:val="22"/>
          <w:szCs w:val="22"/>
        </w:rPr>
        <w:t>Woda infiltrująca ze zbiornika w głąb przepuszczalnych warstw skalnych zasila poziomy wodonośne, zwiększając tym samym zasoby wód podziemnych. W przypadku zanieczyszczonych powierzchniowych wód śródlądowych jest możliwa jednoczesna migracja zanieczyszczeń do poziomu wodonośnego, prowadząca do praktycznie nieodwracalnego skażenia wód podziemnych, o zasięgu zależnym od warunków śródwarstwowych przepływów wód oraz rodzaju i ilości substancji zanieczyszczających.</w:t>
      </w:r>
    </w:p>
    <w:p w:rsidR="009D767C" w:rsidRPr="00003143" w:rsidRDefault="009D767C" w:rsidP="001D16F6">
      <w:pPr>
        <w:spacing w:before="120"/>
        <w:rPr>
          <w:color w:val="000000"/>
          <w:sz w:val="22"/>
          <w:szCs w:val="22"/>
        </w:rPr>
      </w:pPr>
      <w:r w:rsidRPr="00003143">
        <w:rPr>
          <w:color w:val="000000"/>
          <w:sz w:val="22"/>
          <w:szCs w:val="22"/>
        </w:rPr>
        <w:t>W związku z powyższym, na terenach o podłożu przepuszczalnym tworzenie zbiorników wód wykorzystujących powierzchniowe wody płynące powinno być dopuszczalne tylko przy wykorzystaniu do ich wypełnienia wód wysokiej klasy czystości. Istotne jest również dokonanie podczas wstępnych prac projektowych oceny możliwości utrzymania zbiornika powierzchniowego. Ocena ta powinna uwzględniać warunki hydrogeologiczne infiltracji wód w głąb górotworu.</w:t>
      </w:r>
    </w:p>
    <w:p w:rsidR="009D767C" w:rsidRPr="00262E1C" w:rsidRDefault="009D767C" w:rsidP="001D16F6">
      <w:pPr>
        <w:spacing w:before="120"/>
        <w:rPr>
          <w:i/>
          <w:color w:val="1F497D" w:themeColor="text2"/>
          <w:u w:val="single"/>
        </w:rPr>
      </w:pPr>
      <w:r w:rsidRPr="00262E1C">
        <w:rPr>
          <w:i/>
          <w:color w:val="1F497D" w:themeColor="text2"/>
          <w:u w:val="single"/>
        </w:rPr>
        <w:t>Bariery migracyjne</w:t>
      </w:r>
    </w:p>
    <w:p w:rsidR="009D767C" w:rsidRPr="00003143" w:rsidRDefault="009D767C" w:rsidP="001D16F6">
      <w:pPr>
        <w:spacing w:before="120"/>
        <w:rPr>
          <w:color w:val="000000"/>
          <w:sz w:val="22"/>
          <w:szCs w:val="22"/>
        </w:rPr>
      </w:pPr>
      <w:r w:rsidRPr="00003143">
        <w:rPr>
          <w:color w:val="000000"/>
          <w:sz w:val="22"/>
          <w:szCs w:val="22"/>
        </w:rPr>
        <w:t xml:space="preserve">Lokalizacja zbiorników bezpośrednio na ciekach wodnych pociąga za sobą konieczność budowy urządzeń piętrzących. Przegrodzenie koryta przez zapory i zastawki uniemożliwia migrację większości organizmów wodnych. Dotyczy to w </w:t>
      </w:r>
      <w:r w:rsidRPr="00003143">
        <w:rPr>
          <w:sz w:val="22"/>
          <w:szCs w:val="22"/>
        </w:rPr>
        <w:t>szczególności wszystkich typowo rzecznych gatunków ryb, które migrują w ciągu roku w obrębie dorzecza. Przekształcenia rzeki związane z budową zapory znajdują odzwierciedlenie także w zgrupowaniach zwierząt bezkręgowych i roślinności. Zmienne warunki fizyczne i chemiczne (temperatura, przezroczystość, skład chemiczny, ilość i szybkość przepływu wody) w górnym swobodnie płynącym odcinku rzeki, w utworzonym zbiorniku oraz w rzece poniżej zapory powodują różnice w składzie gatunkowym i strukturze domi</w:t>
      </w:r>
      <w:r w:rsidR="00003143">
        <w:rPr>
          <w:sz w:val="22"/>
          <w:szCs w:val="22"/>
        </w:rPr>
        <w:t>nacji zgrupowań bezkręgowców, a </w:t>
      </w:r>
      <w:r w:rsidRPr="00003143">
        <w:rPr>
          <w:sz w:val="22"/>
          <w:szCs w:val="22"/>
        </w:rPr>
        <w:t xml:space="preserve">także zakłócenia cyklu wzrostu i rozwoju tych zwierząt. Budowa zapór skutkuje rozdrobnieniem </w:t>
      </w:r>
      <w:r w:rsidRPr="00003143">
        <w:rPr>
          <w:color w:val="000000"/>
          <w:sz w:val="22"/>
          <w:szCs w:val="22"/>
        </w:rPr>
        <w:t>jednolitych do tej pory populacji, a tym samym realną groźbą ich wyginięcia wskutek lokalnie działających czynników. Funkcjonowanie tradycyjnych przepławek nie wystarcza dla zrekompensowania efektu przegrodzenia rzeki. Znacznie mniejsze szkody w środowisku rzeki powodują zbiorniki boczne, pozwalające na zachowanie ciągłości i integralności biologicznej cieku.</w:t>
      </w:r>
    </w:p>
    <w:p w:rsidR="009D767C" w:rsidRPr="00262E1C" w:rsidRDefault="009D767C" w:rsidP="001D16F6">
      <w:pPr>
        <w:spacing w:before="120"/>
        <w:rPr>
          <w:i/>
          <w:color w:val="1F497D" w:themeColor="text2"/>
          <w:u w:val="single"/>
        </w:rPr>
      </w:pPr>
      <w:r w:rsidRPr="00262E1C">
        <w:rPr>
          <w:i/>
          <w:color w:val="1F497D" w:themeColor="text2"/>
          <w:u w:val="single"/>
        </w:rPr>
        <w:t>Zmiana warunków ekologicznych i powstawanie nowych siedlisk</w:t>
      </w:r>
    </w:p>
    <w:p w:rsidR="009D767C" w:rsidRPr="00003143" w:rsidRDefault="009D767C" w:rsidP="001D16F6">
      <w:pPr>
        <w:spacing w:before="120"/>
        <w:rPr>
          <w:color w:val="000000"/>
          <w:sz w:val="22"/>
          <w:szCs w:val="22"/>
        </w:rPr>
      </w:pPr>
      <w:r w:rsidRPr="00003143">
        <w:rPr>
          <w:color w:val="000000"/>
          <w:sz w:val="22"/>
          <w:szCs w:val="22"/>
        </w:rPr>
        <w:t>Stawy lub oczka wodne położone na terenach intensywnie użytkowanych rolniczo mogą sprzyjać ochronie i zwiększaniu lokalnej bioróżnorodności. Mają one zasadnicze znaczenie dla utrzymania populacji płazów oraz stanowią ostoję dla rzadkich gatunków roślin związanych z eutroficznymi siedliskami wodnymi i wodno-błotnymi. Zbiorniki wodne o zmiennym poziomie wód, z dobrze rozwiniętą strefą roślinności przybrzeżnej sprzyjają wzbogacaniu lokalnej ornitofauny jako potencjalne miejsca gniazdowania i żerowania. Stanowią także ważne miejsca odpoczynku ptaków na przelotach. Możliwości formowania się nowych siedlisk w bardzo dużym stopniu zależą od sposobu budowy zbiornika, a w szczególności od sposobu formowania brzegów oraz używania materiałów zapewniających pełną czynność biologiczną stref: brzegowej i nadbrzeżnej.</w:t>
      </w:r>
    </w:p>
    <w:p w:rsidR="009D767C" w:rsidRPr="00003143" w:rsidRDefault="009D767C" w:rsidP="001D16F6">
      <w:pPr>
        <w:spacing w:before="120"/>
        <w:rPr>
          <w:color w:val="000000"/>
          <w:sz w:val="22"/>
          <w:szCs w:val="22"/>
        </w:rPr>
      </w:pPr>
      <w:r w:rsidRPr="00003143">
        <w:rPr>
          <w:color w:val="000000"/>
          <w:sz w:val="22"/>
          <w:szCs w:val="22"/>
        </w:rPr>
        <w:t>Na obszarach górskich zbiorniki wodne stanowią typ środowiska wodnego, który bardzo rzadko występuje w warunkach naturalnych. Po napełnieniu sztucznego zbiornika wykształcają się odmienne od pierwotnych siedliska i pojawiają się zupełnie inne, wcześniej niewystępujące zespoły organizmów. Tym samym w ekosystemie rzeki tworzą się nowe oddziaływania międzygatunkowe. Gatunki zasiedlające zbiornik mogą rozprzestrzeniać się na obszar dorzecza w jego bezpośrednim sąsiedztwie, gdzie mogą trwale zmieniać skład naturalnych zespołów organizmów rzecznych.</w:t>
      </w:r>
    </w:p>
    <w:p w:rsidR="009D767C" w:rsidRPr="00262E1C" w:rsidRDefault="009D767C" w:rsidP="001D16F6">
      <w:pPr>
        <w:spacing w:before="120"/>
        <w:rPr>
          <w:i/>
          <w:color w:val="1F497D" w:themeColor="text2"/>
          <w:u w:val="single"/>
        </w:rPr>
      </w:pPr>
      <w:r w:rsidRPr="00262E1C">
        <w:rPr>
          <w:i/>
          <w:color w:val="1F497D" w:themeColor="text2"/>
          <w:u w:val="single"/>
        </w:rPr>
        <w:t>Modyfikacja biotopu rzecznego - wyrównanie przepływów, zmniejszenie przepływu, zmiana temperatury wody</w:t>
      </w:r>
    </w:p>
    <w:p w:rsidR="009D767C" w:rsidRPr="00003143" w:rsidRDefault="009D767C" w:rsidP="001D16F6">
      <w:pPr>
        <w:spacing w:before="120"/>
        <w:rPr>
          <w:color w:val="000000"/>
          <w:sz w:val="22"/>
          <w:szCs w:val="22"/>
        </w:rPr>
      </w:pPr>
      <w:r w:rsidRPr="00003143">
        <w:rPr>
          <w:color w:val="000000"/>
          <w:sz w:val="22"/>
          <w:szCs w:val="22"/>
        </w:rPr>
        <w:t>Zbiornik modyfikuje warunki biotopu rzecznego, wpływa na zmianę dynamiki przepływu cieku poprzez spowolnienie tempa przepływu wody na odcinku bezpośrednio powyżej i poniżej zbiornika oraz wyrównanie przepływów w dolnym biegu cieku. Zmniejszenie przepływu powoduje zmianę warunków bytowania organizmów wodnych – wycofywanie się gatunków prądolubnych i dominację form charakterystycznych dla wód stojących. Na odcinku rzeki bezpośrednio powyżej zbiornika (w</w:t>
      </w:r>
      <w:r w:rsidR="00CF1AA4">
        <w:rPr>
          <w:color w:val="000000"/>
          <w:sz w:val="22"/>
          <w:szCs w:val="22"/>
        </w:rPr>
        <w:t> </w:t>
      </w:r>
      <w:r w:rsidRPr="00003143">
        <w:rPr>
          <w:color w:val="000000"/>
          <w:sz w:val="22"/>
          <w:szCs w:val="22"/>
        </w:rPr>
        <w:t>tzw. cofce zbiornika) dodatkowym czynnikiem zmieniającym warunki środowiskowe jest sedymentacja unoszonego przez wodę materiału, prowadząca do zamulania koryta. Większość materiału osadza się jednak w obrębie samego zbiornika. Podpiętrzanie wody przy zmniejszonej zawartości unosin i zwykle braku wleczyn zwiększa energię kinetyczną wody wprowadzanej do koryta rzeki poniżej zbiornika i tym samym potęguje jego erozję. Wskutek nadmiernej erozji obniżeniu ule</w:t>
      </w:r>
      <w:r w:rsidR="00262E1C">
        <w:rPr>
          <w:color w:val="000000"/>
          <w:sz w:val="22"/>
          <w:szCs w:val="22"/>
        </w:rPr>
        <w:t>ga zwierciadło wody w</w:t>
      </w:r>
      <w:r w:rsidR="00CF1AA4">
        <w:rPr>
          <w:color w:val="000000"/>
          <w:sz w:val="22"/>
          <w:szCs w:val="22"/>
        </w:rPr>
        <w:t> </w:t>
      </w:r>
      <w:r w:rsidR="00262E1C">
        <w:rPr>
          <w:color w:val="000000"/>
          <w:sz w:val="22"/>
          <w:szCs w:val="22"/>
        </w:rPr>
        <w:t>korycie i </w:t>
      </w:r>
      <w:r w:rsidRPr="00003143">
        <w:rPr>
          <w:color w:val="000000"/>
          <w:sz w:val="22"/>
          <w:szCs w:val="22"/>
        </w:rPr>
        <w:t>gruncie oraz następuje przesuszenie terenów przyległych.</w:t>
      </w:r>
    </w:p>
    <w:p w:rsidR="009D767C" w:rsidRPr="00003143" w:rsidRDefault="009D767C" w:rsidP="0037638F">
      <w:pPr>
        <w:rPr>
          <w:color w:val="000000"/>
          <w:sz w:val="22"/>
          <w:szCs w:val="22"/>
        </w:rPr>
      </w:pPr>
      <w:r w:rsidRPr="00003143">
        <w:rPr>
          <w:color w:val="000000"/>
          <w:sz w:val="22"/>
          <w:szCs w:val="22"/>
        </w:rPr>
        <w:t>Na obszarach występowania suszy atmosferycznej i suszy hydrol</w:t>
      </w:r>
      <w:r w:rsidR="00003143">
        <w:rPr>
          <w:color w:val="000000"/>
          <w:sz w:val="22"/>
          <w:szCs w:val="22"/>
        </w:rPr>
        <w:t>ogicznej woda zretencjonowana w </w:t>
      </w:r>
      <w:r w:rsidRPr="00003143">
        <w:rPr>
          <w:color w:val="000000"/>
          <w:sz w:val="22"/>
          <w:szCs w:val="22"/>
        </w:rPr>
        <w:t>dużych zbiornikach wodnych może łagodzić deficyty wody w cieku na odcinku poniżej zbiornika, zwiększając przepływy w okresach niedoborów wód opadowych oraz zapewniając przepływ biologiczny w okresach ekstremalnie niskich przepływów. Dzięki temu zachowane są warunki ekologiczne bytowania organizmów wodnych.</w:t>
      </w:r>
    </w:p>
    <w:p w:rsidR="009D767C" w:rsidRPr="008F1805" w:rsidRDefault="009D767C" w:rsidP="0037638F">
      <w:pPr>
        <w:rPr>
          <w:color w:val="000000"/>
        </w:rPr>
      </w:pPr>
      <w:r w:rsidRPr="00262E1C">
        <w:rPr>
          <w:color w:val="000000"/>
          <w:sz w:val="22"/>
          <w:szCs w:val="22"/>
        </w:rPr>
        <w:t>Budowa zbiorników prowadzi do wyrównania czasowego i przestrzennego rozkładu przepływów w</w:t>
      </w:r>
      <w:r w:rsidR="00CF1AA4">
        <w:rPr>
          <w:color w:val="000000"/>
          <w:sz w:val="22"/>
          <w:szCs w:val="22"/>
        </w:rPr>
        <w:t> </w:t>
      </w:r>
      <w:r w:rsidRPr="00262E1C">
        <w:rPr>
          <w:color w:val="000000"/>
          <w:sz w:val="22"/>
          <w:szCs w:val="22"/>
        </w:rPr>
        <w:t>rzece i tym samym ogranicza występujące w warunkach naturalnych wahania dobowe i roczne poziomu wody, które warunkują istnienie typowych dla rzek ekotonów brzegowych. Zmianie ulegają także właściwości fizyko-chemiczne i biologiczne wód rzeki. Woda odpływająca ze zbiornika w</w:t>
      </w:r>
      <w:r w:rsidR="00CF1AA4">
        <w:rPr>
          <w:color w:val="000000"/>
          <w:sz w:val="22"/>
          <w:szCs w:val="22"/>
        </w:rPr>
        <w:t> </w:t>
      </w:r>
      <w:r w:rsidRPr="00262E1C">
        <w:rPr>
          <w:color w:val="000000"/>
          <w:sz w:val="22"/>
          <w:szCs w:val="22"/>
        </w:rPr>
        <w:t>porównaniu do rzeki niesie z reguły mniej zawiesin mineralnych a więcej sestonu organicznego. Inna</w:t>
      </w:r>
      <w:r w:rsidR="00CF1AA4">
        <w:rPr>
          <w:color w:val="000000"/>
          <w:sz w:val="22"/>
          <w:szCs w:val="22"/>
        </w:rPr>
        <w:t> </w:t>
      </w:r>
      <w:r w:rsidRPr="00262E1C">
        <w:rPr>
          <w:color w:val="000000"/>
          <w:sz w:val="22"/>
          <w:szCs w:val="22"/>
        </w:rPr>
        <w:t>jest także jej temperatura. Taka modyfikacja biotopu prowadzi do zaburzenia funkcjonowania ekosystemu rzeki i</w:t>
      </w:r>
      <w:r w:rsidR="00CF1AA4">
        <w:rPr>
          <w:color w:val="000000"/>
          <w:sz w:val="22"/>
          <w:szCs w:val="22"/>
        </w:rPr>
        <w:t> </w:t>
      </w:r>
      <w:r w:rsidRPr="00262E1C">
        <w:rPr>
          <w:color w:val="000000"/>
          <w:sz w:val="22"/>
          <w:szCs w:val="22"/>
        </w:rPr>
        <w:t>wycofywania się gatunków o wąskiej skali ekologicznej.</w:t>
      </w:r>
    </w:p>
    <w:p w:rsidR="009D767C" w:rsidRPr="00262E1C" w:rsidRDefault="009D767C" w:rsidP="001D16F6">
      <w:pPr>
        <w:spacing w:before="120"/>
        <w:rPr>
          <w:i/>
          <w:color w:val="1F497D" w:themeColor="text2"/>
          <w:u w:val="single"/>
        </w:rPr>
      </w:pPr>
      <w:r w:rsidRPr="00262E1C">
        <w:rPr>
          <w:i/>
          <w:color w:val="1F497D" w:themeColor="text2"/>
          <w:u w:val="single"/>
        </w:rPr>
        <w:t>Eutrofizacja wód w rzekach</w:t>
      </w:r>
    </w:p>
    <w:p w:rsidR="009D767C" w:rsidRPr="00003143" w:rsidRDefault="009D767C" w:rsidP="001D16F6">
      <w:pPr>
        <w:spacing w:before="120"/>
        <w:rPr>
          <w:color w:val="000000"/>
          <w:sz w:val="22"/>
          <w:szCs w:val="22"/>
        </w:rPr>
      </w:pPr>
      <w:r w:rsidRPr="00003143">
        <w:rPr>
          <w:color w:val="000000"/>
          <w:sz w:val="22"/>
          <w:szCs w:val="22"/>
        </w:rPr>
        <w:t>Zbiorniki zaporowe oraz stawy przyczyniają się do wzrostu poziomu eutrofizacji wód w rzekach. Zwiększona sedymentacja, wyższa temperatura wody wynikająca z dużej powierzchni lustra wody, mniejsze natlenienie w następstwie zmniejszenia tempa przepływu i turbulencji sprzyja rozwojowi fitoplanktonu i tzw. zakwitom wód. Odpływające ze zbiorników wody są żyźniejsze, a nierzadko także w znacznym stopniu odtlenione. Szczególnie dużo zanieczyszczeń w postaci związków fosforu i azotu oraz substancji organicznych dostaje się do rzek ze stawów karpiowych oraz przepływowych stawów pstrągowych. Istotny wpływ na proces eutrofizacji mają rozwiązania i pa</w:t>
      </w:r>
      <w:r w:rsidR="00262E1C">
        <w:rPr>
          <w:color w:val="000000"/>
          <w:sz w:val="22"/>
          <w:szCs w:val="22"/>
        </w:rPr>
        <w:t>rametry techniczne zbiornika, a </w:t>
      </w:r>
      <w:r w:rsidRPr="00003143">
        <w:rPr>
          <w:color w:val="000000"/>
          <w:sz w:val="22"/>
          <w:szCs w:val="22"/>
        </w:rPr>
        <w:t>zwłaszcza głębokość, ograniczenie dopływu zanieczyszczeń z terenów sąsiednich, ograniczenie abrazji brzegowej czy też budowa płytkiego zbiornika wstępnego pełniącego funkcję biofiltru. Zastosowanie odpowiednich rozwiązań może w znacznym stopniu ograniczyć negatywne oddziaływanie zbiornika.</w:t>
      </w:r>
    </w:p>
    <w:p w:rsidR="009D767C" w:rsidRPr="00262E1C" w:rsidRDefault="009D767C" w:rsidP="001D16F6">
      <w:pPr>
        <w:spacing w:before="120"/>
        <w:rPr>
          <w:i/>
          <w:color w:val="1F497D" w:themeColor="text2"/>
          <w:u w:val="single"/>
        </w:rPr>
      </w:pPr>
      <w:r w:rsidRPr="00262E1C">
        <w:rPr>
          <w:i/>
          <w:color w:val="1F497D" w:themeColor="text2"/>
          <w:u w:val="single"/>
        </w:rPr>
        <w:t>Wpływ na rzeźbę terenu</w:t>
      </w:r>
    </w:p>
    <w:p w:rsidR="009D767C" w:rsidRPr="00003143" w:rsidRDefault="009D767C" w:rsidP="001D16F6">
      <w:pPr>
        <w:spacing w:before="120"/>
        <w:rPr>
          <w:sz w:val="22"/>
          <w:szCs w:val="22"/>
        </w:rPr>
      </w:pPr>
      <w:r w:rsidRPr="00003143">
        <w:rPr>
          <w:sz w:val="22"/>
          <w:szCs w:val="22"/>
        </w:rPr>
        <w:t>Konsekwencją budowy korytowych zbiorników wodnych jest zaburzenie przebiegu procesów erozyjno – akumulacyjnych w korycie. Spowolnienie przepływu wody dopływającej do zbiornika skutkuje zmniejszeniem zdolności transportowej cieku i sedymentację niesionego materiału w czaszy zbiornika, co w zlewniach górskich prowadzi do szybkiego wypełnienia zbiornika materiałem skalnym. Budowa zapór przeciwrumowiskowych (na ciekach górskich wymagana przepisami prawa) prowadzi do niekorzystnych zmian rzeźby terenu także powyżej zbiorników. Poniżej zapory zachodzi z kolei intensywna erozja wgłębna, mogąca z</w:t>
      </w:r>
      <w:r w:rsidR="00E65CBE" w:rsidRPr="00003143">
        <w:rPr>
          <w:sz w:val="22"/>
          <w:szCs w:val="22"/>
        </w:rPr>
        <w:t> </w:t>
      </w:r>
      <w:r w:rsidRPr="00003143">
        <w:rPr>
          <w:sz w:val="22"/>
          <w:szCs w:val="22"/>
        </w:rPr>
        <w:t xml:space="preserve">czasem prowadzić do powstawania zerw w obrębie coraz wyższych, stromych brzegów. </w:t>
      </w:r>
    </w:p>
    <w:p w:rsidR="009D767C" w:rsidRPr="00003143" w:rsidRDefault="009D767C" w:rsidP="001D16F6">
      <w:pPr>
        <w:spacing w:before="120"/>
        <w:rPr>
          <w:color w:val="000000"/>
          <w:sz w:val="22"/>
          <w:szCs w:val="22"/>
        </w:rPr>
      </w:pPr>
      <w:r w:rsidRPr="00003143">
        <w:rPr>
          <w:color w:val="000000"/>
          <w:sz w:val="22"/>
          <w:szCs w:val="22"/>
        </w:rPr>
        <w:t>W przypadku akwenów o dużej powierzchni oraz zbiorników na terenach górskich poważne zagrożenie może stwarzać abrazja brzegów zbiornika wywołana uderzeniami fal. Wskutek podmywania brzegów zagrożone będą obiekty znajdujące się w bezpośrednim sąsiedztwie, np. infrastruktura drogowa. Na obszarach górskich abrazja prowadzić może do podcięcia sto</w:t>
      </w:r>
      <w:r w:rsidR="00003143">
        <w:rPr>
          <w:color w:val="000000"/>
          <w:sz w:val="22"/>
          <w:szCs w:val="22"/>
        </w:rPr>
        <w:t>ków w </w:t>
      </w:r>
      <w:r w:rsidR="00262E1C">
        <w:rPr>
          <w:color w:val="000000"/>
          <w:sz w:val="22"/>
          <w:szCs w:val="22"/>
        </w:rPr>
        <w:t>obszarach osuwiskowych i </w:t>
      </w:r>
      <w:r w:rsidRPr="00003143">
        <w:rPr>
          <w:color w:val="000000"/>
          <w:sz w:val="22"/>
          <w:szCs w:val="22"/>
        </w:rPr>
        <w:t xml:space="preserve">wystąpienia ruchów masowych ziemi. </w:t>
      </w:r>
    </w:p>
    <w:p w:rsidR="009D767C" w:rsidRPr="00262E1C" w:rsidRDefault="009D767C" w:rsidP="001D16F6">
      <w:pPr>
        <w:spacing w:before="120"/>
        <w:rPr>
          <w:i/>
          <w:color w:val="1F497D" w:themeColor="text2"/>
          <w:u w:val="single"/>
        </w:rPr>
      </w:pPr>
      <w:r w:rsidRPr="00262E1C">
        <w:rPr>
          <w:i/>
          <w:color w:val="1F497D" w:themeColor="text2"/>
          <w:u w:val="single"/>
        </w:rPr>
        <w:t>Wpływ na walory krajobrazowe</w:t>
      </w:r>
    </w:p>
    <w:p w:rsidR="009D767C" w:rsidRPr="00003143" w:rsidRDefault="009D767C" w:rsidP="001D16F6">
      <w:pPr>
        <w:spacing w:before="120"/>
        <w:rPr>
          <w:sz w:val="22"/>
          <w:szCs w:val="22"/>
        </w:rPr>
      </w:pPr>
      <w:r w:rsidRPr="00003143">
        <w:rPr>
          <w:color w:val="000000"/>
          <w:sz w:val="22"/>
          <w:szCs w:val="22"/>
        </w:rPr>
        <w:t>Niewłaściwa lokalizacja zbiornika bądź niedostosowanie parametrów obiektu do lokalnych uwarunkowań przyrodniczych mogą prowadzić do zniszczenia istniej</w:t>
      </w:r>
      <w:r w:rsidR="00262E1C">
        <w:rPr>
          <w:color w:val="000000"/>
          <w:sz w:val="22"/>
          <w:szCs w:val="22"/>
        </w:rPr>
        <w:t>ących form geomorfologicznych i </w:t>
      </w:r>
      <w:r w:rsidRPr="00003143">
        <w:rPr>
          <w:color w:val="000000"/>
          <w:sz w:val="22"/>
          <w:szCs w:val="22"/>
        </w:rPr>
        <w:t xml:space="preserve">ich pokrywy roślinnej, a tym samym walorów krajobrazowych terenu. </w:t>
      </w:r>
      <w:r w:rsidRPr="00003143">
        <w:rPr>
          <w:sz w:val="22"/>
          <w:szCs w:val="22"/>
        </w:rPr>
        <w:t>Koryta i doliny cieków górskich są szczególnie podatne na degradację krajobrazu. Większe nachylenie profilu podłużnego cieku wymusza większą wysokość zapór piętrzących, a istotne zaburzenia prędkości nurtu skutkują znacznymi zmianami przebiegu procesów morfogenetycznych. W takich przypadkach degradacja krajobrazu może następować nie tylko na odcinku dna doliny zajętym przez zbiornik, ale również powyżej i poniżej.</w:t>
      </w:r>
    </w:p>
    <w:p w:rsidR="009D767C" w:rsidRPr="00003143" w:rsidRDefault="009D767C" w:rsidP="001D16F6">
      <w:pPr>
        <w:spacing w:before="120"/>
        <w:rPr>
          <w:sz w:val="22"/>
          <w:szCs w:val="22"/>
        </w:rPr>
      </w:pPr>
      <w:r w:rsidRPr="00003143">
        <w:rPr>
          <w:sz w:val="22"/>
          <w:szCs w:val="22"/>
        </w:rPr>
        <w:t>W niektórych przypadkach budowa zbiornika wodnego może przyczynić się do podniesienia walorów krajobrazowych miejsca (nie dotyczy to zbiorników wymagając</w:t>
      </w:r>
      <w:r w:rsidR="00003143">
        <w:rPr>
          <w:sz w:val="22"/>
          <w:szCs w:val="22"/>
        </w:rPr>
        <w:t>ych wykonania grobli bocznych i </w:t>
      </w:r>
      <w:r w:rsidRPr="00003143">
        <w:rPr>
          <w:sz w:val="22"/>
          <w:szCs w:val="22"/>
        </w:rPr>
        <w:t>cofkowych). Istotnym warunkiem jest dostosowanie lokalizacji i wielkości akwenu do warunków lokalnych oraz zachowanie lub wprowadzenie zbiorowisk roślinnych właściwych dla strefy brzegowej, a</w:t>
      </w:r>
      <w:r w:rsidR="00262E1C">
        <w:rPr>
          <w:sz w:val="22"/>
          <w:szCs w:val="22"/>
        </w:rPr>
        <w:t> </w:t>
      </w:r>
      <w:r w:rsidRPr="00003143">
        <w:rPr>
          <w:sz w:val="22"/>
          <w:szCs w:val="22"/>
        </w:rPr>
        <w:t>w szczególności zachowanie okazałych drzew.</w:t>
      </w:r>
    </w:p>
    <w:p w:rsidR="009D767C" w:rsidRPr="00003143" w:rsidRDefault="009D767C" w:rsidP="001D16F6">
      <w:pPr>
        <w:spacing w:before="120"/>
        <w:rPr>
          <w:color w:val="000000"/>
          <w:sz w:val="22"/>
          <w:szCs w:val="22"/>
        </w:rPr>
      </w:pPr>
      <w:r w:rsidRPr="00003143">
        <w:rPr>
          <w:sz w:val="22"/>
          <w:szCs w:val="22"/>
        </w:rPr>
        <w:t>Zbiorniki wodne mogą stanowić także atrakcyjny krajobrazowo i tani sposób rekultywacji i zagospodarowania wyrobisk po kruszywie. Zalew w wyrobisku tworzy się w sposób naturalny, przez zasilanie wodami gruntowymi bądź wskutek wypełnienia wodami z ujęcia wód powierzchniowych. Ewentualne zagospodarowanie w kierunku wodnym wyrobisk nie wypełniających się wodą w sposób naturalny powinno być poprzedzone analizą walorów krajobrazowych istniejących i spodziewanych do uzyskania, ale przede wszystkim wieloaspektową analizą doty</w:t>
      </w:r>
      <w:r w:rsidR="00003143">
        <w:rPr>
          <w:sz w:val="22"/>
          <w:szCs w:val="22"/>
        </w:rPr>
        <w:t>czącą walorów przyrodniczych, w </w:t>
      </w:r>
      <w:r w:rsidRPr="00003143">
        <w:rPr>
          <w:sz w:val="22"/>
          <w:szCs w:val="22"/>
        </w:rPr>
        <w:t xml:space="preserve">tym miejsc występowania oraz możliwości stworzenia siedlisk dla chronionych i rzadkich </w:t>
      </w:r>
      <w:r w:rsidR="00B25F06">
        <w:rPr>
          <w:color w:val="000000"/>
          <w:sz w:val="22"/>
          <w:szCs w:val="22"/>
        </w:rPr>
        <w:t>gatunków roślin i </w:t>
      </w:r>
      <w:r w:rsidRPr="00003143">
        <w:rPr>
          <w:color w:val="000000"/>
          <w:sz w:val="22"/>
          <w:szCs w:val="22"/>
        </w:rPr>
        <w:t>zwierząt</w:t>
      </w:r>
    </w:p>
    <w:p w:rsidR="009D767C" w:rsidRPr="00262E1C" w:rsidRDefault="009D767C" w:rsidP="001D16F6">
      <w:pPr>
        <w:spacing w:before="120"/>
        <w:rPr>
          <w:i/>
          <w:color w:val="1F497D" w:themeColor="text2"/>
          <w:u w:val="single"/>
        </w:rPr>
      </w:pPr>
      <w:r w:rsidRPr="00262E1C">
        <w:rPr>
          <w:i/>
          <w:color w:val="1F497D" w:themeColor="text2"/>
          <w:u w:val="single"/>
        </w:rPr>
        <w:t>Ochrona przeciwpowodziowa</w:t>
      </w:r>
    </w:p>
    <w:p w:rsidR="009D767C" w:rsidRPr="00003143" w:rsidRDefault="009D767C" w:rsidP="001D16F6">
      <w:pPr>
        <w:spacing w:before="120"/>
        <w:rPr>
          <w:color w:val="000000"/>
          <w:sz w:val="22"/>
          <w:szCs w:val="22"/>
        </w:rPr>
      </w:pPr>
      <w:r w:rsidRPr="00003143">
        <w:rPr>
          <w:color w:val="000000"/>
          <w:sz w:val="22"/>
          <w:szCs w:val="22"/>
        </w:rPr>
        <w:t>Zbiorniki posiadające odpowiednią rezerwę przeciwpowodziową mogą przyczyniać się do spłaszczenia fali wezbraniowej, zmniejszając tym samym zagrożenia powodziowe na zurbanizowanych terenach nadrzecznych poniżej zbiornika. Zależy to od prawidłowego określenia oraz odpowiedniego stosowania zasad gospodarowania wodą w warunkach powodziowych, które n</w:t>
      </w:r>
      <w:r w:rsidR="00262E1C">
        <w:rPr>
          <w:color w:val="000000"/>
          <w:sz w:val="22"/>
          <w:szCs w:val="22"/>
        </w:rPr>
        <w:t>ależy obligatoryjnie określić w </w:t>
      </w:r>
      <w:r w:rsidRPr="00003143">
        <w:rPr>
          <w:color w:val="000000"/>
          <w:sz w:val="22"/>
          <w:szCs w:val="22"/>
        </w:rPr>
        <w:t>instrukcji gospodarowania wodą. Aby zbiornik spełniał funkcję przeciwpowodziową, jego rezerwa nie może być mniejsza niż 30% objętości wezbrania obliczeniowego, w przeciwnym razie istotna redukcja fali przeciwpowodziowej jest mało prawdopodobna. Największą redukcję fali powodziowej umożliwiają suche zbiorniki i poldery. Są to równocześnie obiekty w najmniejszym stopniu ingerujące w środowisko przyrodnicze. Niewielki zakres prac budowlanych oraz piętrzenie wody, odbywające się tylko okresowo w czasie powodzi umożliwiają zachowanie istniejących warunków środowiskowych oraz dotychczasowego (zwykle rolniczego lub leśnego) sposobu użytkowania gruntów.</w:t>
      </w:r>
    </w:p>
    <w:p w:rsidR="009D767C" w:rsidRPr="00262E1C" w:rsidRDefault="009D767C" w:rsidP="001D16F6">
      <w:pPr>
        <w:spacing w:before="120"/>
        <w:rPr>
          <w:i/>
          <w:color w:val="1F497D" w:themeColor="text2"/>
          <w:u w:val="single"/>
        </w:rPr>
      </w:pPr>
      <w:r w:rsidRPr="00262E1C">
        <w:rPr>
          <w:i/>
          <w:color w:val="1F497D" w:themeColor="text2"/>
          <w:u w:val="single"/>
        </w:rPr>
        <w:t>Zagrożenia na wypadek awarii</w:t>
      </w:r>
    </w:p>
    <w:p w:rsidR="009D767C" w:rsidRPr="00003143" w:rsidRDefault="009D767C" w:rsidP="001D16F6">
      <w:pPr>
        <w:spacing w:before="120"/>
        <w:rPr>
          <w:color w:val="000000"/>
          <w:sz w:val="22"/>
          <w:szCs w:val="22"/>
        </w:rPr>
      </w:pPr>
      <w:r w:rsidRPr="00003143">
        <w:rPr>
          <w:sz w:val="22"/>
          <w:szCs w:val="22"/>
        </w:rPr>
        <w:t xml:space="preserve">Budowa zbiorników piętrzących wodę niesie za sobą ryzyko powstania poważnych skutków w razie awarii zapory. W przypadku zastosowania budowli piętrzących do gromadzenia wody w zbiornikach, istnieje ryzyko zniszczenia takiej budowli przez napierające wody. Przyczyną na ogół są błędy konstrukcyjne lub wykonawcze bądź nieprawidłowe użytkowanie budowli. Dojść wówczas może do nagłego </w:t>
      </w:r>
      <w:r w:rsidRPr="00003143">
        <w:rPr>
          <w:color w:val="000000"/>
          <w:sz w:val="22"/>
          <w:szCs w:val="22"/>
        </w:rPr>
        <w:t>wylania się wody nagromadzonej w zbiorniku w postaci fali powodziowej o wysokości, energii oraz prędkości przemieszczania się mogących znacznie przekraczać zagrożenie powodziowe występujące w warunkach swobodnego przepływu wody w ciekach. Fala awaryjna niesie także elementy zniszczonej budowli piętrzącej oraz namuły wypłukiwane z dna zbiornika, co wpływa na wzrost zakresu zniszczeń obiektów budowlanych, a w przypadku zanieczyszczenia namułów – długookresowe negatywne skutki dla rolnictwa z powodu przekroczenia standardów jakości gleby. Zagrożenie ściśle zależy od indywidualnych warunków miejscowych, zarówno geomorfologicznych jak i</w:t>
      </w:r>
      <w:r w:rsidR="00E65CBE" w:rsidRPr="00003143">
        <w:rPr>
          <w:color w:val="000000"/>
          <w:sz w:val="22"/>
          <w:szCs w:val="22"/>
        </w:rPr>
        <w:t> </w:t>
      </w:r>
      <w:r w:rsidRPr="00003143">
        <w:rPr>
          <w:color w:val="000000"/>
          <w:sz w:val="22"/>
          <w:szCs w:val="22"/>
        </w:rPr>
        <w:t>hydrologicznych, jak również od parametrów technicznych zbiornika (wysokość piętrzenia, szerokość budowli piętrzącej, ilość wody zmagazynowanej w zbiorniku w momencie wystąpienia awarii). Materialne skutki awarii zależą od stopnia zainwestowania terenu objętego ryzykiem zalania falą powodziową, a zagrożenie bezpieczeństwa powszechnego – od liczby osób przebywających stale lub okresowo na terenie, który może zostać zalany. Określenie przebiegu i zasięgu fali wezbraniowej, wywołanej zniszczeniem lub uszkodzeniem budowli piętrzącej dla zbiorników o wysokości piętrzenia ponad 2 m lub gromadzących więcej niż 200 000 m</w:t>
      </w:r>
      <w:r w:rsidRPr="00003143">
        <w:rPr>
          <w:color w:val="000000"/>
          <w:sz w:val="22"/>
          <w:szCs w:val="22"/>
          <w:vertAlign w:val="superscript"/>
        </w:rPr>
        <w:t>3</w:t>
      </w:r>
      <w:r w:rsidRPr="00003143">
        <w:rPr>
          <w:color w:val="000000"/>
          <w:sz w:val="22"/>
          <w:szCs w:val="22"/>
        </w:rPr>
        <w:t xml:space="preserve"> oraz spełnienie pozostałych wymagań określonych w</w:t>
      </w:r>
      <w:r w:rsidR="00E65CBE" w:rsidRPr="00003143">
        <w:rPr>
          <w:color w:val="000000"/>
          <w:sz w:val="22"/>
          <w:szCs w:val="22"/>
        </w:rPr>
        <w:t> </w:t>
      </w:r>
      <w:r w:rsidRPr="00003143">
        <w:rPr>
          <w:color w:val="000000"/>
          <w:sz w:val="22"/>
          <w:szCs w:val="22"/>
        </w:rPr>
        <w:t>§ 27 rozporządzenia Ministra Środowiska z dnia 20 kwietnia 2007 r. w sprawie warunków technicznych, jakim powinny odpowiadać budowle hydrotechniczne i ich usytuowanie (Dz.U. 2007 Nr 86, poz. 579) pozwoli na ograniczenie możliwości i skutków awarii zbiornika oraz zwiększenie bezpieczeństwa na terenach oddziaływania fali awaryjnej.</w:t>
      </w:r>
    </w:p>
    <w:p w:rsidR="009D767C" w:rsidRPr="00262E1C" w:rsidRDefault="009D767C" w:rsidP="001D16F6">
      <w:pPr>
        <w:spacing w:before="120"/>
        <w:rPr>
          <w:i/>
          <w:color w:val="1F497D" w:themeColor="text2"/>
          <w:u w:val="single"/>
        </w:rPr>
      </w:pPr>
      <w:r w:rsidRPr="00262E1C">
        <w:rPr>
          <w:i/>
          <w:color w:val="1F497D" w:themeColor="text2"/>
          <w:u w:val="single"/>
        </w:rPr>
        <w:t>Ograniczenia wynikające z wyznaczenia stref ochronnych</w:t>
      </w:r>
    </w:p>
    <w:p w:rsidR="009D767C" w:rsidRPr="00003143" w:rsidRDefault="009D767C" w:rsidP="001D16F6">
      <w:pPr>
        <w:spacing w:before="120"/>
        <w:rPr>
          <w:color w:val="000000"/>
          <w:sz w:val="22"/>
          <w:szCs w:val="22"/>
        </w:rPr>
      </w:pPr>
      <w:r w:rsidRPr="00003143">
        <w:rPr>
          <w:color w:val="000000"/>
          <w:sz w:val="22"/>
          <w:szCs w:val="22"/>
        </w:rPr>
        <w:t>Wokół zbiorników retencjonujących wodę wyznaczane są obszary ochronne. Na obszarze takim mogą być wprowadzone zakazy, nakazy i ograniczenia w zakresie ko</w:t>
      </w:r>
      <w:r w:rsidR="00003143">
        <w:rPr>
          <w:color w:val="000000"/>
          <w:sz w:val="22"/>
          <w:szCs w:val="22"/>
        </w:rPr>
        <w:t>rzystania ze znajdujących się w </w:t>
      </w:r>
      <w:r w:rsidRPr="00003143">
        <w:rPr>
          <w:color w:val="000000"/>
          <w:sz w:val="22"/>
          <w:szCs w:val="22"/>
        </w:rPr>
        <w:t>sąsiedztwie nieruchomości a zwłaszcza użytkowania gruntów i korzystania z wód. Ograniczenia mogą dotyczyć wznoszenia obiektów budowlanych oraz wykonywania robót lub innych czynności, które mogą spowodować trwałe zanieczyszczenie gruntów lub wód, a w szczególności lokalizowania inwestycji mogących znacząco oddziaływać na środowisko.</w:t>
      </w:r>
    </w:p>
    <w:p w:rsidR="009D767C" w:rsidRPr="00003143" w:rsidRDefault="009D767C" w:rsidP="001D16F6">
      <w:pPr>
        <w:spacing w:before="120"/>
        <w:rPr>
          <w:color w:val="000000"/>
          <w:sz w:val="22"/>
          <w:szCs w:val="22"/>
        </w:rPr>
      </w:pPr>
      <w:r w:rsidRPr="00003143">
        <w:rPr>
          <w:color w:val="000000"/>
          <w:sz w:val="22"/>
          <w:szCs w:val="22"/>
        </w:rPr>
        <w:t xml:space="preserve">Zgodnie z zapisami art. 59 i art. 60 ustawy z dnia 18 lipca 2001 roku – Prawo wodne (tekst jedn. Dz.U. </w:t>
      </w:r>
      <w:r w:rsidR="006B189F" w:rsidRPr="00003143">
        <w:rPr>
          <w:color w:val="000000"/>
          <w:sz w:val="22"/>
          <w:szCs w:val="22"/>
        </w:rPr>
        <w:t>201</w:t>
      </w:r>
      <w:r w:rsidR="00E0192E">
        <w:rPr>
          <w:color w:val="000000"/>
          <w:sz w:val="22"/>
          <w:szCs w:val="22"/>
        </w:rPr>
        <w:t>5</w:t>
      </w:r>
      <w:r w:rsidR="006B189F" w:rsidRPr="00003143">
        <w:rPr>
          <w:color w:val="000000"/>
          <w:sz w:val="22"/>
          <w:szCs w:val="22"/>
        </w:rPr>
        <w:t xml:space="preserve"> r.</w:t>
      </w:r>
      <w:r w:rsidRPr="00003143">
        <w:rPr>
          <w:color w:val="000000"/>
          <w:sz w:val="22"/>
          <w:szCs w:val="22"/>
        </w:rPr>
        <w:t xml:space="preserve">, poz. </w:t>
      </w:r>
      <w:r w:rsidR="00E0192E">
        <w:rPr>
          <w:color w:val="000000"/>
          <w:sz w:val="22"/>
          <w:szCs w:val="22"/>
        </w:rPr>
        <w:t>469</w:t>
      </w:r>
      <w:r w:rsidRPr="00003143">
        <w:rPr>
          <w:color w:val="000000"/>
          <w:sz w:val="22"/>
          <w:szCs w:val="22"/>
        </w:rPr>
        <w:t>z późniejszymi zmianami) obszary ochronne zbiorników wód śródlądowych będą ustanawiane przez dyrektora regionalnego zarządu gospodarki wodnej, w drodze aktu prawa miejscowego, na podstawie planu zagospodarowania wodami na obszarze dorzecza.</w:t>
      </w:r>
    </w:p>
    <w:p w:rsidR="009D767C" w:rsidRPr="00262E1C" w:rsidRDefault="009D767C" w:rsidP="001D16F6">
      <w:pPr>
        <w:spacing w:before="120"/>
        <w:rPr>
          <w:i/>
          <w:color w:val="1F497D" w:themeColor="text2"/>
          <w:u w:val="single"/>
        </w:rPr>
      </w:pPr>
      <w:r w:rsidRPr="00262E1C">
        <w:rPr>
          <w:i/>
          <w:color w:val="1F497D" w:themeColor="text2"/>
          <w:u w:val="single"/>
        </w:rPr>
        <w:t>Presja powodowana użytkowaniem turystyczno-rekreacyjnym</w:t>
      </w:r>
    </w:p>
    <w:p w:rsidR="009D767C" w:rsidRPr="00003143" w:rsidRDefault="009D767C" w:rsidP="001D16F6">
      <w:pPr>
        <w:spacing w:before="120"/>
        <w:rPr>
          <w:color w:val="000000"/>
          <w:sz w:val="22"/>
          <w:szCs w:val="22"/>
        </w:rPr>
      </w:pPr>
      <w:r w:rsidRPr="00003143">
        <w:rPr>
          <w:sz w:val="22"/>
          <w:szCs w:val="22"/>
        </w:rPr>
        <w:t>W przypadku zagosp</w:t>
      </w:r>
      <w:r w:rsidRPr="00003143">
        <w:rPr>
          <w:color w:val="000000"/>
          <w:sz w:val="22"/>
          <w:szCs w:val="22"/>
        </w:rPr>
        <w:t>odarowania rekreacyjno-turystycznego zbiornika ujemnie może oddziaływać na środowisko zwiększona liczba ludzi i pojazdów mechanicznych.</w:t>
      </w:r>
    </w:p>
    <w:p w:rsidR="009D767C" w:rsidRDefault="009D767C" w:rsidP="001D16F6">
      <w:pPr>
        <w:spacing w:before="120"/>
        <w:rPr>
          <w:color w:val="000000"/>
          <w:sz w:val="22"/>
          <w:szCs w:val="22"/>
        </w:rPr>
      </w:pPr>
      <w:r w:rsidRPr="00003143">
        <w:rPr>
          <w:color w:val="000000"/>
          <w:sz w:val="22"/>
          <w:szCs w:val="22"/>
        </w:rPr>
        <w:t>W celu wyeliminowania bądź ograniczenia negatywnych oddziaływań, takich jak niekontrolowany dopływ ścieków z ośrodków wypoczynkowych, zanieczyszczenie paliwami płynnymi, hałas i</w:t>
      </w:r>
      <w:r w:rsidR="00003143">
        <w:rPr>
          <w:color w:val="000000"/>
          <w:sz w:val="22"/>
          <w:szCs w:val="22"/>
        </w:rPr>
        <w:t> </w:t>
      </w:r>
      <w:r w:rsidRPr="00003143">
        <w:rPr>
          <w:color w:val="000000"/>
          <w:sz w:val="22"/>
          <w:szCs w:val="22"/>
        </w:rPr>
        <w:t>zaśmiecanie obszaru samego zbiornika, jak również terenów przyległy</w:t>
      </w:r>
      <w:r w:rsidR="00262E1C">
        <w:rPr>
          <w:color w:val="000000"/>
          <w:sz w:val="22"/>
          <w:szCs w:val="22"/>
        </w:rPr>
        <w:t>ch niezbędne jest opracowanie i </w:t>
      </w:r>
      <w:r w:rsidRPr="00003143">
        <w:rPr>
          <w:color w:val="000000"/>
          <w:sz w:val="22"/>
          <w:szCs w:val="22"/>
        </w:rPr>
        <w:t>egzekwowanie odpowiednich zasad zagospodarowania terenów nadbrzeżnych.</w:t>
      </w:r>
    </w:p>
    <w:p w:rsidR="00262E1C" w:rsidRPr="00003143" w:rsidRDefault="00262E1C" w:rsidP="001D16F6">
      <w:pPr>
        <w:spacing w:before="120"/>
        <w:rPr>
          <w:color w:val="000000"/>
          <w:sz w:val="22"/>
          <w:szCs w:val="22"/>
        </w:rPr>
      </w:pPr>
    </w:p>
    <w:p w:rsidR="009D767C" w:rsidRDefault="009D767C" w:rsidP="00BE7CA0">
      <w:pPr>
        <w:pStyle w:val="aPMR4"/>
      </w:pPr>
      <w:bookmarkStart w:id="91" w:name="_Toc295902854"/>
      <w:bookmarkStart w:id="92" w:name="_Toc459811515"/>
      <w:r w:rsidRPr="008F1805">
        <w:t>Regulowanie odpływów z systemów melioracyjnych</w:t>
      </w:r>
      <w:bookmarkEnd w:id="91"/>
      <w:bookmarkEnd w:id="92"/>
    </w:p>
    <w:p w:rsidR="009D767C" w:rsidRPr="00932088" w:rsidRDefault="009D767C" w:rsidP="004B3C64">
      <w:pPr>
        <w:spacing w:before="120"/>
        <w:rPr>
          <w:color w:val="000000"/>
          <w:sz w:val="22"/>
          <w:szCs w:val="22"/>
        </w:rPr>
      </w:pPr>
      <w:r w:rsidRPr="00932088">
        <w:rPr>
          <w:color w:val="000000"/>
          <w:sz w:val="22"/>
          <w:szCs w:val="22"/>
        </w:rPr>
        <w:t>Urządzenia melioracyjne i gospodarowanie wodami powinny przyczyniać się do zachowania i</w:t>
      </w:r>
      <w:r w:rsidR="000373B8" w:rsidRPr="00932088">
        <w:rPr>
          <w:color w:val="000000"/>
          <w:sz w:val="22"/>
          <w:szCs w:val="22"/>
        </w:rPr>
        <w:t> </w:t>
      </w:r>
      <w:r w:rsidRPr="00932088">
        <w:rPr>
          <w:color w:val="000000"/>
          <w:sz w:val="22"/>
          <w:szCs w:val="22"/>
        </w:rPr>
        <w:t xml:space="preserve">tworzenia enklaw naturalnej fauny i flory. Bardzo ważnym elementem eksploatacyjnym obiektów melioracyjnych jest retencjonowanie wód </w:t>
      </w:r>
      <w:r w:rsidRPr="00932088">
        <w:rPr>
          <w:sz w:val="22"/>
          <w:szCs w:val="22"/>
        </w:rPr>
        <w:t xml:space="preserve">powierzchniowych </w:t>
      </w:r>
      <w:r w:rsidRPr="00932088">
        <w:rPr>
          <w:color w:val="000000"/>
          <w:sz w:val="22"/>
          <w:szCs w:val="22"/>
        </w:rPr>
        <w:t>w celu:</w:t>
      </w:r>
    </w:p>
    <w:p w:rsidR="009D767C" w:rsidRPr="00932088" w:rsidRDefault="009D767C" w:rsidP="00225F68">
      <w:pPr>
        <w:pStyle w:val="punktowanie1"/>
        <w:numPr>
          <w:ilvl w:val="0"/>
          <w:numId w:val="13"/>
        </w:numPr>
        <w:spacing w:before="120"/>
        <w:ind w:left="284"/>
        <w:rPr>
          <w:color w:val="000000"/>
          <w:sz w:val="22"/>
          <w:szCs w:val="22"/>
        </w:rPr>
      </w:pPr>
      <w:r w:rsidRPr="00932088">
        <w:rPr>
          <w:color w:val="000000"/>
          <w:sz w:val="22"/>
          <w:szCs w:val="22"/>
        </w:rPr>
        <w:t>Dostosowania metod gospodarowania wodą do potrzeb użytkownika (rolnictwo)</w:t>
      </w:r>
    </w:p>
    <w:p w:rsidR="009D767C" w:rsidRPr="00932088" w:rsidRDefault="009D767C" w:rsidP="00225F68">
      <w:pPr>
        <w:pStyle w:val="punktowanie1"/>
        <w:numPr>
          <w:ilvl w:val="0"/>
          <w:numId w:val="13"/>
        </w:numPr>
        <w:spacing w:before="120"/>
        <w:ind w:left="284"/>
        <w:rPr>
          <w:color w:val="000000"/>
          <w:sz w:val="22"/>
          <w:szCs w:val="22"/>
        </w:rPr>
      </w:pPr>
      <w:r w:rsidRPr="00932088">
        <w:rPr>
          <w:color w:val="000000"/>
          <w:sz w:val="22"/>
          <w:szCs w:val="22"/>
        </w:rPr>
        <w:t>Retencjonowania wód roztopowych lub roztopowo – opadowych w okresie pozimowym poprzez spowalnianie odpływu i późniejsze wykorzystanie wód do nawodnień</w:t>
      </w:r>
    </w:p>
    <w:p w:rsidR="009D767C" w:rsidRPr="00932088" w:rsidRDefault="009D767C" w:rsidP="00225F68">
      <w:pPr>
        <w:pStyle w:val="punktowanie1"/>
        <w:numPr>
          <w:ilvl w:val="0"/>
          <w:numId w:val="13"/>
        </w:numPr>
        <w:spacing w:before="120"/>
        <w:ind w:left="284"/>
        <w:rPr>
          <w:color w:val="000000"/>
          <w:sz w:val="22"/>
          <w:szCs w:val="22"/>
        </w:rPr>
      </w:pPr>
      <w:r w:rsidRPr="00932088">
        <w:rPr>
          <w:color w:val="000000"/>
          <w:sz w:val="22"/>
          <w:szCs w:val="22"/>
        </w:rPr>
        <w:t>Zatrzymywania wody opadowej przy jednoczesnym wysokim uw</w:t>
      </w:r>
      <w:r w:rsidR="00932088">
        <w:rPr>
          <w:color w:val="000000"/>
          <w:sz w:val="22"/>
          <w:szCs w:val="22"/>
        </w:rPr>
        <w:t>ilgotnieniu gleb późną wiosną w </w:t>
      </w:r>
      <w:r w:rsidRPr="00932088">
        <w:rPr>
          <w:color w:val="000000"/>
          <w:sz w:val="22"/>
          <w:szCs w:val="22"/>
        </w:rPr>
        <w:t>celu wykorzystania jej do zasilania wysychających cieków w okresie letnim</w:t>
      </w:r>
    </w:p>
    <w:p w:rsidR="009D767C" w:rsidRPr="00932088" w:rsidRDefault="009D767C" w:rsidP="004B3C64">
      <w:pPr>
        <w:pStyle w:val="Punktowaniel1"/>
        <w:numPr>
          <w:ilvl w:val="0"/>
          <w:numId w:val="0"/>
        </w:numPr>
        <w:spacing w:before="120"/>
        <w:rPr>
          <w:sz w:val="22"/>
          <w:szCs w:val="22"/>
        </w:rPr>
      </w:pPr>
      <w:r w:rsidRPr="00932088">
        <w:rPr>
          <w:sz w:val="22"/>
          <w:szCs w:val="22"/>
        </w:rPr>
        <w:t>Warunkiem koniecznym są sprawnie działające urządzenia piętrzące jak jazy i zastawki oraz wprowadzenie odpowiednich metod eksploatacji urządzeń piętrzących na kanałach i ciekach podstawowych.</w:t>
      </w:r>
    </w:p>
    <w:p w:rsidR="009D767C" w:rsidRPr="00932088" w:rsidRDefault="009D767C" w:rsidP="00DC1646">
      <w:pPr>
        <w:pStyle w:val="Punktowaniel1"/>
        <w:numPr>
          <w:ilvl w:val="0"/>
          <w:numId w:val="0"/>
        </w:numPr>
        <w:spacing w:before="120"/>
        <w:rPr>
          <w:sz w:val="22"/>
          <w:szCs w:val="22"/>
        </w:rPr>
      </w:pPr>
      <w:r w:rsidRPr="00932088">
        <w:rPr>
          <w:sz w:val="22"/>
          <w:szCs w:val="22"/>
        </w:rPr>
        <w:t>Budowa i funkcjonowanie systemów melioracyjnych nie powinna być alternatywą dla utrzymywania lub renaturyzacji torfowisk i naturalnych bagien.</w:t>
      </w:r>
    </w:p>
    <w:p w:rsidR="002D38D3" w:rsidRDefault="009D767C" w:rsidP="00B44D6F">
      <w:pPr>
        <w:pStyle w:val="aPMR30"/>
      </w:pPr>
      <w:bookmarkStart w:id="93" w:name="_Toc459811516"/>
      <w:r>
        <w:t>Działania na obszarach zurbanizowanych</w:t>
      </w:r>
      <w:bookmarkEnd w:id="93"/>
    </w:p>
    <w:p w:rsidR="009D767C" w:rsidRPr="00932088" w:rsidRDefault="009D767C" w:rsidP="004B2BA5">
      <w:pPr>
        <w:pStyle w:val="Tekst"/>
        <w:spacing w:before="120"/>
        <w:rPr>
          <w:color w:val="000000"/>
          <w:sz w:val="22"/>
          <w:szCs w:val="22"/>
        </w:rPr>
      </w:pPr>
      <w:r w:rsidRPr="00932088">
        <w:rPr>
          <w:sz w:val="22"/>
          <w:szCs w:val="22"/>
        </w:rPr>
        <w:t>C</w:t>
      </w:r>
      <w:r w:rsidRPr="00932088">
        <w:rPr>
          <w:color w:val="000000"/>
          <w:sz w:val="22"/>
          <w:szCs w:val="22"/>
        </w:rPr>
        <w:t>oraz intensywniejsza zabudowa i zagospodarowanie terenów w sposób wiążący się z</w:t>
      </w:r>
      <w:r w:rsidR="000373B8" w:rsidRPr="00932088">
        <w:rPr>
          <w:color w:val="000000"/>
          <w:sz w:val="22"/>
          <w:szCs w:val="22"/>
        </w:rPr>
        <w:t> </w:t>
      </w:r>
      <w:r w:rsidRPr="00932088">
        <w:rPr>
          <w:color w:val="000000"/>
          <w:sz w:val="22"/>
          <w:szCs w:val="22"/>
        </w:rPr>
        <w:t>uszczelnieniem powierzchni ziemi wpływa na ograniczenie retencji naturalnej i</w:t>
      </w:r>
      <w:r w:rsidR="000373B8" w:rsidRPr="00932088">
        <w:rPr>
          <w:color w:val="000000"/>
          <w:sz w:val="22"/>
          <w:szCs w:val="22"/>
        </w:rPr>
        <w:t> </w:t>
      </w:r>
      <w:r w:rsidRPr="00932088">
        <w:rPr>
          <w:color w:val="000000"/>
          <w:sz w:val="22"/>
          <w:szCs w:val="22"/>
        </w:rPr>
        <w:t>zwiększenie spływu powierzchniowego. Ma to istotny wpływ zarówno na wielkość i czas kulminacji fal powodziowych</w:t>
      </w:r>
      <w:r w:rsidR="00055021">
        <w:rPr>
          <w:color w:val="000000"/>
          <w:sz w:val="22"/>
          <w:szCs w:val="22"/>
        </w:rPr>
        <w:t>,</w:t>
      </w:r>
      <w:r w:rsidRPr="00932088">
        <w:rPr>
          <w:color w:val="000000"/>
          <w:sz w:val="22"/>
          <w:szCs w:val="22"/>
        </w:rPr>
        <w:t xml:space="preserve"> jak i sukcesywne pogłębianie się deficytu wody, a skutki tych zjawisk są szczególnie dotkliwe dla miast i</w:t>
      </w:r>
      <w:r w:rsidR="00CF1AA4">
        <w:rPr>
          <w:color w:val="000000"/>
          <w:sz w:val="22"/>
          <w:szCs w:val="22"/>
        </w:rPr>
        <w:t> </w:t>
      </w:r>
      <w:r w:rsidRPr="00932088">
        <w:rPr>
          <w:color w:val="000000"/>
          <w:sz w:val="22"/>
          <w:szCs w:val="22"/>
        </w:rPr>
        <w:t xml:space="preserve">innych obszarów silnie zurbanizowanych. Łagodzenie skutków zwiększenia spływów powierzchniowych jest możliwe nie tylko poprzez hydrotechniczne obiekty małej retencji (poldery, zbiorniki suche i mokre). O wiele istotniejsze jest jednak prowadzenie działań mających na celu pozostawienie możliwie największej ilości wód opadowych w miejscu ich powstawania poprzez: </w:t>
      </w:r>
    </w:p>
    <w:p w:rsidR="009D767C" w:rsidRPr="00932088" w:rsidRDefault="009D767C" w:rsidP="00225F68">
      <w:pPr>
        <w:pStyle w:val="punktowanie1"/>
        <w:numPr>
          <w:ilvl w:val="0"/>
          <w:numId w:val="13"/>
        </w:numPr>
        <w:ind w:left="709"/>
        <w:rPr>
          <w:color w:val="000000"/>
          <w:sz w:val="22"/>
          <w:szCs w:val="22"/>
        </w:rPr>
      </w:pPr>
      <w:r w:rsidRPr="00932088">
        <w:rPr>
          <w:color w:val="000000"/>
          <w:sz w:val="22"/>
          <w:szCs w:val="22"/>
        </w:rPr>
        <w:t xml:space="preserve">Nieuszczelniane powierzchni: parkingi, chodniki nawet w prywatnych posesjach. Wydane zezwolenia na budowę uwzględniające szczelne powierzchnie powinny uwzględniać odprowadzenie wody z uszczelnionej powierzchni do gruntu lub zgromadzenie jej do powtórnego wykorzystania. </w:t>
      </w:r>
    </w:p>
    <w:p w:rsidR="009D767C" w:rsidRPr="00932088" w:rsidRDefault="009D767C" w:rsidP="00225F68">
      <w:pPr>
        <w:pStyle w:val="punktowanie1"/>
        <w:numPr>
          <w:ilvl w:val="0"/>
          <w:numId w:val="13"/>
        </w:numPr>
        <w:ind w:left="709"/>
        <w:rPr>
          <w:color w:val="000000"/>
          <w:sz w:val="22"/>
          <w:szCs w:val="22"/>
        </w:rPr>
      </w:pPr>
      <w:r w:rsidRPr="00932088">
        <w:rPr>
          <w:color w:val="000000"/>
          <w:sz w:val="22"/>
          <w:szCs w:val="22"/>
        </w:rPr>
        <w:t>Pozostawienie w planach zabudowy miejsca na przestrzeń zagospodarowaną w sposób umożliwiający migrację wody do gruntu (obszary biologicznie czynne) wszędzie tam, gdzie to jest możliwe</w:t>
      </w:r>
    </w:p>
    <w:p w:rsidR="009D767C" w:rsidRPr="00932088" w:rsidRDefault="009D767C" w:rsidP="00225F68">
      <w:pPr>
        <w:pStyle w:val="punktowanie1"/>
        <w:numPr>
          <w:ilvl w:val="0"/>
          <w:numId w:val="13"/>
        </w:numPr>
        <w:ind w:left="709"/>
        <w:rPr>
          <w:color w:val="000000"/>
          <w:sz w:val="22"/>
          <w:szCs w:val="22"/>
        </w:rPr>
      </w:pPr>
      <w:r w:rsidRPr="00932088">
        <w:rPr>
          <w:color w:val="000000"/>
          <w:sz w:val="22"/>
          <w:szCs w:val="22"/>
        </w:rPr>
        <w:t>Pozostawienie oczek wodnych i mokradeł – brak możliwości zabudowy (0,4 hektara mokradeł potrafi zatrzymać około 6 tys. m</w:t>
      </w:r>
      <w:r w:rsidRPr="00932088">
        <w:rPr>
          <w:color w:val="000000"/>
          <w:sz w:val="22"/>
          <w:szCs w:val="22"/>
          <w:vertAlign w:val="superscript"/>
        </w:rPr>
        <w:t>3</w:t>
      </w:r>
      <w:r w:rsidRPr="00932088">
        <w:rPr>
          <w:color w:val="000000"/>
          <w:sz w:val="22"/>
          <w:szCs w:val="22"/>
        </w:rPr>
        <w:t xml:space="preserve"> wody)</w:t>
      </w:r>
    </w:p>
    <w:p w:rsidR="009D767C" w:rsidRPr="00932088" w:rsidRDefault="009D767C" w:rsidP="00225F68">
      <w:pPr>
        <w:pStyle w:val="punktowanie1"/>
        <w:numPr>
          <w:ilvl w:val="0"/>
          <w:numId w:val="13"/>
        </w:numPr>
        <w:ind w:left="709"/>
        <w:rPr>
          <w:color w:val="000000"/>
          <w:sz w:val="22"/>
          <w:szCs w:val="22"/>
        </w:rPr>
      </w:pPr>
      <w:r w:rsidRPr="00932088">
        <w:rPr>
          <w:color w:val="000000"/>
          <w:sz w:val="22"/>
          <w:szCs w:val="22"/>
        </w:rPr>
        <w:t>Wprowadzanie do gruntu wody z posesji zabudowy mieszkaniowej, a przede wszystkim z dachów.</w:t>
      </w:r>
    </w:p>
    <w:p w:rsidR="009D767C" w:rsidRPr="00932088" w:rsidRDefault="009D767C" w:rsidP="004B2BA5">
      <w:pPr>
        <w:pStyle w:val="Tekst"/>
        <w:spacing w:before="120"/>
        <w:rPr>
          <w:color w:val="000000"/>
          <w:sz w:val="22"/>
          <w:szCs w:val="22"/>
        </w:rPr>
      </w:pPr>
      <w:r w:rsidRPr="00932088">
        <w:rPr>
          <w:color w:val="000000"/>
          <w:sz w:val="22"/>
          <w:szCs w:val="22"/>
        </w:rPr>
        <w:t>Wody opadowe mogą być zagospodarowywane i wykorzystane wszędzie tam, gdzie warunki gruntowo-wodne na to pozwalają. Poza wykorzystaniem do celów gospodarczych i krajobrazotwórczych takiej wody, należy dążyć do spowalniania odpływu do odbiornika. Urządzeniami wykorzystywanymi do retencjonowania i regulowania natężenia odpływu ścieków deszczowych mogą być rożnego rodzaju niecki, naturalne zagłębienia terenowe, rowy, oczka wodne, mokradła czy rowy chłonne. Już w wielu miejscach, na przykład przy gospodarstwach istnieją oczka wodne i stawiki pełniące rolę zbiorników retencyjnych. Działania przyczyniające się do zwiększania ilości wód opadowych infiltrujących w głąb gruntu mogą okazać się bardzo cennym czynnikiem łagodzącym niedostateczne stany ilościowe wód podziemnych.</w:t>
      </w:r>
    </w:p>
    <w:p w:rsidR="009D767C" w:rsidRPr="00932088" w:rsidRDefault="009D767C" w:rsidP="004B2BA5">
      <w:pPr>
        <w:pStyle w:val="Tekst"/>
        <w:spacing w:before="120"/>
        <w:rPr>
          <w:color w:val="000000"/>
          <w:sz w:val="22"/>
          <w:szCs w:val="22"/>
        </w:rPr>
      </w:pPr>
      <w:r w:rsidRPr="00932088">
        <w:rPr>
          <w:color w:val="000000"/>
          <w:sz w:val="22"/>
          <w:szCs w:val="22"/>
        </w:rPr>
        <w:t xml:space="preserve">Są obszary na terenach zurbanizowanych, z których można wprowadzać deszcz do gruntu ze względu na małe ich zanieczyszczenie (osiedla mieszkaniowe, zespoły usługowe handlowe, pojedyncze obiekty mieszkaniowe lub usługowe oraz obiekty przemysłowe nieuciążliwe na środowiska). Ponadto naturalna infiltracja jest najbardziej racjonalnym sposobem odciążenia </w:t>
      </w:r>
      <w:r w:rsidR="00055021">
        <w:rPr>
          <w:color w:val="000000"/>
          <w:sz w:val="22"/>
          <w:szCs w:val="22"/>
        </w:rPr>
        <w:t>istniejącego</w:t>
      </w:r>
      <w:r w:rsidR="0003755B">
        <w:rPr>
          <w:color w:val="000000"/>
          <w:sz w:val="22"/>
          <w:szCs w:val="22"/>
        </w:rPr>
        <w:t xml:space="preserve"> </w:t>
      </w:r>
      <w:r w:rsidRPr="00932088">
        <w:rPr>
          <w:color w:val="000000"/>
          <w:sz w:val="22"/>
          <w:szCs w:val="22"/>
        </w:rPr>
        <w:t>systemu kanalizacji deszczowej i powinna być alternatywą dla rosnących kosztów utrzymania</w:t>
      </w:r>
      <w:r w:rsidR="00B25F06">
        <w:rPr>
          <w:color w:val="000000"/>
          <w:sz w:val="22"/>
          <w:szCs w:val="22"/>
        </w:rPr>
        <w:t xml:space="preserve"> sieci kanalizacji deszczowej i </w:t>
      </w:r>
      <w:r w:rsidRPr="00932088">
        <w:rPr>
          <w:color w:val="000000"/>
          <w:sz w:val="22"/>
          <w:szCs w:val="22"/>
        </w:rPr>
        <w:t xml:space="preserve">nieuniknionych w przyszłości opłat za odprowadzanie wód opadowych. </w:t>
      </w:r>
    </w:p>
    <w:p w:rsidR="009D767C" w:rsidRPr="00932088" w:rsidRDefault="009D767C" w:rsidP="004B2BA5">
      <w:pPr>
        <w:pStyle w:val="Tekst"/>
        <w:spacing w:before="120"/>
        <w:rPr>
          <w:color w:val="000000"/>
          <w:sz w:val="22"/>
          <w:szCs w:val="22"/>
        </w:rPr>
      </w:pPr>
      <w:r w:rsidRPr="00932088">
        <w:rPr>
          <w:color w:val="000000"/>
          <w:sz w:val="22"/>
          <w:szCs w:val="22"/>
        </w:rPr>
        <w:t>Duże znaczenie w upowszechnianiu wiedzy na powyższe tematy będą miały programy informacyjne, edukacyjne i inne działania promocyjne. Ważnym byłoby wprowadzanie odpowiednich zapisów do miejscowych planów zagospodarowania przestrzennego, Strategii oraz Programów ochrony środowiska przygotowywanych i przyjmowanych przez poszczególne jednostki samorządu terytorialnego. Innym sposobem mogłoby być ustalanie różnych stawek podatku od nieruchomości w zależności od zapewnionych przez właściciela nieruchomości warunków dla naturalnej retencji, takich jak obecność oczek wodnych, mikrozbiorników wodnych, terenów zielonych itp.</w:t>
      </w:r>
    </w:p>
    <w:p w:rsidR="009D767C" w:rsidRPr="00932088" w:rsidRDefault="009D767C" w:rsidP="004B2BA5">
      <w:pPr>
        <w:pStyle w:val="Tekst"/>
        <w:spacing w:before="120"/>
        <w:rPr>
          <w:color w:val="000000"/>
          <w:sz w:val="22"/>
          <w:szCs w:val="22"/>
        </w:rPr>
      </w:pPr>
      <w:r w:rsidRPr="00932088">
        <w:rPr>
          <w:color w:val="000000"/>
          <w:sz w:val="22"/>
          <w:szCs w:val="22"/>
        </w:rPr>
        <w:t xml:space="preserve">Innymi działaniami, wspomagającymi przyrost retencji wody na obszarach zurbanizowanych, mogłyby być określanie przez samorządy gminy sposobów postępowania z wodami opadowymi, jak również wykorzystywanie deszczówki do celów związanych z utrzymaniem mienia komunalnego (utrzymanie zieleni miejskiej, spłukiwanie dróg itp.). Niezwykle korzystnym byłoby, </w:t>
      </w:r>
      <w:r w:rsidR="00B44D6F">
        <w:rPr>
          <w:color w:val="000000"/>
          <w:sz w:val="22"/>
          <w:szCs w:val="22"/>
        </w:rPr>
        <w:t>aby na podstawie opracowanych i </w:t>
      </w:r>
      <w:r w:rsidRPr="00932088">
        <w:rPr>
          <w:color w:val="000000"/>
          <w:sz w:val="22"/>
          <w:szCs w:val="22"/>
        </w:rPr>
        <w:t>przyjętych dokumentów strategicznych uwzględniających rozwój małej retencji, w tym również metodami nietechnicznymi, uruchomiono środki pomocowe, takie jak pożyczki preferencyjne lub dotacje w wojewódzkich funduszach ochrony środowiska i gospodarki wodnej. Godnym polecenia rozwiązaniem są programy pozwalające na przekazywanie dofinansowania z budżetów gmin, starostw i województw na indywidualne i zbiorcze projekty dotyczące naturalnej retencji wodnej.</w:t>
      </w:r>
    </w:p>
    <w:p w:rsidR="009D767C" w:rsidRPr="00391E02" w:rsidRDefault="009D767C" w:rsidP="00DC1646">
      <w:pPr>
        <w:spacing w:before="120"/>
      </w:pPr>
    </w:p>
    <w:p w:rsidR="009D767C" w:rsidRDefault="009D767C" w:rsidP="00273A70">
      <w:pPr>
        <w:pStyle w:val="APMR1"/>
      </w:pPr>
      <w:bookmarkStart w:id="94" w:name="_Toc383766838"/>
      <w:bookmarkEnd w:id="94"/>
      <w:r>
        <w:br w:type="page"/>
      </w:r>
      <w:bookmarkStart w:id="95" w:name="_Toc459811517"/>
      <w:r w:rsidRPr="008F1805">
        <w:t>ZGODNOŚĆ PROGRAMU MAŁEJ RETENCJI Z POLITYKĄ POLSKI I UNII EUROPEJSKIEJ</w:t>
      </w:r>
      <w:bookmarkEnd w:id="95"/>
    </w:p>
    <w:p w:rsidR="009D767C" w:rsidRDefault="009D767C" w:rsidP="004B3C64">
      <w:pPr>
        <w:spacing w:before="120"/>
        <w:rPr>
          <w:color w:val="000000"/>
          <w:sz w:val="22"/>
          <w:szCs w:val="22"/>
        </w:rPr>
      </w:pPr>
      <w:r w:rsidRPr="00932088">
        <w:rPr>
          <w:color w:val="000000"/>
          <w:sz w:val="22"/>
          <w:szCs w:val="22"/>
        </w:rPr>
        <w:t xml:space="preserve">Przy opracowaniu </w:t>
      </w:r>
      <w:r w:rsidRPr="00932088">
        <w:rPr>
          <w:i/>
          <w:color w:val="000000"/>
          <w:sz w:val="22"/>
          <w:szCs w:val="22"/>
        </w:rPr>
        <w:t>Aktualizacji Programu małej retencji dla Województwa Śląskiego</w:t>
      </w:r>
      <w:r w:rsidRPr="00932088">
        <w:rPr>
          <w:color w:val="000000"/>
          <w:sz w:val="22"/>
          <w:szCs w:val="22"/>
        </w:rPr>
        <w:t xml:space="preserve"> uwzględniono szereg czynników, między innymi cele, zasady i zadania zawarte w niżej wymienionych aktach prawnych oraz dokumentach strategicznych UE, krajowych i planach rozwoju regionu. </w:t>
      </w:r>
    </w:p>
    <w:p w:rsidR="00932088" w:rsidRPr="00932088" w:rsidRDefault="00932088" w:rsidP="004B3C64">
      <w:pPr>
        <w:spacing w:before="120"/>
        <w:rPr>
          <w:color w:val="000000"/>
          <w:sz w:val="22"/>
          <w:szCs w:val="22"/>
        </w:rPr>
      </w:pPr>
    </w:p>
    <w:p w:rsidR="009D767C" w:rsidRPr="00932088" w:rsidRDefault="009D767C" w:rsidP="00932088">
      <w:pPr>
        <w:pStyle w:val="aPMR2"/>
      </w:pPr>
      <w:bookmarkStart w:id="96" w:name="_Toc383766840"/>
      <w:bookmarkStart w:id="97" w:name="_Toc459811518"/>
      <w:bookmarkStart w:id="98" w:name="_Toc295902865"/>
      <w:bookmarkEnd w:id="96"/>
      <w:r w:rsidRPr="00932088">
        <w:t xml:space="preserve">Zgodność </w:t>
      </w:r>
      <w:r w:rsidR="00055021">
        <w:t xml:space="preserve">Programu </w:t>
      </w:r>
      <w:r w:rsidRPr="00932088">
        <w:t xml:space="preserve">z dokumentami </w:t>
      </w:r>
      <w:r w:rsidR="00055021">
        <w:t>wspólnotowymi</w:t>
      </w:r>
      <w:bookmarkEnd w:id="97"/>
    </w:p>
    <w:p w:rsidR="009D767C" w:rsidRPr="00932088" w:rsidRDefault="009D767C" w:rsidP="00DC1646">
      <w:pPr>
        <w:pStyle w:val="Punktowaniel1"/>
        <w:numPr>
          <w:ilvl w:val="0"/>
          <w:numId w:val="0"/>
        </w:numPr>
        <w:spacing w:before="120"/>
        <w:rPr>
          <w:color w:val="000000"/>
          <w:sz w:val="22"/>
          <w:szCs w:val="22"/>
        </w:rPr>
      </w:pPr>
      <w:r w:rsidRPr="00932088">
        <w:rPr>
          <w:color w:val="000000"/>
          <w:sz w:val="22"/>
          <w:szCs w:val="22"/>
        </w:rPr>
        <w:t>Polska, wstępując do struktur Unii Europejskiej, zobowiązała się do dostosowania prawa krajowego do wymogów wspólnotowych, między innymi poprzez zaimplementowanie szeregu dyrektyw związanych z ochroną zasobów środowiska. Wśród najważniejszych zmian w polskim porządku prawnym można wymienić zapewnienie udziału społeczeństwa w</w:t>
      </w:r>
      <w:r w:rsidR="000373B8" w:rsidRPr="00932088">
        <w:rPr>
          <w:color w:val="000000"/>
          <w:sz w:val="22"/>
          <w:szCs w:val="22"/>
        </w:rPr>
        <w:t> </w:t>
      </w:r>
      <w:r w:rsidRPr="00932088">
        <w:rPr>
          <w:color w:val="000000"/>
          <w:sz w:val="22"/>
          <w:szCs w:val="22"/>
        </w:rPr>
        <w:t>postępowaniu dotyczącym środowiska oraz dostępu do informacji o środowisku i jego ochronie, udoskonalenie systemu ocen</w:t>
      </w:r>
      <w:r w:rsidR="00B25F06">
        <w:rPr>
          <w:color w:val="000000"/>
          <w:sz w:val="22"/>
          <w:szCs w:val="22"/>
        </w:rPr>
        <w:t xml:space="preserve"> oddziaływania na środowisko, a </w:t>
      </w:r>
      <w:r w:rsidRPr="00932088">
        <w:rPr>
          <w:color w:val="000000"/>
          <w:sz w:val="22"/>
          <w:szCs w:val="22"/>
        </w:rPr>
        <w:t>także wprowadzenie wielu dodatkowych zmian w zakresie wymagań i norm w ochronie środowiska.</w:t>
      </w:r>
    </w:p>
    <w:p w:rsidR="009D767C" w:rsidRPr="00932088" w:rsidRDefault="009D767C" w:rsidP="00DC1646">
      <w:pPr>
        <w:pStyle w:val="Punktowaniel1"/>
        <w:numPr>
          <w:ilvl w:val="0"/>
          <w:numId w:val="0"/>
        </w:numPr>
        <w:spacing w:before="120"/>
        <w:rPr>
          <w:color w:val="000000"/>
          <w:sz w:val="22"/>
          <w:szCs w:val="22"/>
        </w:rPr>
      </w:pPr>
      <w:r w:rsidRPr="00932088">
        <w:rPr>
          <w:color w:val="000000"/>
          <w:sz w:val="22"/>
          <w:szCs w:val="22"/>
        </w:rPr>
        <w:t>Ochrona wód i zrównoważone gospodarowanie zasobami wodnymi jest jednym z priorytetów Wspólnoty. W efekcie w polskim prawie poszerzono cele gospodarki</w:t>
      </w:r>
      <w:r w:rsidR="00932088">
        <w:rPr>
          <w:color w:val="000000"/>
          <w:sz w:val="22"/>
          <w:szCs w:val="22"/>
        </w:rPr>
        <w:t xml:space="preserve"> wodnej o kwestie ekologiczne i </w:t>
      </w:r>
      <w:r w:rsidRPr="00932088">
        <w:rPr>
          <w:color w:val="000000"/>
          <w:sz w:val="22"/>
          <w:szCs w:val="22"/>
        </w:rPr>
        <w:t>ekonomiczne, wdrożono również zlewniowe zarządzanie zasobami wodnymi, kładąc nacisk na przestrzeganie zasady wspólnych interesów, tak aby uzyskać maksymalne korzyści społeczne, jednak bez pogorszenia ekologicznych funkcji wód.</w:t>
      </w:r>
    </w:p>
    <w:p w:rsidR="009D767C" w:rsidRPr="008F1805" w:rsidRDefault="009D767C" w:rsidP="00355393">
      <w:pPr>
        <w:pStyle w:val="aPMR30"/>
      </w:pPr>
      <w:bookmarkStart w:id="99" w:name="_Toc383766842"/>
      <w:bookmarkStart w:id="100" w:name="_Toc459811519"/>
      <w:bookmarkEnd w:id="99"/>
      <w:r w:rsidRPr="008F1805">
        <w:t>Dyrektywa 2000/60/WE Parlamentu Europejskiego i Rady (Ramowa Dyrektywa Wodna)</w:t>
      </w:r>
      <w:bookmarkEnd w:id="100"/>
    </w:p>
    <w:p w:rsidR="009D767C" w:rsidRPr="00932088" w:rsidRDefault="009D767C" w:rsidP="004B3C64">
      <w:pPr>
        <w:pStyle w:val="Tekst"/>
        <w:spacing w:before="120"/>
        <w:rPr>
          <w:color w:val="000000"/>
          <w:sz w:val="22"/>
          <w:szCs w:val="22"/>
        </w:rPr>
      </w:pPr>
      <w:r w:rsidRPr="00932088">
        <w:rPr>
          <w:color w:val="000000"/>
          <w:sz w:val="22"/>
          <w:szCs w:val="22"/>
        </w:rPr>
        <w:t>Najważniejszym obowiązującym obecnie w Unii Europejskiej dokumentem regulującym kwestie gospodarki wodnej państw członkowskich jest dyrektywa 2000/6</w:t>
      </w:r>
      <w:r w:rsidR="00932088">
        <w:rPr>
          <w:color w:val="000000"/>
          <w:sz w:val="22"/>
          <w:szCs w:val="22"/>
        </w:rPr>
        <w:t>0/WE Parlamentu Europejskiego i </w:t>
      </w:r>
      <w:r w:rsidRPr="00932088">
        <w:rPr>
          <w:color w:val="000000"/>
          <w:sz w:val="22"/>
          <w:szCs w:val="22"/>
        </w:rPr>
        <w:t>Rady z dnia 23 października 2000 r. ustanawiająca ramy wspólnotowego działania w dziedzinie polityki wodnej.</w:t>
      </w:r>
    </w:p>
    <w:p w:rsidR="009D767C" w:rsidRPr="00932088" w:rsidRDefault="009D767C" w:rsidP="004B3C64">
      <w:pPr>
        <w:pStyle w:val="Tekst"/>
        <w:spacing w:before="120"/>
        <w:rPr>
          <w:color w:val="000000"/>
          <w:sz w:val="22"/>
          <w:szCs w:val="22"/>
        </w:rPr>
      </w:pPr>
      <w:r w:rsidRPr="00932088">
        <w:rPr>
          <w:color w:val="000000"/>
          <w:sz w:val="22"/>
          <w:szCs w:val="22"/>
        </w:rPr>
        <w:t>Głównym celem RDW jest ochrona wszystkich rodzajów śródlądowych wód powierzchniowych, wód przejściowych, wód przybrzeżnych oraz wód pod</w:t>
      </w:r>
      <w:r w:rsidRPr="00932088">
        <w:rPr>
          <w:color w:val="000000"/>
          <w:sz w:val="22"/>
          <w:szCs w:val="22"/>
        </w:rPr>
        <w:softHyphen/>
        <w:t>ziemnych i osiągnięcie do 2015 r. dobrego stanu wszystkich wód Państw Europejskich. Cel ten wynika z wprowadzenia do polityki zasady zrównoważonego rozwoju i dotyczy:</w:t>
      </w:r>
    </w:p>
    <w:p w:rsidR="009D767C" w:rsidRPr="00932088" w:rsidRDefault="009D767C" w:rsidP="000C57D0">
      <w:pPr>
        <w:pStyle w:val="Punktowaniel1"/>
        <w:rPr>
          <w:color w:val="000000"/>
          <w:sz w:val="22"/>
          <w:szCs w:val="22"/>
        </w:rPr>
      </w:pPr>
      <w:r w:rsidRPr="00932088">
        <w:rPr>
          <w:color w:val="000000"/>
          <w:sz w:val="22"/>
          <w:szCs w:val="22"/>
        </w:rPr>
        <w:t>Zaspokojenia zapotrzebowania na wodę ludności, rolnictwa i przemysłu</w:t>
      </w:r>
    </w:p>
    <w:p w:rsidR="009D767C" w:rsidRPr="00932088" w:rsidRDefault="009D767C" w:rsidP="000C57D0">
      <w:pPr>
        <w:pStyle w:val="Punktowaniel1"/>
        <w:rPr>
          <w:color w:val="000000"/>
          <w:sz w:val="22"/>
          <w:szCs w:val="22"/>
        </w:rPr>
      </w:pPr>
      <w:r w:rsidRPr="00932088">
        <w:rPr>
          <w:color w:val="000000"/>
          <w:sz w:val="22"/>
          <w:szCs w:val="22"/>
        </w:rPr>
        <w:t>Promowania zrównoważonego korzystania z wód</w:t>
      </w:r>
    </w:p>
    <w:p w:rsidR="009D767C" w:rsidRPr="00932088" w:rsidRDefault="009D767C" w:rsidP="000C57D0">
      <w:pPr>
        <w:pStyle w:val="Punktowaniel1"/>
        <w:rPr>
          <w:color w:val="000000"/>
          <w:sz w:val="22"/>
          <w:szCs w:val="22"/>
        </w:rPr>
      </w:pPr>
      <w:r w:rsidRPr="00932088">
        <w:rPr>
          <w:color w:val="000000"/>
          <w:sz w:val="22"/>
          <w:szCs w:val="22"/>
        </w:rPr>
        <w:t>Ochrony wód i ekosystemów znajdujących się w dobrym stanie ekologicznym</w:t>
      </w:r>
    </w:p>
    <w:p w:rsidR="009D767C" w:rsidRPr="00932088" w:rsidRDefault="009D767C" w:rsidP="000C57D0">
      <w:pPr>
        <w:pStyle w:val="Punktowaniel1"/>
        <w:rPr>
          <w:color w:val="000000"/>
          <w:sz w:val="22"/>
          <w:szCs w:val="22"/>
        </w:rPr>
      </w:pPr>
      <w:r w:rsidRPr="00932088">
        <w:rPr>
          <w:color w:val="000000"/>
          <w:sz w:val="22"/>
          <w:szCs w:val="22"/>
        </w:rPr>
        <w:t>Poprawy jakości wód i stanu ekosystemów zdegradowanych działalnością człowieka</w:t>
      </w:r>
    </w:p>
    <w:p w:rsidR="009D767C" w:rsidRPr="00932088" w:rsidRDefault="009D767C" w:rsidP="000C57D0">
      <w:pPr>
        <w:pStyle w:val="Punktowaniel1"/>
        <w:rPr>
          <w:color w:val="000000"/>
          <w:sz w:val="22"/>
          <w:szCs w:val="22"/>
        </w:rPr>
      </w:pPr>
      <w:r w:rsidRPr="00932088">
        <w:rPr>
          <w:color w:val="000000"/>
          <w:sz w:val="22"/>
          <w:szCs w:val="22"/>
        </w:rPr>
        <w:t>Zmniejszenia zanieczyszczenia wód podziemnych</w:t>
      </w:r>
    </w:p>
    <w:p w:rsidR="009D767C" w:rsidRPr="00932088" w:rsidRDefault="009D767C" w:rsidP="000C57D0">
      <w:pPr>
        <w:pStyle w:val="Punktowaniel1"/>
        <w:rPr>
          <w:color w:val="000000"/>
          <w:sz w:val="22"/>
          <w:szCs w:val="22"/>
        </w:rPr>
      </w:pPr>
      <w:r w:rsidRPr="00932088">
        <w:rPr>
          <w:color w:val="000000"/>
          <w:sz w:val="22"/>
          <w:szCs w:val="22"/>
        </w:rPr>
        <w:t xml:space="preserve">Zmniejszenia skutków powodzi i suszy. </w:t>
      </w:r>
    </w:p>
    <w:p w:rsidR="009D767C" w:rsidRPr="00932088" w:rsidRDefault="009D767C" w:rsidP="004B3C64">
      <w:pPr>
        <w:pStyle w:val="Tekst"/>
        <w:spacing w:before="120"/>
        <w:rPr>
          <w:color w:val="000000"/>
          <w:sz w:val="22"/>
          <w:szCs w:val="22"/>
        </w:rPr>
      </w:pPr>
      <w:r w:rsidRPr="00932088">
        <w:rPr>
          <w:color w:val="000000"/>
          <w:sz w:val="22"/>
          <w:szCs w:val="22"/>
        </w:rPr>
        <w:t>Zapisy RDW wprowadzają system planowania gospodarowania wodami w podziale na obszary dorzeczy. Dla potrzeb osiągnięcia dobrego stanu wód zostały opracowane plany gospodarowania wodami na obszarach dorzeczy oraz program wodno-środowiskowy kraju. W województwie śląskim mają zastosowanie:</w:t>
      </w:r>
    </w:p>
    <w:p w:rsidR="009D767C" w:rsidRPr="00932088" w:rsidRDefault="009D767C" w:rsidP="000C57D0">
      <w:pPr>
        <w:pStyle w:val="Punktowaniel1"/>
        <w:rPr>
          <w:color w:val="000000"/>
          <w:sz w:val="22"/>
          <w:szCs w:val="22"/>
        </w:rPr>
      </w:pPr>
      <w:r w:rsidRPr="00932088">
        <w:rPr>
          <w:color w:val="000000"/>
          <w:sz w:val="22"/>
          <w:szCs w:val="22"/>
        </w:rPr>
        <w:t>Plan gospodarowania wodami na obszarze dorzecza Wisły (M.P. 2011 r. Nr 49 poz. 549),</w:t>
      </w:r>
    </w:p>
    <w:p w:rsidR="009D767C" w:rsidRPr="00932088" w:rsidRDefault="009D767C" w:rsidP="000C57D0">
      <w:pPr>
        <w:pStyle w:val="Punktowaniel1"/>
        <w:rPr>
          <w:color w:val="000000"/>
          <w:sz w:val="22"/>
          <w:szCs w:val="22"/>
        </w:rPr>
      </w:pPr>
      <w:r w:rsidRPr="00932088">
        <w:rPr>
          <w:color w:val="000000"/>
          <w:sz w:val="22"/>
          <w:szCs w:val="22"/>
        </w:rPr>
        <w:t xml:space="preserve">Plan gospodarowania wodami na obszarze dorzecza Odry (M.P. 2011 r. nr 40 poz. 451). </w:t>
      </w:r>
    </w:p>
    <w:p w:rsidR="009D767C" w:rsidRPr="00932088" w:rsidRDefault="009D767C" w:rsidP="004B3C64">
      <w:pPr>
        <w:pStyle w:val="Punktowaniel1"/>
        <w:numPr>
          <w:ilvl w:val="0"/>
          <w:numId w:val="0"/>
        </w:numPr>
        <w:spacing w:before="120"/>
        <w:rPr>
          <w:color w:val="000000"/>
          <w:sz w:val="22"/>
          <w:szCs w:val="22"/>
        </w:rPr>
      </w:pPr>
      <w:r w:rsidRPr="00932088">
        <w:rPr>
          <w:color w:val="000000"/>
          <w:sz w:val="22"/>
          <w:szCs w:val="22"/>
        </w:rPr>
        <w:t>Ochrona wód realizowana jest poprzez zapobieganie pogarszaniu jakości szeroko rozumianych zasobów wodnych oraz ekosystemów zależnych od wód, jak np. mokradła czy lasy łęgowe, przy jednoczesnym zapewnieniu dostatecznej ilości wody dla ludności, rolnictwa i przemysłu. W artykule 1 Dyrektywy wskazano propagowanie zrównoważonego korzystania z wody, opartego na długoterminowej ochronie dostępnych zasobów wodnych oraz dążenie do zmniejszenia skutków powodzi i suszy. W art. 4 ust.3 wskazano cele środowiskowe, w</w:t>
      </w:r>
      <w:r w:rsidR="000373B8" w:rsidRPr="00932088">
        <w:rPr>
          <w:color w:val="000000"/>
          <w:sz w:val="22"/>
          <w:szCs w:val="22"/>
        </w:rPr>
        <w:t> </w:t>
      </w:r>
      <w:r w:rsidRPr="00932088">
        <w:rPr>
          <w:color w:val="000000"/>
          <w:sz w:val="22"/>
          <w:szCs w:val="22"/>
        </w:rPr>
        <w:t>których wymienia się działalność dotyczącą realizacji przedsięwzięć związanych z</w:t>
      </w:r>
      <w:r w:rsidR="000373B8" w:rsidRPr="00932088">
        <w:rPr>
          <w:color w:val="000000"/>
          <w:sz w:val="22"/>
          <w:szCs w:val="22"/>
        </w:rPr>
        <w:t> </w:t>
      </w:r>
      <w:r w:rsidRPr="00932088">
        <w:rPr>
          <w:color w:val="000000"/>
          <w:sz w:val="22"/>
          <w:szCs w:val="22"/>
        </w:rPr>
        <w:t xml:space="preserve">magazynowaniem wód, taką jak regulację wód, zapobieganie powodzi. </w:t>
      </w:r>
    </w:p>
    <w:p w:rsidR="009D767C" w:rsidRPr="00932088" w:rsidRDefault="009D767C" w:rsidP="00DC1646">
      <w:pPr>
        <w:pStyle w:val="Tekst"/>
        <w:spacing w:before="120"/>
        <w:rPr>
          <w:sz w:val="22"/>
          <w:szCs w:val="22"/>
        </w:rPr>
      </w:pPr>
      <w:r w:rsidRPr="00932088">
        <w:rPr>
          <w:color w:val="000000"/>
          <w:sz w:val="22"/>
          <w:szCs w:val="22"/>
        </w:rPr>
        <w:t>Analizując powyższe uwarunkowania, można stwierdzić, że podejmowanie działań na rzecz rozwoju systemów małej retencji jest zasadniczo zgodne z celami określonymi w RDW. Należy jednak ten rozwój prowadzić z uwzględnieniem trzech kluczowych imperatywów zrównoważonego rozwoju, zatem planowane działania powinny: 1)  zapewnić poszanowanie środowiska i ochronę walorów przyrodniczych, 2) odpowiadać potrzebom zainteresowanej społeczności oraz 3) znajdować uzasadnienie ekonomiczne. Koniecznym jest również, poza zdefiniowaniem potrzeb w zakresie retencji wód, uwzględnić konieczność działania w</w:t>
      </w:r>
      <w:r w:rsidR="000373B8" w:rsidRPr="00932088">
        <w:rPr>
          <w:color w:val="000000"/>
          <w:sz w:val="22"/>
          <w:szCs w:val="22"/>
        </w:rPr>
        <w:t> </w:t>
      </w:r>
      <w:r w:rsidRPr="00932088">
        <w:rPr>
          <w:color w:val="000000"/>
          <w:sz w:val="22"/>
          <w:szCs w:val="22"/>
        </w:rPr>
        <w:t>kierunku poprawy stanu wód, zarówno w aspekcie stanu (potencjału) ekologicznego, jak i</w:t>
      </w:r>
      <w:r w:rsidR="000373B8" w:rsidRPr="00932088">
        <w:rPr>
          <w:color w:val="000000"/>
          <w:sz w:val="22"/>
          <w:szCs w:val="22"/>
        </w:rPr>
        <w:t> </w:t>
      </w:r>
      <w:r w:rsidRPr="00932088">
        <w:rPr>
          <w:color w:val="000000"/>
          <w:sz w:val="22"/>
          <w:szCs w:val="22"/>
        </w:rPr>
        <w:t>chemicznego. Ponadto realizacja obiektów małej retencji powinna być poprzedzona gruntowną analizą ekonomiczną uwzględniającą: koszty realizacji i eksploatacji obiektu, koszty środowiskowe i zasobowe oraz związane z nimi korzyści ekonomiczne i środowiskowe.</w:t>
      </w:r>
      <w:r w:rsidR="00055021">
        <w:rPr>
          <w:color w:val="000000"/>
          <w:sz w:val="22"/>
          <w:szCs w:val="22"/>
        </w:rPr>
        <w:t xml:space="preserve"> Należy też podkreślić, że nietechniczne formy retencjonowania wód, o ile odpowiadają potrzebom wynikającym z lokalnych uwarunkowań</w:t>
      </w:r>
      <w:r w:rsidR="00BE029F">
        <w:rPr>
          <w:color w:val="000000"/>
          <w:sz w:val="22"/>
          <w:szCs w:val="22"/>
        </w:rPr>
        <w:t xml:space="preserve"> i są prowadzone w zrównoważony sposób</w:t>
      </w:r>
      <w:r w:rsidR="00055021">
        <w:rPr>
          <w:color w:val="000000"/>
          <w:sz w:val="22"/>
          <w:szCs w:val="22"/>
        </w:rPr>
        <w:t xml:space="preserve">, </w:t>
      </w:r>
      <w:r w:rsidR="00B44D6F">
        <w:rPr>
          <w:color w:val="000000"/>
          <w:sz w:val="22"/>
          <w:szCs w:val="22"/>
        </w:rPr>
        <w:t>są w sposób szczególny zgodne z </w:t>
      </w:r>
      <w:r w:rsidR="00BE029F">
        <w:rPr>
          <w:color w:val="000000"/>
          <w:sz w:val="22"/>
          <w:szCs w:val="22"/>
        </w:rPr>
        <w:t>celami wskazanymi w RDW.</w:t>
      </w:r>
    </w:p>
    <w:p w:rsidR="009D767C" w:rsidRPr="008F1805" w:rsidRDefault="009D767C" w:rsidP="00355393">
      <w:pPr>
        <w:pStyle w:val="aPMR30"/>
      </w:pPr>
      <w:bookmarkStart w:id="101" w:name="_Toc383766844"/>
      <w:bookmarkStart w:id="102" w:name="_Toc459811520"/>
      <w:bookmarkEnd w:id="101"/>
      <w:r w:rsidRPr="008F1805">
        <w:t>Dyrektywa 2007/60/WE Parlamentu Europejskiego i Rady (Dyrektywa Powodziowa)</w:t>
      </w:r>
      <w:bookmarkEnd w:id="102"/>
    </w:p>
    <w:p w:rsidR="009D767C" w:rsidRPr="00932088" w:rsidRDefault="009D767C" w:rsidP="004B3C64">
      <w:pPr>
        <w:pStyle w:val="Punktowaniel1"/>
        <w:numPr>
          <w:ilvl w:val="0"/>
          <w:numId w:val="0"/>
        </w:numPr>
        <w:spacing w:before="120"/>
        <w:rPr>
          <w:color w:val="000000"/>
          <w:sz w:val="22"/>
          <w:szCs w:val="22"/>
        </w:rPr>
      </w:pPr>
      <w:r w:rsidRPr="00932088">
        <w:rPr>
          <w:color w:val="000000"/>
          <w:sz w:val="22"/>
          <w:szCs w:val="22"/>
        </w:rPr>
        <w:t>Dnia 26 listopada 2007 r. weszła w życie Dyrektywa 2007/60/WE Pa</w:t>
      </w:r>
      <w:r w:rsidR="00932088">
        <w:rPr>
          <w:color w:val="000000"/>
          <w:sz w:val="22"/>
          <w:szCs w:val="22"/>
        </w:rPr>
        <w:t>rlamentu Europejskiego i Rady z </w:t>
      </w:r>
      <w:r w:rsidRPr="00932088">
        <w:rPr>
          <w:color w:val="000000"/>
          <w:sz w:val="22"/>
          <w:szCs w:val="22"/>
        </w:rPr>
        <w:t>dn. 23 października 2007 r. w sprawie oceny ryzyka powodziowego i zarządzania nim, potocznie zwana Dyrektywą Powodziową. Dyrektywa Powodziowa jest ważnym uzupełnieniem wcześniejszego prawodawstwa wspólnotowego w zakresie gospodarowania wodami, jest równorzędna z RDW i w pełni spójna z jej zapisami. Co istotne, w Dyrektywie Powo</w:t>
      </w:r>
      <w:r w:rsidR="00932088">
        <w:rPr>
          <w:color w:val="000000"/>
          <w:sz w:val="22"/>
          <w:szCs w:val="22"/>
        </w:rPr>
        <w:t>dziowej nie znalazł się zapis o </w:t>
      </w:r>
      <w:r w:rsidRPr="00932088">
        <w:rPr>
          <w:color w:val="000000"/>
          <w:sz w:val="22"/>
          <w:szCs w:val="22"/>
        </w:rPr>
        <w:t>konieczności „zapobiegania powodzi” — powódź została potraktowana jako zjawisko naturalne, którego nie da się uniknąć, jednak za możliwe i zasadne uznano działania minimalizujące jej skutki.</w:t>
      </w:r>
    </w:p>
    <w:p w:rsidR="009D767C" w:rsidRPr="00932088" w:rsidRDefault="009D767C" w:rsidP="004B3C64">
      <w:pPr>
        <w:pStyle w:val="Punktowaniel1"/>
        <w:numPr>
          <w:ilvl w:val="0"/>
          <w:numId w:val="0"/>
        </w:numPr>
        <w:spacing w:before="120"/>
        <w:rPr>
          <w:color w:val="000000"/>
          <w:sz w:val="22"/>
          <w:szCs w:val="22"/>
        </w:rPr>
      </w:pPr>
      <w:r w:rsidRPr="00932088">
        <w:rPr>
          <w:color w:val="000000"/>
          <w:sz w:val="22"/>
          <w:szCs w:val="22"/>
        </w:rPr>
        <w:t>Nadrzędnym celem Dyrektywy Powodziowej jest zatem wdrożenie skutecznego zarządzania ryzykiem powodziowym i zmniejszanie następstw powodzi w państwach Unii Europejskiej. Dokument ten zobowiązuje do właściwego zarządzania ryzykiem, jakie może stwarzać powódź dla ludzkiego zdrowia, środowiska, działalności gospodarczej i dziedzictwa kulturowego.</w:t>
      </w:r>
    </w:p>
    <w:p w:rsidR="009D767C" w:rsidRPr="00932088" w:rsidRDefault="009D767C" w:rsidP="004B3C64">
      <w:pPr>
        <w:pStyle w:val="Punktowaniel1"/>
        <w:numPr>
          <w:ilvl w:val="0"/>
          <w:numId w:val="0"/>
        </w:numPr>
        <w:spacing w:before="120"/>
        <w:rPr>
          <w:color w:val="000000"/>
          <w:sz w:val="22"/>
          <w:szCs w:val="22"/>
        </w:rPr>
      </w:pPr>
      <w:r w:rsidRPr="00932088">
        <w:rPr>
          <w:color w:val="000000"/>
          <w:sz w:val="22"/>
          <w:szCs w:val="22"/>
        </w:rPr>
        <w:t>Dyrektywa Powodziowa określa również dokumenty, jakie mają stać się podstawą zarządzania ryzykiem powodziowym. Opracowywanie i przyjmowanie pierwszej wersji tych dokumentów powinno zakończyć się w 2015 roku. Poniżej wymieniono owe dokumenty i</w:t>
      </w:r>
      <w:r w:rsidR="000373B8" w:rsidRPr="00932088">
        <w:rPr>
          <w:color w:val="000000"/>
          <w:sz w:val="22"/>
          <w:szCs w:val="22"/>
        </w:rPr>
        <w:t> </w:t>
      </w:r>
      <w:r w:rsidRPr="00932088">
        <w:rPr>
          <w:color w:val="000000"/>
          <w:sz w:val="22"/>
          <w:szCs w:val="22"/>
        </w:rPr>
        <w:t>podano termin zatwierdzenia.</w:t>
      </w:r>
    </w:p>
    <w:p w:rsidR="009D767C" w:rsidRPr="00932088" w:rsidRDefault="009D767C" w:rsidP="00225F68">
      <w:pPr>
        <w:numPr>
          <w:ilvl w:val="0"/>
          <w:numId w:val="50"/>
        </w:numPr>
        <w:tabs>
          <w:tab w:val="left" w:pos="357"/>
        </w:tabs>
        <w:spacing w:before="40" w:after="40" w:line="240" w:lineRule="auto"/>
        <w:jc w:val="left"/>
        <w:rPr>
          <w:color w:val="000000"/>
          <w:sz w:val="22"/>
          <w:szCs w:val="22"/>
        </w:rPr>
      </w:pPr>
      <w:r w:rsidRPr="00932088">
        <w:rPr>
          <w:color w:val="000000"/>
          <w:sz w:val="22"/>
          <w:szCs w:val="22"/>
        </w:rPr>
        <w:t>Wstępna ocena ryzyka powodziowego — grudzień 2011 roku</w:t>
      </w:r>
    </w:p>
    <w:p w:rsidR="009D767C" w:rsidRPr="00932088" w:rsidRDefault="009D767C" w:rsidP="00225F68">
      <w:pPr>
        <w:numPr>
          <w:ilvl w:val="0"/>
          <w:numId w:val="50"/>
        </w:numPr>
        <w:tabs>
          <w:tab w:val="left" w:pos="357"/>
        </w:tabs>
        <w:spacing w:before="40" w:after="40" w:line="240" w:lineRule="auto"/>
        <w:jc w:val="left"/>
        <w:rPr>
          <w:color w:val="000000"/>
          <w:sz w:val="22"/>
          <w:szCs w:val="22"/>
        </w:rPr>
      </w:pPr>
      <w:r w:rsidRPr="00932088">
        <w:rPr>
          <w:color w:val="000000"/>
          <w:sz w:val="22"/>
          <w:szCs w:val="22"/>
        </w:rPr>
        <w:t>Mapy zagrożenia i mapy ryzyka powodziowego — grudzień 2013 roku</w:t>
      </w:r>
    </w:p>
    <w:p w:rsidR="009D767C" w:rsidRPr="00932088" w:rsidRDefault="009D767C" w:rsidP="00225F68">
      <w:pPr>
        <w:numPr>
          <w:ilvl w:val="0"/>
          <w:numId w:val="50"/>
        </w:numPr>
        <w:tabs>
          <w:tab w:val="left" w:pos="357"/>
        </w:tabs>
        <w:spacing w:before="40" w:after="40" w:line="240" w:lineRule="auto"/>
        <w:jc w:val="left"/>
        <w:rPr>
          <w:color w:val="000000"/>
          <w:sz w:val="22"/>
          <w:szCs w:val="22"/>
        </w:rPr>
      </w:pPr>
      <w:r w:rsidRPr="00932088">
        <w:rPr>
          <w:color w:val="000000"/>
          <w:sz w:val="22"/>
          <w:szCs w:val="22"/>
        </w:rPr>
        <w:t>Plany zarządzania ryzykiem powodziowym — grudzień 2015 roku.</w:t>
      </w:r>
    </w:p>
    <w:p w:rsidR="009D767C" w:rsidRPr="00932088" w:rsidRDefault="009D767C" w:rsidP="00DC1646">
      <w:pPr>
        <w:tabs>
          <w:tab w:val="left" w:pos="357"/>
        </w:tabs>
        <w:spacing w:before="120" w:line="240" w:lineRule="auto"/>
        <w:rPr>
          <w:color w:val="000000"/>
          <w:sz w:val="22"/>
          <w:szCs w:val="22"/>
        </w:rPr>
      </w:pPr>
      <w:r w:rsidRPr="00932088">
        <w:rPr>
          <w:color w:val="000000"/>
          <w:sz w:val="22"/>
          <w:szCs w:val="22"/>
        </w:rPr>
        <w:t>Oczywiście, powyższe dokumenty będą podlegały okresowym przeglądom i aktualizacji.</w:t>
      </w:r>
    </w:p>
    <w:p w:rsidR="009D767C" w:rsidRPr="00932088" w:rsidRDefault="009D767C" w:rsidP="00DC1646">
      <w:pPr>
        <w:tabs>
          <w:tab w:val="left" w:pos="357"/>
        </w:tabs>
        <w:spacing w:before="120"/>
        <w:rPr>
          <w:color w:val="000000"/>
          <w:sz w:val="22"/>
          <w:szCs w:val="22"/>
        </w:rPr>
      </w:pPr>
      <w:r w:rsidRPr="00932088">
        <w:rPr>
          <w:color w:val="000000"/>
          <w:sz w:val="22"/>
          <w:szCs w:val="22"/>
        </w:rPr>
        <w:t>Analizując powyższe zapisy, można stwierdzić, że rozwijanie form małej retencji jest zasadniczo zgodne z zapisami Dyrektywy Powodziowej. Idea spowalniania spływu wód i</w:t>
      </w:r>
      <w:r w:rsidR="000373B8" w:rsidRPr="00932088">
        <w:rPr>
          <w:color w:val="000000"/>
          <w:sz w:val="22"/>
          <w:szCs w:val="22"/>
        </w:rPr>
        <w:t> </w:t>
      </w:r>
      <w:r w:rsidR="00932088">
        <w:rPr>
          <w:color w:val="000000"/>
          <w:sz w:val="22"/>
          <w:szCs w:val="22"/>
        </w:rPr>
        <w:t>magazynowania ich w </w:t>
      </w:r>
      <w:r w:rsidRPr="00932088">
        <w:rPr>
          <w:color w:val="000000"/>
          <w:sz w:val="22"/>
          <w:szCs w:val="22"/>
        </w:rPr>
        <w:t>miejscach, gdzie nie będą stanowić zagrożenia dla ludzi i mienia, jest zbieżna z zasadą zarządzania ryzykiem powodziowym. Co istotne, takie działanie ułatwia również zapobieganie skutkom innego groźnego zjawiska — suszy.</w:t>
      </w:r>
    </w:p>
    <w:p w:rsidR="009D767C" w:rsidRPr="008F1805" w:rsidRDefault="009D767C" w:rsidP="00932088">
      <w:pPr>
        <w:pStyle w:val="aPMR2"/>
      </w:pPr>
      <w:bookmarkStart w:id="103" w:name="_Toc459811521"/>
      <w:r w:rsidRPr="008F1805">
        <w:t>Krajowe uwarunkowania prawne</w:t>
      </w:r>
      <w:bookmarkEnd w:id="103"/>
    </w:p>
    <w:p w:rsidR="009D767C" w:rsidRPr="00932088" w:rsidRDefault="009D767C" w:rsidP="004B3C64">
      <w:pPr>
        <w:pStyle w:val="Tekst"/>
        <w:spacing w:before="120"/>
        <w:rPr>
          <w:color w:val="000000"/>
          <w:sz w:val="22"/>
          <w:szCs w:val="22"/>
        </w:rPr>
      </w:pPr>
      <w:r w:rsidRPr="00932088">
        <w:rPr>
          <w:color w:val="000000"/>
          <w:sz w:val="22"/>
          <w:szCs w:val="22"/>
        </w:rPr>
        <w:t xml:space="preserve">Wśród aktów prawnych regulujących w Polsce gospodarowanie wodami, w tym regulacje związane z realizacją małej retencji oraz ochronę przyrody i środowiska, należy wymienić przede wszystkim ustawy: Prawo wodne, Prawo ochrony środowiska oraz ustawę o ochronie przyrody. </w:t>
      </w:r>
    </w:p>
    <w:p w:rsidR="009D767C" w:rsidRPr="008F1805" w:rsidRDefault="009D767C" w:rsidP="00355393">
      <w:pPr>
        <w:pStyle w:val="aPMR30"/>
      </w:pPr>
      <w:bookmarkStart w:id="104" w:name="_Toc383766847"/>
      <w:bookmarkStart w:id="105" w:name="_Toc459811522"/>
      <w:bookmarkEnd w:id="104"/>
      <w:r w:rsidRPr="008F1805">
        <w:t>Ustawa Prawo wodne</w:t>
      </w:r>
      <w:bookmarkEnd w:id="105"/>
    </w:p>
    <w:p w:rsidR="009D767C" w:rsidRPr="00932088" w:rsidRDefault="009D767C" w:rsidP="00DC1646">
      <w:pPr>
        <w:pStyle w:val="Punktowaniel1"/>
        <w:numPr>
          <w:ilvl w:val="0"/>
          <w:numId w:val="0"/>
        </w:numPr>
        <w:spacing w:before="120"/>
        <w:rPr>
          <w:color w:val="000000"/>
          <w:sz w:val="22"/>
          <w:szCs w:val="22"/>
        </w:rPr>
      </w:pPr>
      <w:r w:rsidRPr="00932088">
        <w:rPr>
          <w:color w:val="000000"/>
          <w:sz w:val="22"/>
          <w:szCs w:val="22"/>
        </w:rPr>
        <w:t>Podstawowym aktem prawnym regulującym gospodarowanie wodami w Polsce jest ustawa z dnia 1</w:t>
      </w:r>
      <w:r w:rsidR="0084273E">
        <w:rPr>
          <w:color w:val="000000"/>
          <w:sz w:val="22"/>
          <w:szCs w:val="22"/>
        </w:rPr>
        <w:t>8</w:t>
      </w:r>
      <w:r w:rsidR="002F4A45">
        <w:rPr>
          <w:color w:val="000000"/>
          <w:sz w:val="22"/>
          <w:szCs w:val="22"/>
        </w:rPr>
        <w:t> </w:t>
      </w:r>
      <w:r w:rsidRPr="00932088">
        <w:rPr>
          <w:color w:val="000000"/>
          <w:sz w:val="22"/>
          <w:szCs w:val="22"/>
        </w:rPr>
        <w:t xml:space="preserve">lipca 2001 roku — Prawo wodne (tekst jedn. </w:t>
      </w:r>
      <w:r w:rsidRPr="00932088">
        <w:rPr>
          <w:rStyle w:val="h1"/>
          <w:color w:val="000000"/>
          <w:sz w:val="22"/>
          <w:szCs w:val="22"/>
        </w:rPr>
        <w:t>Dz.U. 201</w:t>
      </w:r>
      <w:r w:rsidR="00E0192E">
        <w:rPr>
          <w:rStyle w:val="h1"/>
          <w:color w:val="000000"/>
          <w:sz w:val="22"/>
          <w:szCs w:val="22"/>
        </w:rPr>
        <w:t>5</w:t>
      </w:r>
      <w:r w:rsidRPr="00932088">
        <w:rPr>
          <w:rStyle w:val="h1"/>
          <w:color w:val="000000"/>
          <w:sz w:val="22"/>
          <w:szCs w:val="22"/>
        </w:rPr>
        <w:t xml:space="preserve"> poz. </w:t>
      </w:r>
      <w:r w:rsidR="00E0192E">
        <w:rPr>
          <w:rStyle w:val="h1"/>
          <w:color w:val="000000"/>
          <w:sz w:val="22"/>
          <w:szCs w:val="22"/>
        </w:rPr>
        <w:t xml:space="preserve"> 469 </w:t>
      </w:r>
      <w:r w:rsidRPr="00932088">
        <w:rPr>
          <w:color w:val="000000"/>
          <w:sz w:val="22"/>
          <w:szCs w:val="22"/>
        </w:rPr>
        <w:t>z późn. zm.) Ustawa określa kompetencje i obowiązki organów odpowiedzialnych za gospodarowanie wodami oraz wymienia dokumenty związane z planowaniem gospodarowania wodami na szczeblu krajowym (krajowy program wodno-środowiskowy, plan gospodarowania wodami na obszarze dorzecza, plan przeciwdziałania skutkom suszy na obszarze kraju), regionalnym, (np. warunki korzystania z wód regionu wodnego, plan zarządzania ryzykiem powodziowym) oraz lokalnym (np. warunki korzystania z wód zlewni). Dokumenty te wyznaczają kierunki polityki wodnej państwa i są nadrzędne w stosunku do dokumentów regionalnych i sektorowych.</w:t>
      </w:r>
    </w:p>
    <w:p w:rsidR="009D767C" w:rsidRPr="00932088" w:rsidRDefault="009D767C" w:rsidP="00DC1646">
      <w:pPr>
        <w:pStyle w:val="Punktowaniel1"/>
        <w:numPr>
          <w:ilvl w:val="0"/>
          <w:numId w:val="0"/>
        </w:numPr>
        <w:spacing w:before="120"/>
        <w:rPr>
          <w:color w:val="000000"/>
          <w:sz w:val="22"/>
          <w:szCs w:val="22"/>
        </w:rPr>
      </w:pPr>
      <w:r w:rsidRPr="00932088">
        <w:rPr>
          <w:color w:val="000000"/>
          <w:sz w:val="22"/>
          <w:szCs w:val="22"/>
        </w:rPr>
        <w:t>Ustawa Prawo wodne reguluje gospodarowanie wodami zgodnie z z</w:t>
      </w:r>
      <w:r w:rsidR="00B25F06">
        <w:rPr>
          <w:color w:val="000000"/>
          <w:sz w:val="22"/>
          <w:szCs w:val="22"/>
        </w:rPr>
        <w:t>asadą zrównoważonego rozwoju, a </w:t>
      </w:r>
      <w:r w:rsidRPr="00932088">
        <w:rPr>
          <w:color w:val="000000"/>
          <w:sz w:val="22"/>
          <w:szCs w:val="22"/>
        </w:rPr>
        <w:t>w szczególności kształtowanie i ochronę zasobów wodnych, korzystanie z wód oraz zarządzanie zasobami wodnymi m.in. w oparciu o realizację założeń małej retencji.</w:t>
      </w:r>
    </w:p>
    <w:p w:rsidR="009D767C" w:rsidRPr="00932088" w:rsidRDefault="009D767C" w:rsidP="000549DC">
      <w:pPr>
        <w:pStyle w:val="Tekst"/>
        <w:spacing w:before="120"/>
        <w:rPr>
          <w:color w:val="000000"/>
          <w:sz w:val="22"/>
          <w:szCs w:val="22"/>
        </w:rPr>
      </w:pPr>
      <w:r w:rsidRPr="00932088">
        <w:rPr>
          <w:color w:val="000000"/>
          <w:sz w:val="22"/>
          <w:szCs w:val="22"/>
        </w:rPr>
        <w:t>Art. 2 ust. 1 prawa wodnego wskazuje, iż zarządzanie zasobami wodnymi służy zaspokajaniu potrzeb ludności, gospodarki, ochronie wód i środowiska związanego z t</w:t>
      </w:r>
      <w:r w:rsidR="00B25F06">
        <w:rPr>
          <w:color w:val="000000"/>
          <w:sz w:val="22"/>
          <w:szCs w:val="22"/>
        </w:rPr>
        <w:t>ymi zasobami, w szczególności w </w:t>
      </w:r>
      <w:r w:rsidRPr="00932088">
        <w:rPr>
          <w:color w:val="000000"/>
          <w:sz w:val="22"/>
          <w:szCs w:val="22"/>
        </w:rPr>
        <w:t xml:space="preserve">zakresie: </w:t>
      </w:r>
    </w:p>
    <w:p w:rsidR="009D767C" w:rsidRPr="00932088" w:rsidRDefault="009D767C" w:rsidP="00225F68">
      <w:pPr>
        <w:numPr>
          <w:ilvl w:val="0"/>
          <w:numId w:val="18"/>
        </w:numPr>
        <w:tabs>
          <w:tab w:val="left" w:pos="357"/>
        </w:tabs>
        <w:spacing w:before="40" w:after="40" w:line="240" w:lineRule="auto"/>
        <w:ind w:left="414" w:hanging="357"/>
        <w:jc w:val="left"/>
        <w:rPr>
          <w:color w:val="000000"/>
          <w:sz w:val="22"/>
          <w:szCs w:val="22"/>
        </w:rPr>
      </w:pPr>
      <w:r w:rsidRPr="00932088">
        <w:rPr>
          <w:color w:val="000000"/>
          <w:sz w:val="22"/>
          <w:szCs w:val="22"/>
        </w:rPr>
        <w:t>Zapewnienia odpowiedniej ilości i jakości wody dla ludności</w:t>
      </w:r>
    </w:p>
    <w:p w:rsidR="009D767C" w:rsidRPr="00932088" w:rsidRDefault="009D767C" w:rsidP="00F82177">
      <w:pPr>
        <w:tabs>
          <w:tab w:val="left" w:pos="357"/>
        </w:tabs>
        <w:spacing w:before="40" w:after="40" w:line="240" w:lineRule="auto"/>
        <w:ind w:left="57"/>
        <w:jc w:val="left"/>
        <w:rPr>
          <w:color w:val="000000"/>
          <w:sz w:val="22"/>
          <w:szCs w:val="22"/>
        </w:rPr>
      </w:pPr>
      <w:r w:rsidRPr="00932088">
        <w:rPr>
          <w:color w:val="000000"/>
          <w:sz w:val="22"/>
          <w:szCs w:val="22"/>
        </w:rPr>
        <w:t>(...)</w:t>
      </w:r>
    </w:p>
    <w:p w:rsidR="009D767C" w:rsidRPr="00932088" w:rsidRDefault="009D767C" w:rsidP="00225F68">
      <w:pPr>
        <w:numPr>
          <w:ilvl w:val="0"/>
          <w:numId w:val="21"/>
        </w:numPr>
        <w:tabs>
          <w:tab w:val="left" w:pos="357"/>
        </w:tabs>
        <w:spacing w:before="40" w:after="40" w:line="240" w:lineRule="auto"/>
        <w:ind w:left="414" w:hanging="357"/>
        <w:jc w:val="left"/>
        <w:rPr>
          <w:color w:val="000000"/>
          <w:sz w:val="22"/>
          <w:szCs w:val="22"/>
        </w:rPr>
      </w:pPr>
      <w:r w:rsidRPr="00932088">
        <w:rPr>
          <w:color w:val="000000"/>
          <w:sz w:val="22"/>
          <w:szCs w:val="22"/>
        </w:rPr>
        <w:t>Ochrony przed powodzią i suszą</w:t>
      </w:r>
    </w:p>
    <w:p w:rsidR="009D767C" w:rsidRPr="00932088" w:rsidRDefault="009D767C" w:rsidP="00225F68">
      <w:pPr>
        <w:numPr>
          <w:ilvl w:val="0"/>
          <w:numId w:val="21"/>
        </w:numPr>
        <w:tabs>
          <w:tab w:val="left" w:pos="357"/>
        </w:tabs>
        <w:spacing w:before="40" w:after="40" w:line="240" w:lineRule="auto"/>
        <w:ind w:left="414" w:hanging="357"/>
        <w:jc w:val="left"/>
        <w:rPr>
          <w:color w:val="000000"/>
          <w:sz w:val="22"/>
          <w:szCs w:val="22"/>
        </w:rPr>
      </w:pPr>
      <w:r w:rsidRPr="00932088">
        <w:rPr>
          <w:color w:val="000000"/>
          <w:sz w:val="22"/>
          <w:szCs w:val="22"/>
        </w:rPr>
        <w:t>Zapewnienia wody dla potrzeb rolnictwa oraz przemysłu</w:t>
      </w:r>
    </w:p>
    <w:p w:rsidR="009D767C" w:rsidRPr="00932088" w:rsidRDefault="009D767C" w:rsidP="00225F68">
      <w:pPr>
        <w:numPr>
          <w:ilvl w:val="0"/>
          <w:numId w:val="21"/>
        </w:numPr>
        <w:tabs>
          <w:tab w:val="left" w:pos="357"/>
        </w:tabs>
        <w:spacing w:before="40" w:after="40" w:line="240" w:lineRule="auto"/>
        <w:ind w:left="414" w:hanging="357"/>
        <w:jc w:val="left"/>
        <w:rPr>
          <w:color w:val="000000"/>
          <w:sz w:val="22"/>
          <w:szCs w:val="22"/>
        </w:rPr>
      </w:pPr>
      <w:r w:rsidRPr="00932088">
        <w:rPr>
          <w:color w:val="000000"/>
          <w:sz w:val="22"/>
          <w:szCs w:val="22"/>
        </w:rPr>
        <w:t>Zaspokojenia potrzeb związanych z turystyką, sportem oraz rekreacją</w:t>
      </w:r>
    </w:p>
    <w:p w:rsidR="009D767C" w:rsidRPr="00932088" w:rsidRDefault="009D767C" w:rsidP="00225F68">
      <w:pPr>
        <w:numPr>
          <w:ilvl w:val="0"/>
          <w:numId w:val="21"/>
        </w:numPr>
        <w:tabs>
          <w:tab w:val="left" w:pos="357"/>
        </w:tabs>
        <w:spacing w:before="40" w:after="40" w:line="240" w:lineRule="auto"/>
        <w:ind w:left="414" w:hanging="357"/>
        <w:jc w:val="left"/>
        <w:rPr>
          <w:color w:val="000000"/>
          <w:sz w:val="22"/>
          <w:szCs w:val="22"/>
        </w:rPr>
      </w:pPr>
      <w:r w:rsidRPr="00932088">
        <w:rPr>
          <w:color w:val="000000"/>
          <w:sz w:val="22"/>
          <w:szCs w:val="22"/>
        </w:rPr>
        <w:t>Tworzenia warunków dla energetycznego (...) oraz rybackiego wykorzystywania wód.</w:t>
      </w:r>
    </w:p>
    <w:p w:rsidR="009D767C" w:rsidRPr="00932088" w:rsidRDefault="009D767C" w:rsidP="00F82177">
      <w:pPr>
        <w:pStyle w:val="Tekst"/>
        <w:spacing w:before="120"/>
        <w:rPr>
          <w:color w:val="000000"/>
          <w:sz w:val="22"/>
          <w:szCs w:val="22"/>
        </w:rPr>
      </w:pPr>
      <w:r w:rsidRPr="00932088">
        <w:rPr>
          <w:color w:val="000000"/>
          <w:sz w:val="22"/>
          <w:szCs w:val="22"/>
        </w:rPr>
        <w:t xml:space="preserve">Art. 63 ust. 1 Prawa wodnego określa obowiązek zachowania zasad zrównoważonego rozwoju przy projektowaniu, wykonaniu i użytkowaniu budowli wodnych. </w:t>
      </w:r>
      <w:r w:rsidRPr="00932088">
        <w:rPr>
          <w:bCs/>
          <w:color w:val="000000"/>
          <w:sz w:val="22"/>
          <w:szCs w:val="22"/>
        </w:rPr>
        <w:t xml:space="preserve">Podejmując te działania, należy dążyć do zachowania </w:t>
      </w:r>
      <w:r w:rsidRPr="00932088">
        <w:rPr>
          <w:color w:val="000000"/>
          <w:sz w:val="22"/>
          <w:szCs w:val="22"/>
        </w:rPr>
        <w:t xml:space="preserve">dobrego stanu wód, a także do ochrony siedlisk charakterystycznych dla danej części wód. Tam, gdzie jest to uzasadnione lokalnymi warunkami środowiska, budowle piętrzące powinny umożliwiać migrację ryb. </w:t>
      </w:r>
    </w:p>
    <w:p w:rsidR="009D767C" w:rsidRPr="00932088" w:rsidRDefault="009D767C" w:rsidP="00F82177">
      <w:pPr>
        <w:pStyle w:val="Tekst"/>
        <w:spacing w:before="120"/>
        <w:rPr>
          <w:color w:val="000000"/>
          <w:sz w:val="22"/>
          <w:szCs w:val="22"/>
        </w:rPr>
      </w:pPr>
      <w:r w:rsidRPr="00932088">
        <w:rPr>
          <w:color w:val="000000"/>
          <w:sz w:val="22"/>
          <w:szCs w:val="22"/>
        </w:rPr>
        <w:t>Według zapisów artykułu 88k ustawy, ochronę ludzi i mienia przed powo</w:t>
      </w:r>
      <w:r w:rsidR="00B25F06">
        <w:rPr>
          <w:color w:val="000000"/>
          <w:sz w:val="22"/>
          <w:szCs w:val="22"/>
        </w:rPr>
        <w:t>dzią oraz suszą realizuje się w </w:t>
      </w:r>
      <w:r w:rsidRPr="00932088">
        <w:rPr>
          <w:color w:val="000000"/>
          <w:sz w:val="22"/>
          <w:szCs w:val="22"/>
        </w:rPr>
        <w:t>szczególności przez: (...)</w:t>
      </w:r>
    </w:p>
    <w:p w:rsidR="009D767C" w:rsidRPr="00932088" w:rsidRDefault="009D767C" w:rsidP="00225F68">
      <w:pPr>
        <w:pStyle w:val="Punktowaniel1"/>
        <w:numPr>
          <w:ilvl w:val="0"/>
          <w:numId w:val="19"/>
        </w:numPr>
        <w:tabs>
          <w:tab w:val="clear" w:pos="2340"/>
          <w:tab w:val="left" w:pos="357"/>
        </w:tabs>
        <w:ind w:left="414" w:hanging="357"/>
        <w:rPr>
          <w:color w:val="000000"/>
          <w:sz w:val="22"/>
          <w:szCs w:val="22"/>
        </w:rPr>
      </w:pPr>
      <w:r w:rsidRPr="00932088">
        <w:rPr>
          <w:color w:val="000000"/>
          <w:sz w:val="22"/>
          <w:szCs w:val="22"/>
        </w:rPr>
        <w:t>racjonalne retencjonowanie wód oraz użytkowanie budowli przeciwpowodziowych, a także sterownie przepływami wód</w:t>
      </w:r>
    </w:p>
    <w:p w:rsidR="009D767C" w:rsidRPr="00932088" w:rsidRDefault="009D767C" w:rsidP="00F82177">
      <w:pPr>
        <w:pStyle w:val="Punktowaniel1"/>
        <w:numPr>
          <w:ilvl w:val="0"/>
          <w:numId w:val="0"/>
        </w:numPr>
        <w:rPr>
          <w:color w:val="000000"/>
          <w:sz w:val="22"/>
          <w:szCs w:val="22"/>
        </w:rPr>
      </w:pPr>
      <w:r w:rsidRPr="00932088">
        <w:rPr>
          <w:color w:val="000000"/>
          <w:sz w:val="22"/>
          <w:szCs w:val="22"/>
        </w:rPr>
        <w:t>(...)</w:t>
      </w:r>
    </w:p>
    <w:p w:rsidR="009D767C" w:rsidRPr="00932088" w:rsidRDefault="009D767C" w:rsidP="00225F68">
      <w:pPr>
        <w:pStyle w:val="Punktowaniel1"/>
        <w:numPr>
          <w:ilvl w:val="0"/>
          <w:numId w:val="20"/>
        </w:numPr>
        <w:tabs>
          <w:tab w:val="left" w:pos="357"/>
        </w:tabs>
        <w:ind w:left="414" w:hanging="357"/>
        <w:rPr>
          <w:color w:val="000000"/>
          <w:sz w:val="22"/>
          <w:szCs w:val="22"/>
        </w:rPr>
      </w:pPr>
      <w:r w:rsidRPr="00932088">
        <w:rPr>
          <w:color w:val="000000"/>
          <w:sz w:val="22"/>
          <w:szCs w:val="22"/>
        </w:rPr>
        <w:t>zachowanie, tworzenie i odtwarzanie systemu retencji wód</w:t>
      </w:r>
    </w:p>
    <w:p w:rsidR="009D767C" w:rsidRPr="00932088" w:rsidRDefault="009D767C" w:rsidP="00225F68">
      <w:pPr>
        <w:pStyle w:val="Punktowaniel1"/>
        <w:numPr>
          <w:ilvl w:val="0"/>
          <w:numId w:val="20"/>
        </w:numPr>
        <w:tabs>
          <w:tab w:val="left" w:pos="357"/>
        </w:tabs>
        <w:ind w:left="414" w:hanging="357"/>
        <w:rPr>
          <w:color w:val="000000"/>
          <w:sz w:val="22"/>
          <w:szCs w:val="22"/>
        </w:rPr>
      </w:pPr>
      <w:r w:rsidRPr="00932088">
        <w:rPr>
          <w:color w:val="000000"/>
          <w:sz w:val="22"/>
          <w:szCs w:val="22"/>
        </w:rPr>
        <w:t>budowę, rozbudowę i utrzymywanie budowli przeciwpowodziowych.</w:t>
      </w:r>
    </w:p>
    <w:p w:rsidR="009D767C" w:rsidRPr="00932088" w:rsidRDefault="009D767C" w:rsidP="00F82177">
      <w:pPr>
        <w:pStyle w:val="Tekst"/>
        <w:spacing w:before="120"/>
        <w:rPr>
          <w:color w:val="000000"/>
          <w:sz w:val="22"/>
          <w:szCs w:val="22"/>
        </w:rPr>
      </w:pPr>
      <w:r w:rsidRPr="00932088">
        <w:rPr>
          <w:color w:val="000000"/>
          <w:sz w:val="22"/>
          <w:szCs w:val="22"/>
        </w:rPr>
        <w:t xml:space="preserve">Artykuły 88a i 88r cytowanej ustawy wskazują, iż ochrona przed powodzią i suszą jest zadaniem organów administracji rządowej i samorządowej. Oznacza to, że na organach tych spoczywa wypełnianie takiego obowiązku wobec społeczeństwa. Nie ma tu </w:t>
      </w:r>
      <w:r w:rsidR="0084273E">
        <w:rPr>
          <w:color w:val="000000"/>
          <w:sz w:val="22"/>
          <w:szCs w:val="22"/>
        </w:rPr>
        <w:t xml:space="preserve">jednak </w:t>
      </w:r>
      <w:r w:rsidRPr="00932088">
        <w:rPr>
          <w:color w:val="000000"/>
          <w:sz w:val="22"/>
          <w:szCs w:val="22"/>
        </w:rPr>
        <w:t>rozdzielenia kompetencji ani jednoznacznego wskazania odpowiedzialności.</w:t>
      </w:r>
    </w:p>
    <w:p w:rsidR="009D767C" w:rsidRPr="00932088" w:rsidRDefault="009D767C" w:rsidP="00F82177">
      <w:pPr>
        <w:pStyle w:val="Tekst"/>
        <w:spacing w:before="120"/>
        <w:rPr>
          <w:color w:val="000000"/>
          <w:sz w:val="22"/>
          <w:szCs w:val="22"/>
        </w:rPr>
      </w:pPr>
      <w:r w:rsidRPr="00932088">
        <w:rPr>
          <w:color w:val="000000"/>
          <w:sz w:val="22"/>
          <w:szCs w:val="22"/>
        </w:rPr>
        <w:t>Niemniej, należy podkreślić, iż ochronę przed powodzią należy prowadzić z uwzględnieniem map zagrożenia powodziowego oraz planów zarządzania ryzykiem powodziowym, a ochronę przed suszą prowadzi się zgodnie z planami przeciwdziałania skutkom sus</w:t>
      </w:r>
      <w:r w:rsidR="00932088">
        <w:rPr>
          <w:color w:val="000000"/>
          <w:sz w:val="22"/>
          <w:szCs w:val="22"/>
        </w:rPr>
        <w:t>zy na obszarach dorzeczy oraz w </w:t>
      </w:r>
      <w:r w:rsidRPr="00932088">
        <w:rPr>
          <w:color w:val="000000"/>
          <w:sz w:val="22"/>
          <w:szCs w:val="22"/>
        </w:rPr>
        <w:t>regionach wodnych.</w:t>
      </w:r>
    </w:p>
    <w:p w:rsidR="009D767C" w:rsidRPr="00932088" w:rsidRDefault="009D767C" w:rsidP="00F82177">
      <w:pPr>
        <w:pStyle w:val="Tekst"/>
        <w:spacing w:before="120"/>
        <w:rPr>
          <w:color w:val="000000"/>
          <w:sz w:val="22"/>
          <w:szCs w:val="22"/>
        </w:rPr>
      </w:pPr>
      <w:r w:rsidRPr="00932088">
        <w:rPr>
          <w:color w:val="000000"/>
          <w:sz w:val="22"/>
          <w:szCs w:val="22"/>
        </w:rPr>
        <w:t>Ustawa — Prawo wodne reguluje również kwestie związane z własnością wód. Wody mogą stanowić własność Skarbu Państwa, osoby fizycznej lub osoby prawnej. W myśl art. 11 w imieniu Skarbu Państwa prawa właścicielskie do wód publicznych wykonują:</w:t>
      </w:r>
    </w:p>
    <w:p w:rsidR="009D767C" w:rsidRPr="00932088" w:rsidRDefault="009D767C" w:rsidP="00F82177">
      <w:pPr>
        <w:pStyle w:val="Punktowaniel1"/>
        <w:rPr>
          <w:color w:val="000000"/>
          <w:sz w:val="22"/>
          <w:szCs w:val="22"/>
        </w:rPr>
      </w:pPr>
      <w:r w:rsidRPr="00932088">
        <w:rPr>
          <w:color w:val="000000"/>
          <w:sz w:val="22"/>
          <w:szCs w:val="22"/>
        </w:rPr>
        <w:t xml:space="preserve">Minister właściwy do spraw gospodarki morskiej – w stosunku do wód morskich, </w:t>
      </w:r>
    </w:p>
    <w:p w:rsidR="009D767C" w:rsidRPr="00932088" w:rsidRDefault="009D767C" w:rsidP="00F82177">
      <w:pPr>
        <w:pStyle w:val="Punktowaniel1"/>
        <w:rPr>
          <w:color w:val="000000"/>
          <w:sz w:val="22"/>
          <w:szCs w:val="22"/>
        </w:rPr>
      </w:pPr>
      <w:r w:rsidRPr="00932088">
        <w:rPr>
          <w:color w:val="000000"/>
          <w:sz w:val="22"/>
          <w:szCs w:val="22"/>
        </w:rPr>
        <w:t>Prezes Krajowego Zarządu Gospodarki Wodnej poprzez dyrektorów regionalnych zarządów gospodarki wodnej – w stosunku do wód istotnych dla kształtowania zasobów wodnych i ochrony przeciwpowodziowej, w szczególności wód podziemnych oraz śródlądowych wód powierzchniowych (potoki górskie i ich źródła, cieki naturalne o śr. przepływie z wielolecia ≥ 2,0 m</w:t>
      </w:r>
      <w:r w:rsidRPr="00932088">
        <w:rPr>
          <w:color w:val="000000"/>
          <w:sz w:val="22"/>
          <w:szCs w:val="22"/>
          <w:vertAlign w:val="superscript"/>
        </w:rPr>
        <w:t>3</w:t>
      </w:r>
      <w:r w:rsidRPr="00932088">
        <w:rPr>
          <w:color w:val="000000"/>
          <w:sz w:val="22"/>
          <w:szCs w:val="22"/>
        </w:rPr>
        <w:t>/s wraz z jeziorami i zbiornikami, przez które przepływają te cieki, wody graniczne śródlądowe drogi wodne)</w:t>
      </w:r>
    </w:p>
    <w:p w:rsidR="009D767C" w:rsidRPr="00932088" w:rsidRDefault="009D767C" w:rsidP="00F82177">
      <w:pPr>
        <w:pStyle w:val="Punktowaniel1"/>
        <w:rPr>
          <w:color w:val="000000"/>
          <w:sz w:val="22"/>
          <w:szCs w:val="22"/>
        </w:rPr>
      </w:pPr>
      <w:r w:rsidRPr="00932088">
        <w:rPr>
          <w:color w:val="000000"/>
          <w:sz w:val="22"/>
          <w:szCs w:val="22"/>
        </w:rPr>
        <w:t>Dyrektorzy parków narodowych</w:t>
      </w:r>
    </w:p>
    <w:p w:rsidR="009D767C" w:rsidRPr="00932088" w:rsidRDefault="009D767C" w:rsidP="00F82177">
      <w:pPr>
        <w:pStyle w:val="Punktowaniel1"/>
        <w:rPr>
          <w:color w:val="000000"/>
          <w:sz w:val="22"/>
          <w:szCs w:val="22"/>
        </w:rPr>
      </w:pPr>
      <w:r w:rsidRPr="00932088">
        <w:rPr>
          <w:color w:val="000000"/>
          <w:sz w:val="22"/>
          <w:szCs w:val="22"/>
        </w:rPr>
        <w:t xml:space="preserve">Marszałkowie województw – w stosunku do wód istotnych dla regulacji stosunków wodnych na potrzeby rolnictwa oraz wobec wód tzw. pozostałych (wodami tzw. pozostałymi nazywa się śródlądowe powierzchniowe wody płynące, które nie zostały uwzględnione w art. 11 ust. 1 pkt </w:t>
      </w:r>
      <w:r w:rsidR="006B189F" w:rsidRPr="00932088">
        <w:rPr>
          <w:color w:val="000000"/>
          <w:sz w:val="22"/>
          <w:szCs w:val="22"/>
        </w:rPr>
        <w:t xml:space="preserve">1 </w:t>
      </w:r>
      <w:r w:rsidRPr="00932088">
        <w:rPr>
          <w:color w:val="000000"/>
          <w:sz w:val="22"/>
          <w:szCs w:val="22"/>
        </w:rPr>
        <w:t>–3 ustawy).</w:t>
      </w:r>
    </w:p>
    <w:p w:rsidR="009D767C" w:rsidRPr="00932088" w:rsidRDefault="009D767C" w:rsidP="00F82177">
      <w:pPr>
        <w:rPr>
          <w:color w:val="000000"/>
          <w:sz w:val="22"/>
          <w:szCs w:val="22"/>
        </w:rPr>
      </w:pPr>
      <w:r w:rsidRPr="00932088">
        <w:rPr>
          <w:color w:val="000000"/>
          <w:sz w:val="22"/>
          <w:szCs w:val="22"/>
        </w:rPr>
        <w:t>Praw właścicielskich wobec wód publicznych nie można się zrzec, je</w:t>
      </w:r>
      <w:r w:rsidR="00B25F06">
        <w:rPr>
          <w:color w:val="000000"/>
          <w:sz w:val="22"/>
          <w:szCs w:val="22"/>
        </w:rPr>
        <w:t>dnak zarówno Prezes KZGW, jak i </w:t>
      </w:r>
      <w:r w:rsidRPr="00932088">
        <w:rPr>
          <w:color w:val="000000"/>
          <w:sz w:val="22"/>
          <w:szCs w:val="22"/>
        </w:rPr>
        <w:t xml:space="preserve">marszałek województwa po uzyskaniu zgody ministra właściwego do spraw gospodarki wodnej, mogą scedować swoje prawa w zakresie administrowania wodami publicznymi na nadleśniczych. </w:t>
      </w:r>
    </w:p>
    <w:p w:rsidR="009D767C" w:rsidRPr="00932088" w:rsidRDefault="009D767C" w:rsidP="00F82177">
      <w:pPr>
        <w:pStyle w:val="Tekst"/>
        <w:spacing w:before="120"/>
        <w:rPr>
          <w:color w:val="000000"/>
          <w:sz w:val="22"/>
          <w:szCs w:val="22"/>
        </w:rPr>
      </w:pPr>
      <w:r w:rsidRPr="00932088">
        <w:rPr>
          <w:color w:val="000000"/>
          <w:sz w:val="22"/>
          <w:szCs w:val="22"/>
        </w:rPr>
        <w:t xml:space="preserve">Polityka wodna na poziomie kraju realizowana jest przez Prezesa Krajowego Zarządu Gospodarki Wodnej (KZGW), któremu podlega siedmiu dyrektorów regionalnych zarządów gospodarki wodnej (RZGW). </w:t>
      </w:r>
    </w:p>
    <w:p w:rsidR="009D767C" w:rsidRPr="00932088" w:rsidRDefault="009D767C" w:rsidP="00F82177">
      <w:pPr>
        <w:rPr>
          <w:color w:val="000000"/>
          <w:sz w:val="22"/>
          <w:szCs w:val="22"/>
        </w:rPr>
      </w:pPr>
      <w:r w:rsidRPr="00932088">
        <w:rPr>
          <w:color w:val="000000"/>
          <w:sz w:val="22"/>
          <w:szCs w:val="22"/>
        </w:rPr>
        <w:t>Zlewnie zlokalizowane na obszarze województwa śląskiego znajdują się w kompetencjach pięciu Regionalnych Zarządów Gospodarki Wodnej:</w:t>
      </w:r>
    </w:p>
    <w:p w:rsidR="009D767C" w:rsidRPr="00932088" w:rsidRDefault="009D767C" w:rsidP="00F82177">
      <w:pPr>
        <w:pStyle w:val="Punktowaniel1"/>
        <w:rPr>
          <w:color w:val="000000"/>
          <w:sz w:val="22"/>
          <w:szCs w:val="22"/>
        </w:rPr>
      </w:pPr>
      <w:r w:rsidRPr="00932088">
        <w:rPr>
          <w:color w:val="000000"/>
          <w:sz w:val="22"/>
          <w:szCs w:val="22"/>
        </w:rPr>
        <w:t xml:space="preserve">RZGW w Krakowie - zlewnia Soły w </w:t>
      </w:r>
      <w:r w:rsidRPr="00932088">
        <w:rPr>
          <w:bCs/>
          <w:color w:val="000000"/>
          <w:sz w:val="22"/>
          <w:szCs w:val="22"/>
        </w:rPr>
        <w:t>regionie wodnym Górnej Wisły</w:t>
      </w:r>
    </w:p>
    <w:p w:rsidR="009D767C" w:rsidRPr="00932088" w:rsidRDefault="009D767C" w:rsidP="00F82177">
      <w:pPr>
        <w:pStyle w:val="Punktowaniel1"/>
        <w:rPr>
          <w:color w:val="000000"/>
          <w:sz w:val="22"/>
          <w:szCs w:val="22"/>
        </w:rPr>
      </w:pPr>
      <w:r w:rsidRPr="00932088">
        <w:rPr>
          <w:color w:val="000000"/>
          <w:sz w:val="22"/>
          <w:szCs w:val="22"/>
        </w:rPr>
        <w:t xml:space="preserve">RZGW w Gliwicach - regiony wodne Małej Wisły i Górnej Odry </w:t>
      </w:r>
    </w:p>
    <w:p w:rsidR="009D767C" w:rsidRPr="00932088" w:rsidRDefault="009D767C" w:rsidP="00F82177">
      <w:pPr>
        <w:pStyle w:val="Punktowaniel1"/>
        <w:rPr>
          <w:color w:val="000000"/>
          <w:sz w:val="22"/>
          <w:szCs w:val="22"/>
        </w:rPr>
      </w:pPr>
      <w:r w:rsidRPr="00932088">
        <w:rPr>
          <w:color w:val="000000"/>
          <w:sz w:val="22"/>
          <w:szCs w:val="22"/>
        </w:rPr>
        <w:t>RZGW w Warszawie - zlewnia Pilicy w regionie wodnym Środkowej Wisły</w:t>
      </w:r>
    </w:p>
    <w:p w:rsidR="009D767C" w:rsidRPr="00932088" w:rsidRDefault="009D767C" w:rsidP="00F82177">
      <w:pPr>
        <w:pStyle w:val="Punktowaniel1"/>
        <w:rPr>
          <w:color w:val="000000"/>
          <w:sz w:val="22"/>
          <w:szCs w:val="22"/>
        </w:rPr>
      </w:pPr>
      <w:r w:rsidRPr="00932088">
        <w:rPr>
          <w:color w:val="000000"/>
          <w:sz w:val="22"/>
          <w:szCs w:val="22"/>
        </w:rPr>
        <w:t>RZGW w Poznaniu - zlewnia Warty w regionie wodnym Warty</w:t>
      </w:r>
    </w:p>
    <w:p w:rsidR="009D767C" w:rsidRPr="00932088" w:rsidRDefault="009D767C" w:rsidP="00F82177">
      <w:pPr>
        <w:pStyle w:val="Punktowaniel1"/>
        <w:rPr>
          <w:color w:val="000000"/>
          <w:sz w:val="22"/>
          <w:szCs w:val="22"/>
        </w:rPr>
      </w:pPr>
      <w:r w:rsidRPr="00932088">
        <w:rPr>
          <w:color w:val="000000"/>
          <w:sz w:val="22"/>
          <w:szCs w:val="22"/>
        </w:rPr>
        <w:t>RZGW we Wrocławiu - zlewnia Małej Panwi – region wodny Środkowej Odry.</w:t>
      </w:r>
    </w:p>
    <w:p w:rsidR="009D767C" w:rsidRPr="00932088" w:rsidRDefault="009D767C" w:rsidP="00313B18">
      <w:pPr>
        <w:pStyle w:val="Punktowaniel1"/>
        <w:numPr>
          <w:ilvl w:val="0"/>
          <w:numId w:val="0"/>
        </w:numPr>
        <w:spacing w:before="120"/>
        <w:rPr>
          <w:color w:val="000000"/>
          <w:sz w:val="22"/>
          <w:szCs w:val="22"/>
        </w:rPr>
      </w:pPr>
      <w:bookmarkStart w:id="106" w:name="_Toc191965640"/>
      <w:r w:rsidRPr="00932088">
        <w:rPr>
          <w:color w:val="000000"/>
          <w:sz w:val="22"/>
          <w:szCs w:val="22"/>
        </w:rPr>
        <w:t>Kończąc przedstawianie najważniejszych założeń ustawy — Prawo wodne, należy wspomnieć, że budowa urządzeń służących do retencji wód wymaga uzyskania pozwolenia wodnoprawnego. Samo piętrzenie i retencjonowanie śródlądowych wód powierzchniowych, jako forma tzw. szczególnego korzystania z wód, również wymaga pozwolenia wodnoprawnego.</w:t>
      </w:r>
    </w:p>
    <w:p w:rsidR="009D767C" w:rsidRPr="00932088" w:rsidRDefault="009D767C" w:rsidP="00932088">
      <w:pPr>
        <w:pStyle w:val="aPMR30"/>
      </w:pPr>
      <w:bookmarkStart w:id="107" w:name="_Toc459811523"/>
      <w:r w:rsidRPr="00932088">
        <w:t>Prawo ochrony środowiska (POŚ)</w:t>
      </w:r>
      <w:bookmarkEnd w:id="107"/>
    </w:p>
    <w:p w:rsidR="009D767C" w:rsidRPr="00932088" w:rsidRDefault="009D767C" w:rsidP="00313B18">
      <w:pPr>
        <w:spacing w:before="120"/>
        <w:rPr>
          <w:sz w:val="22"/>
          <w:szCs w:val="22"/>
        </w:rPr>
      </w:pPr>
      <w:r w:rsidRPr="00932088">
        <w:rPr>
          <w:bCs/>
          <w:sz w:val="22"/>
          <w:szCs w:val="22"/>
        </w:rPr>
        <w:t>Ustawa z dnia 27 kwietnia 2001 roku - Prawo ochrony środowiska (tekst jednolity: Dz.U. z</w:t>
      </w:r>
      <w:r w:rsidR="000373B8" w:rsidRPr="00932088">
        <w:rPr>
          <w:bCs/>
          <w:sz w:val="22"/>
          <w:szCs w:val="22"/>
        </w:rPr>
        <w:t> </w:t>
      </w:r>
      <w:r w:rsidRPr="00932088">
        <w:rPr>
          <w:bCs/>
          <w:sz w:val="22"/>
          <w:szCs w:val="22"/>
        </w:rPr>
        <w:t>2008 r. Nr 25 poz. 150 z późn. zm.) w Dziale III - Ochrona wód określa w art. 97</w:t>
      </w:r>
      <w:r w:rsidR="00B25F06">
        <w:rPr>
          <w:bCs/>
          <w:sz w:val="22"/>
          <w:szCs w:val="22"/>
        </w:rPr>
        <w:t xml:space="preserve"> pojęcie ochrony wód. Zgodnie z </w:t>
      </w:r>
      <w:r w:rsidRPr="00932088">
        <w:rPr>
          <w:bCs/>
          <w:sz w:val="22"/>
          <w:szCs w:val="22"/>
        </w:rPr>
        <w:t>tym przepisem, ochrona wód polega</w:t>
      </w:r>
      <w:r w:rsidRPr="00932088">
        <w:rPr>
          <w:sz w:val="22"/>
          <w:szCs w:val="22"/>
        </w:rPr>
        <w:t xml:space="preserve"> na zapewnieniu jak najlepszej ich jakości, w tym utrzymywanie ilości wody na poziomie zapewniającym ochronę równowagi biologicznej, w szczególności przez:</w:t>
      </w:r>
    </w:p>
    <w:p w:rsidR="009D767C" w:rsidRPr="00932088" w:rsidRDefault="009D767C" w:rsidP="00225F68">
      <w:pPr>
        <w:numPr>
          <w:ilvl w:val="2"/>
          <w:numId w:val="42"/>
        </w:numPr>
        <w:ind w:left="709" w:hanging="142"/>
        <w:rPr>
          <w:sz w:val="22"/>
          <w:szCs w:val="22"/>
        </w:rPr>
      </w:pPr>
      <w:r w:rsidRPr="00932088">
        <w:rPr>
          <w:sz w:val="22"/>
          <w:szCs w:val="22"/>
        </w:rPr>
        <w:t>utrzymywanie jakości wód powyżej albo co najmniej na poziomie wymaganym w</w:t>
      </w:r>
      <w:r w:rsidRPr="00932088">
        <w:rPr>
          <w:rStyle w:val="apple-converted-space"/>
          <w:sz w:val="22"/>
          <w:szCs w:val="22"/>
        </w:rPr>
        <w:t> </w:t>
      </w:r>
      <w:hyperlink r:id="rId28" w:anchor="hiperlinkDocsList.rpc?hiperlink=type=merytoryczny:nro=Powszechny.634581:part=a97u1p1:nr=1&amp;full=1" w:tgtFrame="_parent" w:history="1">
        <w:r w:rsidRPr="00932088">
          <w:rPr>
            <w:rStyle w:val="Hipercze"/>
            <w:color w:val="auto"/>
            <w:sz w:val="22"/>
            <w:szCs w:val="22"/>
            <w:u w:val="none"/>
          </w:rPr>
          <w:t>przepisach</w:t>
        </w:r>
      </w:hyperlink>
      <w:r w:rsidRPr="00932088">
        <w:rPr>
          <w:sz w:val="22"/>
          <w:szCs w:val="22"/>
        </w:rPr>
        <w:t>;</w:t>
      </w:r>
    </w:p>
    <w:p w:rsidR="009D767C" w:rsidRPr="00932088" w:rsidRDefault="009D767C" w:rsidP="00225F68">
      <w:pPr>
        <w:numPr>
          <w:ilvl w:val="2"/>
          <w:numId w:val="42"/>
        </w:numPr>
        <w:ind w:left="709" w:hanging="142"/>
        <w:rPr>
          <w:sz w:val="22"/>
          <w:szCs w:val="22"/>
        </w:rPr>
      </w:pPr>
      <w:r w:rsidRPr="00932088">
        <w:rPr>
          <w:sz w:val="22"/>
          <w:szCs w:val="22"/>
        </w:rPr>
        <w:t>doprowadzanie jakości wód co najmniej do wymaganego przepisami poziomu, gdy nie jest on osiągnięty.</w:t>
      </w:r>
    </w:p>
    <w:p w:rsidR="009D767C" w:rsidRPr="00932088" w:rsidRDefault="009D767C" w:rsidP="00313B18">
      <w:pPr>
        <w:spacing w:before="120"/>
        <w:rPr>
          <w:sz w:val="22"/>
          <w:szCs w:val="22"/>
        </w:rPr>
      </w:pPr>
      <w:r w:rsidRPr="00932088">
        <w:rPr>
          <w:sz w:val="22"/>
          <w:szCs w:val="22"/>
        </w:rPr>
        <w:t>Ponadto, poziom jakości wód jest określany z uwzględnieniem ilości substancji i energii w wodach oraz stopnia zdolności funkcjonowania ekosystemów wodnych.</w:t>
      </w:r>
    </w:p>
    <w:p w:rsidR="009D767C" w:rsidRPr="00932088" w:rsidRDefault="009D767C" w:rsidP="00313B18">
      <w:pPr>
        <w:spacing w:before="120"/>
        <w:rPr>
          <w:sz w:val="22"/>
          <w:szCs w:val="22"/>
        </w:rPr>
      </w:pPr>
      <w:r w:rsidRPr="00932088">
        <w:rPr>
          <w:sz w:val="22"/>
          <w:szCs w:val="22"/>
        </w:rPr>
        <w:t>Zgodnie z a</w:t>
      </w:r>
      <w:r w:rsidRPr="00932088">
        <w:rPr>
          <w:bCs/>
          <w:sz w:val="22"/>
          <w:szCs w:val="22"/>
        </w:rPr>
        <w:t>rt. 98 powyższej ustawy</w:t>
      </w:r>
      <w:r w:rsidRPr="00932088">
        <w:rPr>
          <w:sz w:val="22"/>
          <w:szCs w:val="22"/>
        </w:rPr>
        <w:t> wody podziemne i obszary ich zasilania podlegają ochronie polegającej w szczególności na:</w:t>
      </w:r>
    </w:p>
    <w:p w:rsidR="009D767C" w:rsidRPr="00932088" w:rsidRDefault="009D767C" w:rsidP="00225F68">
      <w:pPr>
        <w:numPr>
          <w:ilvl w:val="2"/>
          <w:numId w:val="43"/>
        </w:numPr>
        <w:ind w:left="709" w:hanging="142"/>
        <w:rPr>
          <w:sz w:val="22"/>
          <w:szCs w:val="22"/>
        </w:rPr>
      </w:pPr>
      <w:r w:rsidRPr="00932088">
        <w:rPr>
          <w:sz w:val="22"/>
          <w:szCs w:val="22"/>
        </w:rPr>
        <w:t>zmniejszaniu ryzyka zanieczyszczenia tych wód poprzez ograniczenie oddziaływania na obszary ich zasilania;</w:t>
      </w:r>
    </w:p>
    <w:p w:rsidR="009D767C" w:rsidRPr="00932088" w:rsidRDefault="009D767C" w:rsidP="00225F68">
      <w:pPr>
        <w:numPr>
          <w:ilvl w:val="2"/>
          <w:numId w:val="43"/>
        </w:numPr>
        <w:ind w:left="709" w:hanging="142"/>
        <w:rPr>
          <w:sz w:val="22"/>
          <w:szCs w:val="22"/>
        </w:rPr>
      </w:pPr>
      <w:r w:rsidRPr="00932088">
        <w:rPr>
          <w:sz w:val="22"/>
          <w:szCs w:val="22"/>
        </w:rPr>
        <w:t>utrzymywaniu równowagi zasobów tych wód.</w:t>
      </w:r>
    </w:p>
    <w:p w:rsidR="009D767C" w:rsidRPr="00932088" w:rsidRDefault="009D767C" w:rsidP="00313B18">
      <w:pPr>
        <w:spacing w:before="120"/>
        <w:rPr>
          <w:sz w:val="22"/>
          <w:szCs w:val="22"/>
        </w:rPr>
      </w:pPr>
      <w:r w:rsidRPr="00932088">
        <w:rPr>
          <w:sz w:val="22"/>
          <w:szCs w:val="22"/>
        </w:rPr>
        <w:t>Natomiast, jeżeli</w:t>
      </w:r>
      <w:r w:rsidRPr="00932088">
        <w:rPr>
          <w:rStyle w:val="apple-converted-space"/>
          <w:sz w:val="22"/>
          <w:szCs w:val="22"/>
        </w:rPr>
        <w:t> </w:t>
      </w:r>
      <w:hyperlink r:id="rId29" w:anchor="hiperlinkDocsList.rpc?hiperlink=type=merytoryczny:nro=Powszechny.634581:part=a98u3:nr=1&amp;full=1" w:tgtFrame="_parent" w:history="1">
        <w:r w:rsidRPr="00932088">
          <w:rPr>
            <w:rStyle w:val="Hipercze"/>
            <w:color w:val="auto"/>
            <w:sz w:val="22"/>
            <w:szCs w:val="22"/>
            <w:u w:val="none"/>
          </w:rPr>
          <w:t>przepis</w:t>
        </w:r>
      </w:hyperlink>
      <w:r w:rsidRPr="00932088">
        <w:rPr>
          <w:rStyle w:val="apple-converted-space"/>
          <w:sz w:val="22"/>
          <w:szCs w:val="22"/>
        </w:rPr>
        <w:t>y </w:t>
      </w:r>
      <w:r w:rsidRPr="00932088">
        <w:rPr>
          <w:sz w:val="22"/>
          <w:szCs w:val="22"/>
        </w:rPr>
        <w:t>szczególne nie stanowią inaczej, to zgodnie z prawem wody podziemne przeznacza się na zaspokojenie potrzeb bytowych ludzi.</w:t>
      </w:r>
    </w:p>
    <w:p w:rsidR="009D767C" w:rsidRPr="00932088" w:rsidRDefault="009D767C" w:rsidP="00313B18">
      <w:pPr>
        <w:spacing w:before="120"/>
        <w:rPr>
          <w:sz w:val="22"/>
          <w:szCs w:val="22"/>
        </w:rPr>
      </w:pPr>
      <w:r w:rsidRPr="00932088">
        <w:rPr>
          <w:sz w:val="22"/>
          <w:szCs w:val="22"/>
        </w:rPr>
        <w:t>Obowiązki organów administracji reguluje a</w:t>
      </w:r>
      <w:r w:rsidRPr="00932088">
        <w:rPr>
          <w:bCs/>
          <w:sz w:val="22"/>
          <w:szCs w:val="22"/>
        </w:rPr>
        <w:t>rt. 99 POŚ,</w:t>
      </w:r>
      <w:r w:rsidRPr="00932088">
        <w:rPr>
          <w:sz w:val="22"/>
          <w:szCs w:val="22"/>
        </w:rPr>
        <w:t> które planując i realizując działania w zakresie ochrony poziomu jakości wód powinny uwzględniać obszary zlewni hydrograficznych.</w:t>
      </w:r>
    </w:p>
    <w:p w:rsidR="009D767C" w:rsidRPr="00932088" w:rsidRDefault="009D767C" w:rsidP="00313B18">
      <w:pPr>
        <w:spacing w:before="120"/>
        <w:rPr>
          <w:sz w:val="22"/>
          <w:szCs w:val="22"/>
        </w:rPr>
      </w:pPr>
      <w:r w:rsidRPr="00932088">
        <w:rPr>
          <w:bCs/>
          <w:sz w:val="22"/>
          <w:szCs w:val="22"/>
        </w:rPr>
        <w:t>Zagadnienie zmiany stosunków wodnych porusza art. 100, który mówi, że p</w:t>
      </w:r>
      <w:r w:rsidRPr="00932088">
        <w:rPr>
          <w:sz w:val="22"/>
          <w:szCs w:val="22"/>
        </w:rPr>
        <w:t>rzy planowaniu i realizacji przedsięwzięcia powinny być stosowane rozwiązania, które ograniczą zmianę stosunków wodnych do rozmiarów niezbędnych ze względu na specyfikę przedsięwzięcia.</w:t>
      </w:r>
    </w:p>
    <w:p w:rsidR="009D767C" w:rsidRPr="00932088" w:rsidRDefault="009D767C" w:rsidP="00313B18">
      <w:pPr>
        <w:spacing w:before="120"/>
        <w:rPr>
          <w:sz w:val="22"/>
          <w:szCs w:val="22"/>
        </w:rPr>
      </w:pPr>
      <w:r w:rsidRPr="00932088">
        <w:rPr>
          <w:sz w:val="22"/>
          <w:szCs w:val="22"/>
        </w:rPr>
        <w:t>Jeżeli natomiast, konieczna jest czasowa zmiana stosunków wodnych, jest ona dopuszczalna wyłącznie w okresie niezbędnym. Ważny jest ostatni zapis tego artykułu, który stwierdza, że</w:t>
      </w:r>
    </w:p>
    <w:p w:rsidR="009D767C" w:rsidRPr="00932088" w:rsidRDefault="009D767C" w:rsidP="009E1352">
      <w:pPr>
        <w:rPr>
          <w:sz w:val="22"/>
          <w:szCs w:val="22"/>
        </w:rPr>
      </w:pPr>
      <w:r w:rsidRPr="00932088">
        <w:rPr>
          <w:sz w:val="22"/>
          <w:szCs w:val="22"/>
        </w:rPr>
        <w:t>każdy, kto czasowo doprowadził do zmiany stosunków wodnych, jest obowiązany do podj</w:t>
      </w:r>
      <w:r w:rsidR="00B25F06">
        <w:rPr>
          <w:sz w:val="22"/>
          <w:szCs w:val="22"/>
        </w:rPr>
        <w:t>ęcia działań w </w:t>
      </w:r>
      <w:r w:rsidRPr="00932088">
        <w:rPr>
          <w:sz w:val="22"/>
          <w:szCs w:val="22"/>
        </w:rPr>
        <w:t>celu ich przywrócenia, gdy zmiana ta przestanie być niezbędna.</w:t>
      </w:r>
    </w:p>
    <w:p w:rsidR="009D767C" w:rsidRPr="008F1805" w:rsidRDefault="009D767C" w:rsidP="00355393">
      <w:pPr>
        <w:pStyle w:val="aPMR30"/>
      </w:pPr>
      <w:bookmarkStart w:id="108" w:name="_Toc383766850"/>
      <w:bookmarkStart w:id="109" w:name="_Toc459811524"/>
      <w:bookmarkEnd w:id="108"/>
      <w:r w:rsidRPr="008F1805">
        <w:t>Ustawa o ochronie przyrody</w:t>
      </w:r>
      <w:bookmarkEnd w:id="106"/>
      <w:bookmarkEnd w:id="109"/>
    </w:p>
    <w:p w:rsidR="009D767C" w:rsidRPr="00932088" w:rsidRDefault="009D767C" w:rsidP="0036251A">
      <w:pPr>
        <w:pStyle w:val="Tekst"/>
        <w:spacing w:before="120"/>
        <w:rPr>
          <w:rFonts w:cs="TimesNewRomanPSMT"/>
          <w:color w:val="000000"/>
          <w:sz w:val="22"/>
          <w:szCs w:val="22"/>
        </w:rPr>
      </w:pPr>
      <w:r w:rsidRPr="00932088">
        <w:rPr>
          <w:color w:val="000000"/>
          <w:sz w:val="22"/>
          <w:szCs w:val="22"/>
        </w:rPr>
        <w:t>Na obszarze województwa śląskiego wyznaczono szereg obszar</w:t>
      </w:r>
      <w:r w:rsidR="00932088">
        <w:rPr>
          <w:color w:val="000000"/>
          <w:sz w:val="22"/>
          <w:szCs w:val="22"/>
        </w:rPr>
        <w:t>ów chronionych na mocy ustawy o </w:t>
      </w:r>
      <w:r w:rsidRPr="00932088">
        <w:rPr>
          <w:color w:val="000000"/>
          <w:sz w:val="22"/>
          <w:szCs w:val="22"/>
        </w:rPr>
        <w:t xml:space="preserve">ochronie przyrody z dnia 16 kwietnia 2004 roku (tekst jedn. </w:t>
      </w:r>
      <w:r w:rsidRPr="00932088">
        <w:rPr>
          <w:rStyle w:val="h1"/>
          <w:sz w:val="22"/>
          <w:szCs w:val="22"/>
        </w:rPr>
        <w:t xml:space="preserve">Dz.U. 2013 poz. 627). Obszary te </w:t>
      </w:r>
      <w:r w:rsidRPr="00932088">
        <w:rPr>
          <w:color w:val="000000"/>
          <w:sz w:val="22"/>
          <w:szCs w:val="22"/>
        </w:rPr>
        <w:t>które zajmują ponad 20% powierzchni województwa. Ustawa narzuca szereg ograniczeń w gospodarowaniu wodami na obszarach chronionych. W myśl art. 15 ust. 1 ustawy, n</w:t>
      </w:r>
      <w:r w:rsidR="00932088">
        <w:rPr>
          <w:color w:val="000000"/>
          <w:sz w:val="22"/>
          <w:szCs w:val="22"/>
        </w:rPr>
        <w:t>a obszarach parków narodowych i </w:t>
      </w:r>
      <w:r w:rsidRPr="00932088">
        <w:rPr>
          <w:color w:val="000000"/>
          <w:sz w:val="22"/>
          <w:szCs w:val="22"/>
        </w:rPr>
        <w:t>rezerwatów obowiązuje szereg zakazów, wśród których dla programu małej retencji szczególne znaczenie mają zakaz zmiany stosunków wodnych oraz zakaz regulacji rzek i potoków, jeżeli zmiany te nie służą ochronie przyrody oraz zakaz budowy lub rozbudowy obiektów budowlanych i urządzeń technicznych (z wyjątkiem obiektów i urządzeń służących celom parku narodowego albo rezerwatu przyrody). Mniej rygorystyczne ograniczenia obowiązują dla obszarów parków krajobrazowych (art. 17 ustawy o ochronie przyrody) i obszarów chronionego krajobrazu, n</w:t>
      </w:r>
      <w:r w:rsidRPr="00932088">
        <w:rPr>
          <w:rFonts w:cs="TimesNewRomanPS-BoldMT"/>
          <w:bCs/>
          <w:color w:val="000000"/>
          <w:sz w:val="22"/>
          <w:szCs w:val="22"/>
        </w:rPr>
        <w:t xml:space="preserve">iemniej jednak zabrania się realizacji </w:t>
      </w:r>
      <w:r w:rsidRPr="00932088">
        <w:rPr>
          <w:rFonts w:cs="TimesNewRomanPSMT"/>
          <w:color w:val="000000"/>
          <w:sz w:val="22"/>
          <w:szCs w:val="22"/>
        </w:rPr>
        <w:t xml:space="preserve">przedsięwzięć mogących znacząco oddziaływać na środowisko w rozumieniu ustawy — Prawo ochrony środowiska oraz zabrania się dokonywania zmian stosunków wodnych, jeżeli zmiany te nie służą ochronie przyrody lub racjonalnej gospodarce rolnej, leśnej, wodnej lub rybackiej. </w:t>
      </w:r>
    </w:p>
    <w:p w:rsidR="009D767C" w:rsidRPr="00932088" w:rsidRDefault="009D767C" w:rsidP="009C155E">
      <w:pPr>
        <w:spacing w:before="120"/>
        <w:rPr>
          <w:color w:val="000000"/>
          <w:sz w:val="22"/>
          <w:szCs w:val="22"/>
        </w:rPr>
      </w:pPr>
      <w:r w:rsidRPr="00932088">
        <w:rPr>
          <w:color w:val="000000"/>
          <w:sz w:val="22"/>
          <w:szCs w:val="22"/>
        </w:rPr>
        <w:t xml:space="preserve">Ustawa o ochronie przyrody przenosi do prawodawstwa polskiego dyrektywę Unii Europejskiej 92/43/EWG w sprawie ochrony siedlisk przyrodniczych oraz dzikiej fauny i flory oraz dyrektywę EWG 79/409/EWG o ochronie dziko żyjących ptaków. Na mocy tych przepisów państwa członkowskie Unii Europejskiej zostały zobowiązane do utworzenia sieci obszarów chronionych Natura 2000. Na terenie województwa śląskiego wyznaczone obszary sieci Natura 2000 zajmują </w:t>
      </w:r>
      <w:r w:rsidR="00476941">
        <w:rPr>
          <w:color w:val="000000"/>
          <w:sz w:val="22"/>
          <w:szCs w:val="22"/>
        </w:rPr>
        <w:t xml:space="preserve">około </w:t>
      </w:r>
      <w:r w:rsidRPr="00932088">
        <w:rPr>
          <w:color w:val="000000"/>
          <w:sz w:val="22"/>
          <w:szCs w:val="22"/>
        </w:rPr>
        <w:t>1</w:t>
      </w:r>
      <w:r w:rsidR="000373B8" w:rsidRPr="00932088">
        <w:rPr>
          <w:color w:val="000000"/>
          <w:sz w:val="22"/>
          <w:szCs w:val="22"/>
        </w:rPr>
        <w:t> </w:t>
      </w:r>
      <w:r w:rsidR="00476941">
        <w:rPr>
          <w:color w:val="000000"/>
          <w:sz w:val="22"/>
          <w:szCs w:val="22"/>
        </w:rPr>
        <w:t>479</w:t>
      </w:r>
      <w:r w:rsidRPr="00932088">
        <w:rPr>
          <w:color w:val="000000"/>
          <w:sz w:val="22"/>
          <w:szCs w:val="22"/>
        </w:rPr>
        <w:t xml:space="preserve"> km</w:t>
      </w:r>
      <w:r w:rsidRPr="00932088">
        <w:rPr>
          <w:color w:val="000000"/>
          <w:sz w:val="22"/>
          <w:szCs w:val="22"/>
          <w:vertAlign w:val="superscript"/>
        </w:rPr>
        <w:t>2</w:t>
      </w:r>
      <w:r w:rsidRPr="00932088">
        <w:rPr>
          <w:color w:val="000000"/>
          <w:sz w:val="22"/>
          <w:szCs w:val="22"/>
        </w:rPr>
        <w:t>, co stanowi około 12% powierzchni województwa</w:t>
      </w:r>
      <w:r w:rsidR="00476941">
        <w:rPr>
          <w:color w:val="000000"/>
          <w:sz w:val="22"/>
          <w:szCs w:val="22"/>
        </w:rPr>
        <w:t xml:space="preserve"> (część obszarów pokrywa się oraz część występuje poza granicami województwa</w:t>
      </w:r>
      <w:r w:rsidRPr="00932088">
        <w:rPr>
          <w:color w:val="000000"/>
          <w:sz w:val="22"/>
          <w:szCs w:val="22"/>
        </w:rPr>
        <w:t>. Na obszarach Natura 2000 dozwolona jest realizacja przedsięwzięć, jednakże pod warunkiem, że nie spowoduje ona znacząco negatywnych oddziaływań na gatunki i siedliska, dla ochrony których utworzono dany obszar. Oznacza to, że uwarunkowania dotyczące gospodarowania zasobami wodnymi powinny być ustalane dla każdego obszaru indywidualnie. Innymi słowy, realizacja obiektów małej retencji na obszarach Natura 2000 jest możliwa pod warunkiem, że nie spowoduje znacząco negatywnych oddziaływań na gatunki i siedliska chronione na danym obszarze. Jeśli realizacja przedsięwzięcia, które może znacząco negatywnie oddziaływać na te gatunki i siedliska, jest podyktowana koniecznymi wymogami nadrzędnego interesu publicznego, i przy braku rozwiązań alternatywnych możliwe jest dopuszczenie realizacji tego przedsięwzięcia, jednak pod warunkiem wykonania kompensacji przyrodniczej niezbędnej do zapewnienia spójności i właściwego funkcjonowania obszarów Natura 2000.</w:t>
      </w:r>
    </w:p>
    <w:p w:rsidR="009D767C" w:rsidRPr="008F1805" w:rsidRDefault="009D767C" w:rsidP="00932088">
      <w:pPr>
        <w:pStyle w:val="aPMR2"/>
      </w:pPr>
      <w:bookmarkStart w:id="110" w:name="_Toc383766852"/>
      <w:bookmarkStart w:id="111" w:name="_Toc459811525"/>
      <w:bookmarkEnd w:id="98"/>
      <w:bookmarkEnd w:id="110"/>
      <w:r w:rsidRPr="008F1805">
        <w:t>Polityka krajowa</w:t>
      </w:r>
      <w:bookmarkEnd w:id="111"/>
    </w:p>
    <w:p w:rsidR="009D767C" w:rsidRPr="00932088" w:rsidRDefault="009D767C" w:rsidP="00355393">
      <w:pPr>
        <w:pStyle w:val="aPMR30"/>
      </w:pPr>
      <w:bookmarkStart w:id="112" w:name="_Toc383766854"/>
      <w:bookmarkStart w:id="113" w:name="_Toc459811526"/>
      <w:bookmarkEnd w:id="112"/>
      <w:r w:rsidRPr="00932088">
        <w:t>Strategia gospodarki wodnej</w:t>
      </w:r>
      <w:bookmarkEnd w:id="113"/>
    </w:p>
    <w:p w:rsidR="009D767C" w:rsidRPr="00932088" w:rsidRDefault="009D767C" w:rsidP="009C155E">
      <w:pPr>
        <w:pStyle w:val="Tekst"/>
        <w:spacing w:before="120"/>
        <w:rPr>
          <w:color w:val="000000"/>
          <w:sz w:val="22"/>
          <w:szCs w:val="22"/>
        </w:rPr>
      </w:pPr>
      <w:r w:rsidRPr="00932088">
        <w:rPr>
          <w:color w:val="000000"/>
          <w:sz w:val="22"/>
          <w:szCs w:val="22"/>
        </w:rPr>
        <w:t xml:space="preserve">Strategia gospodarki wodnej (przyjęta przez Radę Ministrów w dniu 13.09.2005 r.) jest dokumentem wyznaczającym podstawowe kierunki realizacji gospodarowania </w:t>
      </w:r>
      <w:r w:rsidRPr="00932088">
        <w:rPr>
          <w:rStyle w:val="Pogrubienie"/>
          <w:b w:val="0"/>
          <w:color w:val="000000"/>
          <w:sz w:val="22"/>
          <w:szCs w:val="22"/>
        </w:rPr>
        <w:t xml:space="preserve">zasobami wodnymi </w:t>
      </w:r>
      <w:r w:rsidR="00932088">
        <w:rPr>
          <w:color w:val="000000"/>
          <w:sz w:val="22"/>
          <w:szCs w:val="22"/>
        </w:rPr>
        <w:t>kraju z </w:t>
      </w:r>
      <w:r w:rsidRPr="00932088">
        <w:rPr>
          <w:color w:val="000000"/>
          <w:sz w:val="22"/>
          <w:szCs w:val="22"/>
        </w:rPr>
        <w:t>uwzględnieniem małej retencji. Wskazuje, że prawidłowe gospodarowanie wodami musi się odbywać w przestrzeniach wyznaczonych granicami obszarów dorzeczy, a zarządzanie zasobami wodnymi oraz niezbędna koordynacja działań w gospodarce wodnej muszą się odnosić do tych obszarów.</w:t>
      </w:r>
    </w:p>
    <w:p w:rsidR="009D767C" w:rsidRPr="00932088" w:rsidRDefault="009D767C" w:rsidP="009C155E">
      <w:pPr>
        <w:pStyle w:val="Tekst"/>
        <w:spacing w:before="120"/>
        <w:rPr>
          <w:color w:val="000000"/>
          <w:sz w:val="22"/>
          <w:szCs w:val="22"/>
        </w:rPr>
      </w:pPr>
      <w:r w:rsidRPr="00932088">
        <w:rPr>
          <w:color w:val="000000"/>
          <w:sz w:val="22"/>
          <w:szCs w:val="22"/>
        </w:rPr>
        <w:t>Strategia określa podstawowe kierunki i zasady działania umożliwiające realizację idei zrównoważonego rozwoju w gospodarowaniu zasobami wodnymi w Polsce. Wskazuje, że ochrona przeciwpowodziowa oraz zapobieganie skutkom suszy jest obowiązkiem publicznym administracji rządowej i samorządowej, która powinna być wspierana przez współpracę wszystkich odpowiedzialnych i zainteresowanych podmiotów oraz aktywny udział społeczeństwa. Wszelkie ww. działania pow</w:t>
      </w:r>
      <w:r w:rsidR="00B25F06">
        <w:rPr>
          <w:color w:val="000000"/>
          <w:sz w:val="22"/>
          <w:szCs w:val="22"/>
        </w:rPr>
        <w:t>inny być planowane w </w:t>
      </w:r>
      <w:r w:rsidRPr="00932088">
        <w:rPr>
          <w:color w:val="000000"/>
          <w:sz w:val="22"/>
          <w:szCs w:val="22"/>
        </w:rPr>
        <w:t>odpowiedniej harmonii pomię</w:t>
      </w:r>
      <w:r w:rsidR="00932088">
        <w:rPr>
          <w:color w:val="000000"/>
          <w:sz w:val="22"/>
          <w:szCs w:val="22"/>
        </w:rPr>
        <w:t>dzy pracami hydrotechnicznymi a </w:t>
      </w:r>
      <w:r w:rsidRPr="00932088">
        <w:rPr>
          <w:color w:val="000000"/>
          <w:sz w:val="22"/>
          <w:szCs w:val="22"/>
        </w:rPr>
        <w:t xml:space="preserve">ochroną ekosystemów wodnych. </w:t>
      </w:r>
      <w:r w:rsidR="00B25F06">
        <w:rPr>
          <w:color w:val="000000"/>
          <w:spacing w:val="-1"/>
          <w:sz w:val="22"/>
          <w:szCs w:val="22"/>
        </w:rPr>
        <w:t>Z </w:t>
      </w:r>
      <w:r w:rsidRPr="00932088">
        <w:rPr>
          <w:color w:val="000000"/>
          <w:spacing w:val="-1"/>
          <w:sz w:val="22"/>
          <w:szCs w:val="22"/>
        </w:rPr>
        <w:t>punktu widzenia gospodarowania zasobami wodnymi niebagatelne z</w:t>
      </w:r>
      <w:r w:rsidRPr="00932088">
        <w:rPr>
          <w:color w:val="000000"/>
          <w:sz w:val="22"/>
          <w:szCs w:val="22"/>
        </w:rPr>
        <w:t xml:space="preserve">naczenie wspomagające ma mała retencja. Powodzie można znacznie ograniczyć za pomocą urządzeń hydrotechnicznych jak zbiorniki retencyjne i suche oraz poldery. Istotne znaczenie mają również działania dotyczące przywracania naturalnych obszarów zalewowych rzek, podnoszenie lesistości oraz właściwa agrotechnika. Natomiast skutki suszy meteorologicznych można łagodzić poprzez różnorodne formy retencji naturalnej, melioracje nawadniające oraz agrotechnikę ograniczającą parowanie wody. </w:t>
      </w:r>
    </w:p>
    <w:p w:rsidR="009D767C" w:rsidRPr="00932088" w:rsidRDefault="009D767C" w:rsidP="00355393">
      <w:pPr>
        <w:pStyle w:val="aPMR30"/>
      </w:pPr>
      <w:bookmarkStart w:id="114" w:name="_Toc383766856"/>
      <w:bookmarkStart w:id="115" w:name="_Toc459811527"/>
      <w:bookmarkEnd w:id="114"/>
      <w:r w:rsidRPr="00932088">
        <w:rPr>
          <w:rStyle w:val="h2"/>
          <w:rFonts w:cs="Arial"/>
        </w:rPr>
        <w:t>Polityka ekologiczna Państwa w latach 2009 – 2012 z perspektywą do roku 2016</w:t>
      </w:r>
      <w:bookmarkEnd w:id="115"/>
    </w:p>
    <w:p w:rsidR="009D767C" w:rsidRPr="00932088" w:rsidRDefault="009D767C" w:rsidP="009C155E">
      <w:pPr>
        <w:pStyle w:val="Tekst"/>
        <w:spacing w:before="120"/>
        <w:rPr>
          <w:color w:val="000000"/>
          <w:sz w:val="22"/>
          <w:szCs w:val="22"/>
        </w:rPr>
      </w:pPr>
      <w:r w:rsidRPr="00932088">
        <w:rPr>
          <w:color w:val="000000"/>
          <w:sz w:val="22"/>
          <w:szCs w:val="22"/>
        </w:rPr>
        <w:t>Sejm Rzeczypospolitej Polskiej w dniu 22 maja 2009 r. przyjął dokument „Polityka ekologiczna Państwa w latach 2009 – 2012 z perspektywą do roku 2016” (M.P. 2009 nr 34 poz. 501). Dokument ten w rozdziale 3. „Ochrona zasobów naturalnych” wskazuje, że głównym celem średniookresowym jest racjonalizacja gospodarowania zasobami wód powierzchniowych i podziemnych w taki sposób, aby uchronić gospodarkę narodową od deficytów wody i zabezpieczyć przed skutkami powodzi oraz zwiększyć samofinansowanie gospodarki wodnej. Naczelnym zadaniem jest m.in. zwiększenie retencji wodnej.</w:t>
      </w:r>
    </w:p>
    <w:p w:rsidR="009D767C" w:rsidRPr="00932088" w:rsidRDefault="009D767C" w:rsidP="009C155E">
      <w:pPr>
        <w:pStyle w:val="Tekst"/>
        <w:spacing w:before="120"/>
        <w:rPr>
          <w:color w:val="000000"/>
          <w:sz w:val="22"/>
          <w:szCs w:val="22"/>
        </w:rPr>
      </w:pPr>
      <w:r w:rsidRPr="00932088">
        <w:rPr>
          <w:color w:val="000000"/>
          <w:sz w:val="22"/>
          <w:szCs w:val="22"/>
        </w:rPr>
        <w:t xml:space="preserve">Ponadto wskazuje na konieczność przyjęcia przez Rząd i Parlament Narodowej Strategii Gospodarowania Wodami do 2030 r. (z uwzględnieniem etapu 2015 r.), która powinna formułować główne kierunki działań, w tym m. in. rozwój małej retencji wody przy wsparciu finansowym </w:t>
      </w:r>
      <w:r w:rsidR="00932088">
        <w:rPr>
          <w:color w:val="000000"/>
          <w:sz w:val="22"/>
          <w:szCs w:val="22"/>
        </w:rPr>
        <w:t>z </w:t>
      </w:r>
      <w:r w:rsidRPr="00932088">
        <w:rPr>
          <w:color w:val="000000"/>
          <w:sz w:val="22"/>
          <w:szCs w:val="22"/>
        </w:rPr>
        <w:t>programów UE.</w:t>
      </w:r>
    </w:p>
    <w:p w:rsidR="009D767C" w:rsidRPr="00932088" w:rsidRDefault="009D767C" w:rsidP="00355393">
      <w:pPr>
        <w:pStyle w:val="aPMR30"/>
        <w:rPr>
          <w:rStyle w:val="h2"/>
          <w:rFonts w:cs="Arial"/>
        </w:rPr>
      </w:pPr>
      <w:bookmarkStart w:id="116" w:name="_Toc383766858"/>
      <w:bookmarkStart w:id="117" w:name="_Toc459811528"/>
      <w:bookmarkEnd w:id="116"/>
      <w:r w:rsidRPr="00932088">
        <w:rPr>
          <w:rStyle w:val="h2"/>
          <w:rFonts w:cs="Arial"/>
        </w:rPr>
        <w:t>Koncepcja Polityki Przestrzennej Zagospodarowania Kraju 2030</w:t>
      </w:r>
      <w:bookmarkEnd w:id="117"/>
    </w:p>
    <w:p w:rsidR="009D767C" w:rsidRPr="003E2BC6" w:rsidRDefault="009D767C" w:rsidP="009C155E">
      <w:pPr>
        <w:pStyle w:val="Tekst"/>
        <w:spacing w:before="120"/>
        <w:rPr>
          <w:color w:val="000000"/>
          <w:sz w:val="22"/>
          <w:szCs w:val="22"/>
        </w:rPr>
      </w:pPr>
      <w:r w:rsidRPr="003E2BC6">
        <w:rPr>
          <w:color w:val="000000"/>
          <w:sz w:val="22"/>
          <w:szCs w:val="22"/>
        </w:rPr>
        <w:t xml:space="preserve">Rada Ministrów w dniu 13.12.2011 r. przyjęła „Koncepcję Polityki Przestrzennej Zagospodarowania Kraju 2030”. Zgodnie z obszarem działania Koncepcji „4.4. Racjonalizacja gospodarowania ograniczonymi zasobami wód powierzchniowych i podziemnych kraju, w tym zapobieganie występowaniu deficytu wody na potrzeby ludności i rozwoju gospodarczego” kształtowanie przestrzeni wymaga zminimalizowania skutków powodzi i susz. Dlatego w planach zagospodarowania przestrzennego województw zostaną wyznaczone obszary kształtowania retencji, uwzględniające bilans zasobów wodnych zlewni oraz zarządzanie ryzykiem powodzi, z uwzględnieniem możliwości lokalizacji obiektów hydrotechnicznych m.in. małej retencji. Budowa i rozbudowa obiektów hydrotechnicznych winna być zgodna z programem wodno-środowiskowym kraju oraz </w:t>
      </w:r>
      <w:r w:rsidR="00B25F06">
        <w:rPr>
          <w:color w:val="000000"/>
          <w:sz w:val="22"/>
          <w:szCs w:val="22"/>
        </w:rPr>
        <w:t>planami gospodarowania wodami w </w:t>
      </w:r>
      <w:r w:rsidRPr="003E2BC6">
        <w:rPr>
          <w:color w:val="000000"/>
          <w:sz w:val="22"/>
          <w:szCs w:val="22"/>
        </w:rPr>
        <w:t>dorzeczach.</w:t>
      </w:r>
    </w:p>
    <w:p w:rsidR="009D767C" w:rsidRPr="008F1805" w:rsidRDefault="009D767C" w:rsidP="003E2BC6">
      <w:pPr>
        <w:pStyle w:val="aPMR2"/>
      </w:pPr>
      <w:bookmarkStart w:id="118" w:name="_Toc383766860"/>
      <w:bookmarkStart w:id="119" w:name="_Toc383766861"/>
      <w:bookmarkStart w:id="120" w:name="_Toc459811529"/>
      <w:bookmarkEnd w:id="118"/>
      <w:bookmarkEnd w:id="119"/>
      <w:r w:rsidRPr="008F1805">
        <w:t>Problematyka małej retencji w dokumentach regionalnych</w:t>
      </w:r>
      <w:bookmarkEnd w:id="120"/>
    </w:p>
    <w:p w:rsidR="009D767C" w:rsidRDefault="009D767C" w:rsidP="00355393">
      <w:pPr>
        <w:pStyle w:val="aPMR30"/>
      </w:pPr>
      <w:bookmarkStart w:id="121" w:name="_Toc383766863"/>
      <w:bookmarkStart w:id="122" w:name="_Toc459811530"/>
      <w:bookmarkEnd w:id="121"/>
      <w:r w:rsidRPr="008F1805">
        <w:t>Plan Zagospodarowania Przestrzennego Województwa Śląskiego</w:t>
      </w:r>
      <w:bookmarkEnd w:id="122"/>
    </w:p>
    <w:p w:rsidR="009D767C" w:rsidRPr="003E2BC6" w:rsidRDefault="009D767C" w:rsidP="00E06253">
      <w:pPr>
        <w:spacing w:before="120"/>
        <w:rPr>
          <w:color w:val="000000"/>
          <w:sz w:val="22"/>
          <w:szCs w:val="22"/>
        </w:rPr>
      </w:pPr>
      <w:r w:rsidRPr="003E2BC6">
        <w:rPr>
          <w:color w:val="000000"/>
          <w:sz w:val="22"/>
          <w:szCs w:val="22"/>
        </w:rPr>
        <w:t>Plan Zagospodarowania Przestrzennego Województwa Śląskiego (przyjęty uchwałą Sejmiku Województwa Śląskiego nr II/21/2/2004 z dnia 21 czerwca 2004 roku, zmieniony uchwałą</w:t>
      </w:r>
      <w:r w:rsidRPr="003E2BC6">
        <w:rPr>
          <w:sz w:val="22"/>
          <w:szCs w:val="22"/>
        </w:rPr>
        <w:t> </w:t>
      </w:r>
      <w:r w:rsidRPr="003E2BC6">
        <w:rPr>
          <w:color w:val="000000"/>
          <w:sz w:val="22"/>
          <w:szCs w:val="22"/>
        </w:rPr>
        <w:t xml:space="preserve"> Sejmiku Województwa Śląskiego nr/III/1/2010 z dnia 22 września 2010 roku) jest dokumentem planowania strategicznego dla kształtowania i prowadzenia polityki przestrzennej województwa. Plan określa działania, poprzez które samorząd województwa wpływa na rozmieszczenie funkcji w przestrzeni i ich wzajemnym powiązaniu, w sposób uwzględniający założenia polityki p</w:t>
      </w:r>
      <w:r w:rsidR="00B25F06">
        <w:rPr>
          <w:color w:val="000000"/>
          <w:sz w:val="22"/>
          <w:szCs w:val="22"/>
        </w:rPr>
        <w:t>rzestrzennej państwa zawartej w </w:t>
      </w:r>
      <w:r w:rsidRPr="003E2BC6">
        <w:rPr>
          <w:color w:val="000000"/>
          <w:sz w:val="22"/>
          <w:szCs w:val="22"/>
        </w:rPr>
        <w:t>„Koncepcji polityki przestrzennego zagospodarowania kraju” i tworzący warunki do realizacji ustaleń strategii rozwoju województwa przedstawio</w:t>
      </w:r>
      <w:r w:rsidRPr="003E2BC6">
        <w:rPr>
          <w:color w:val="000000"/>
          <w:sz w:val="22"/>
          <w:szCs w:val="22"/>
        </w:rPr>
        <w:softHyphen/>
        <w:t>nej w „Strategii Rozwoju Województwa Śląskiego na lata 2000-2015”.</w:t>
      </w:r>
    </w:p>
    <w:p w:rsidR="009D767C" w:rsidRPr="003E2BC6" w:rsidRDefault="009D767C" w:rsidP="00E06253">
      <w:pPr>
        <w:pStyle w:val="Tekst"/>
        <w:spacing w:before="120"/>
        <w:rPr>
          <w:color w:val="000000"/>
          <w:sz w:val="22"/>
          <w:szCs w:val="22"/>
        </w:rPr>
      </w:pPr>
      <w:r w:rsidRPr="003E2BC6">
        <w:rPr>
          <w:color w:val="000000"/>
          <w:sz w:val="22"/>
          <w:szCs w:val="22"/>
        </w:rPr>
        <w:t>W ustaleniach Planu przyjęto również kierunki polityki przestrzennej polegającej na przeciwdziałaniu największym zagrożeniom i poprawie bezpieczeństwa publicznego obejmując realizację zabezpieczeń przeciwpowodziowych na terenach zalewowych oraz na obszarach narażonych na niebezpieczeństwo powodzi lub położonych pomiędzy wa</w:t>
      </w:r>
      <w:r w:rsidRPr="003E2BC6">
        <w:rPr>
          <w:color w:val="000000"/>
          <w:sz w:val="22"/>
          <w:szCs w:val="22"/>
        </w:rPr>
        <w:softHyphen/>
        <w:t>łami przeciwpowodziowymi a linią brzegu, w tym miedzy innymi zakaz wykonywania robót i czynności, które mogą utrudnić ochronę przed powodzią.</w:t>
      </w:r>
    </w:p>
    <w:p w:rsidR="009D767C" w:rsidRPr="003E2BC6" w:rsidRDefault="009D767C" w:rsidP="00E06253">
      <w:pPr>
        <w:pStyle w:val="Tekst"/>
        <w:spacing w:before="120"/>
        <w:rPr>
          <w:color w:val="000000"/>
          <w:sz w:val="22"/>
          <w:szCs w:val="22"/>
        </w:rPr>
      </w:pPr>
      <w:r w:rsidRPr="003E2BC6">
        <w:rPr>
          <w:color w:val="000000"/>
          <w:sz w:val="22"/>
          <w:szCs w:val="22"/>
        </w:rPr>
        <w:t>Plan wytycza niezbędne działania dotyczące ochrony przeciwpowodziowej jak:</w:t>
      </w:r>
    </w:p>
    <w:p w:rsidR="009D767C" w:rsidRPr="003E2BC6" w:rsidRDefault="009D767C" w:rsidP="00F82177">
      <w:pPr>
        <w:pStyle w:val="Punktowaniel1"/>
        <w:rPr>
          <w:color w:val="000000"/>
          <w:sz w:val="22"/>
          <w:szCs w:val="22"/>
        </w:rPr>
      </w:pPr>
      <w:r w:rsidRPr="003E2BC6">
        <w:rPr>
          <w:color w:val="000000"/>
          <w:sz w:val="22"/>
          <w:szCs w:val="22"/>
        </w:rPr>
        <w:t>Ograniczanie erozji wodnej (zalesianie górnych partii zlewni, odtwarzanie zadrzewień i zakrzewień śródpolnych)</w:t>
      </w:r>
    </w:p>
    <w:p w:rsidR="009D767C" w:rsidRPr="003E2BC6" w:rsidRDefault="009D767C" w:rsidP="00F82177">
      <w:pPr>
        <w:pStyle w:val="Punktowaniel1"/>
        <w:rPr>
          <w:color w:val="000000"/>
          <w:sz w:val="22"/>
          <w:szCs w:val="22"/>
        </w:rPr>
      </w:pPr>
      <w:r w:rsidRPr="003E2BC6">
        <w:rPr>
          <w:color w:val="000000"/>
          <w:sz w:val="22"/>
          <w:szCs w:val="22"/>
        </w:rPr>
        <w:t>Realizację nowych oraz remontów istniejących zabezpieczeń przeciwpowodzio</w:t>
      </w:r>
      <w:r w:rsidRPr="003E2BC6">
        <w:rPr>
          <w:color w:val="000000"/>
          <w:sz w:val="22"/>
          <w:szCs w:val="22"/>
        </w:rPr>
        <w:softHyphen/>
        <w:t>wych, w</w:t>
      </w:r>
      <w:r w:rsidR="000373B8" w:rsidRPr="003E2BC6">
        <w:rPr>
          <w:color w:val="000000"/>
          <w:sz w:val="22"/>
          <w:szCs w:val="22"/>
        </w:rPr>
        <w:t> </w:t>
      </w:r>
      <w:r w:rsidRPr="003E2BC6">
        <w:rPr>
          <w:color w:val="000000"/>
          <w:sz w:val="22"/>
          <w:szCs w:val="22"/>
        </w:rPr>
        <w:t xml:space="preserve">tym: zbiorników retencyjnych, polderów, kanałów ulgi, obwałowań, </w:t>
      </w:r>
      <w:r w:rsidRPr="003E2BC6">
        <w:rPr>
          <w:b/>
          <w:color w:val="000000"/>
          <w:sz w:val="22"/>
          <w:szCs w:val="22"/>
        </w:rPr>
        <w:t>obejmującą wdrożenie programu rozwoju małej retencji, w tym: budowę nowych zbiorników oraz remonty istniejących</w:t>
      </w:r>
    </w:p>
    <w:p w:rsidR="009D767C" w:rsidRPr="003E2BC6" w:rsidRDefault="009D767C" w:rsidP="00F82177">
      <w:pPr>
        <w:pStyle w:val="Punktowaniel1"/>
        <w:rPr>
          <w:color w:val="000000"/>
          <w:sz w:val="22"/>
          <w:szCs w:val="22"/>
        </w:rPr>
      </w:pPr>
      <w:r w:rsidRPr="003E2BC6">
        <w:rPr>
          <w:color w:val="000000"/>
          <w:sz w:val="22"/>
          <w:szCs w:val="22"/>
        </w:rPr>
        <w:t>Sterowanie przepływami i retencją zbiorników wodnych</w:t>
      </w:r>
    </w:p>
    <w:p w:rsidR="009D767C" w:rsidRPr="003E2BC6" w:rsidRDefault="009D767C" w:rsidP="00F82177">
      <w:pPr>
        <w:pStyle w:val="Punktowaniel1"/>
        <w:rPr>
          <w:color w:val="000000"/>
          <w:sz w:val="22"/>
          <w:szCs w:val="22"/>
        </w:rPr>
      </w:pPr>
      <w:r w:rsidRPr="003E2BC6">
        <w:rPr>
          <w:color w:val="000000"/>
          <w:sz w:val="22"/>
          <w:szCs w:val="22"/>
        </w:rPr>
        <w:t>Wykonanie melioracji nawadniających zwłaszcza w północnej części województwa w zlewni Warty i Pilicy</w:t>
      </w:r>
    </w:p>
    <w:p w:rsidR="009D767C" w:rsidRPr="003E2BC6" w:rsidRDefault="009D767C" w:rsidP="00F82177">
      <w:pPr>
        <w:pStyle w:val="Punktowaniel1"/>
        <w:rPr>
          <w:color w:val="000000"/>
          <w:sz w:val="22"/>
          <w:szCs w:val="22"/>
        </w:rPr>
      </w:pPr>
      <w:r w:rsidRPr="003E2BC6">
        <w:rPr>
          <w:color w:val="000000"/>
          <w:sz w:val="22"/>
          <w:szCs w:val="22"/>
        </w:rPr>
        <w:t xml:space="preserve">Utrzymanie we właściwym stanie międzywali </w:t>
      </w:r>
    </w:p>
    <w:p w:rsidR="009D767C" w:rsidRPr="003E2BC6" w:rsidRDefault="009D767C" w:rsidP="00F82177">
      <w:pPr>
        <w:pStyle w:val="Punktowaniel1"/>
        <w:rPr>
          <w:color w:val="000000"/>
          <w:sz w:val="22"/>
          <w:szCs w:val="22"/>
        </w:rPr>
      </w:pPr>
      <w:r w:rsidRPr="003E2BC6">
        <w:rPr>
          <w:color w:val="000000"/>
          <w:sz w:val="22"/>
          <w:szCs w:val="22"/>
        </w:rPr>
        <w:t>Niedopuszczanie do zabudowy terenów zalewo</w:t>
      </w:r>
      <w:r w:rsidRPr="003E2BC6">
        <w:rPr>
          <w:color w:val="000000"/>
          <w:sz w:val="22"/>
          <w:szCs w:val="22"/>
        </w:rPr>
        <w:softHyphen/>
        <w:t>wych</w:t>
      </w:r>
    </w:p>
    <w:p w:rsidR="009D767C" w:rsidRPr="003E2BC6" w:rsidRDefault="009D767C" w:rsidP="00F82177">
      <w:pPr>
        <w:pStyle w:val="Punktowaniel1"/>
        <w:rPr>
          <w:color w:val="000000"/>
          <w:sz w:val="22"/>
          <w:szCs w:val="22"/>
        </w:rPr>
      </w:pPr>
      <w:r w:rsidRPr="003E2BC6">
        <w:rPr>
          <w:color w:val="000000"/>
          <w:sz w:val="22"/>
          <w:szCs w:val="22"/>
        </w:rPr>
        <w:t>Wdrażanie metod sprzyjających naturalnej retencji wody w zlewniach.</w:t>
      </w:r>
    </w:p>
    <w:p w:rsidR="009D767C" w:rsidRPr="003E2BC6" w:rsidRDefault="009D767C" w:rsidP="00E06253">
      <w:pPr>
        <w:pStyle w:val="Tekst"/>
        <w:spacing w:before="120"/>
        <w:rPr>
          <w:color w:val="000000"/>
          <w:sz w:val="22"/>
          <w:szCs w:val="22"/>
        </w:rPr>
      </w:pPr>
      <w:r w:rsidRPr="003E2BC6">
        <w:rPr>
          <w:color w:val="000000"/>
          <w:sz w:val="22"/>
          <w:szCs w:val="22"/>
        </w:rPr>
        <w:t>Plan zawiera również sugestie dotyczące minimalizowania zagrożeń powodziowych w kontekście rozwiązywania problemów transgranicznych poprzez podjecie wspólnych działań z:</w:t>
      </w:r>
    </w:p>
    <w:p w:rsidR="009D767C" w:rsidRPr="003E2BC6" w:rsidRDefault="009D767C" w:rsidP="00F82177">
      <w:pPr>
        <w:pStyle w:val="Punktowaniel1"/>
        <w:rPr>
          <w:color w:val="000000"/>
          <w:sz w:val="22"/>
          <w:szCs w:val="22"/>
        </w:rPr>
      </w:pPr>
      <w:r w:rsidRPr="003E2BC6">
        <w:rPr>
          <w:color w:val="000000"/>
          <w:sz w:val="22"/>
          <w:szCs w:val="22"/>
        </w:rPr>
        <w:t xml:space="preserve">Województwem opolskim w zakresie zagospodarowania zlewni Górnej Odry i jej dopływów </w:t>
      </w:r>
    </w:p>
    <w:p w:rsidR="009D767C" w:rsidRPr="003E2BC6" w:rsidRDefault="009D767C" w:rsidP="00F82177">
      <w:pPr>
        <w:pStyle w:val="Punktowaniel1"/>
        <w:rPr>
          <w:color w:val="000000"/>
          <w:sz w:val="22"/>
          <w:szCs w:val="22"/>
        </w:rPr>
      </w:pPr>
      <w:r w:rsidRPr="003E2BC6">
        <w:rPr>
          <w:color w:val="000000"/>
          <w:sz w:val="22"/>
          <w:szCs w:val="22"/>
        </w:rPr>
        <w:t xml:space="preserve">Województwem łódzkim w zakresie zagospodarowania zlewni Warty i Pilicy </w:t>
      </w:r>
    </w:p>
    <w:p w:rsidR="009D767C" w:rsidRPr="003E2BC6" w:rsidRDefault="009D767C" w:rsidP="00F82177">
      <w:pPr>
        <w:pStyle w:val="Punktowaniel1"/>
        <w:rPr>
          <w:color w:val="000000"/>
          <w:sz w:val="22"/>
          <w:szCs w:val="22"/>
        </w:rPr>
      </w:pPr>
      <w:r w:rsidRPr="003E2BC6">
        <w:rPr>
          <w:color w:val="000000"/>
          <w:sz w:val="22"/>
          <w:szCs w:val="22"/>
        </w:rPr>
        <w:t>Województwem świętokrzyskim w zakresie zagospodarowania zlewni Pilicy minimalizującego zagrożenie powodziowe</w:t>
      </w:r>
    </w:p>
    <w:p w:rsidR="009D767C" w:rsidRPr="003E2BC6" w:rsidRDefault="009D767C" w:rsidP="00F82177">
      <w:pPr>
        <w:pStyle w:val="Punktowaniel1"/>
        <w:rPr>
          <w:color w:val="000000"/>
          <w:sz w:val="22"/>
          <w:szCs w:val="22"/>
        </w:rPr>
      </w:pPr>
      <w:r w:rsidRPr="003E2BC6">
        <w:rPr>
          <w:color w:val="000000"/>
          <w:sz w:val="22"/>
          <w:szCs w:val="22"/>
        </w:rPr>
        <w:t xml:space="preserve">Województwem małopolskim w zakresie zagospodarowania zlewni Górnej Wisły i jej dopływów </w:t>
      </w:r>
    </w:p>
    <w:p w:rsidR="009D767C" w:rsidRPr="003E2BC6" w:rsidRDefault="009D767C" w:rsidP="00F82177">
      <w:pPr>
        <w:pStyle w:val="Punktowaniel1"/>
        <w:rPr>
          <w:color w:val="000000"/>
          <w:sz w:val="22"/>
          <w:szCs w:val="22"/>
        </w:rPr>
      </w:pPr>
      <w:r w:rsidRPr="003E2BC6">
        <w:rPr>
          <w:color w:val="000000"/>
          <w:sz w:val="22"/>
          <w:szCs w:val="22"/>
        </w:rPr>
        <w:t>Republiką Czeską w zakresie koordynacji projektów związanych z zabezpieczeniem przed powodzią dolin Odry i Olzy</w:t>
      </w:r>
    </w:p>
    <w:p w:rsidR="009D767C" w:rsidRDefault="009D767C" w:rsidP="00355393">
      <w:pPr>
        <w:pStyle w:val="aPMR30"/>
      </w:pPr>
      <w:bookmarkStart w:id="123" w:name="_Toc383766865"/>
      <w:bookmarkStart w:id="124" w:name="_Toc459811531"/>
      <w:bookmarkEnd w:id="123"/>
      <w:r w:rsidRPr="008F1805">
        <w:t>Strategia Rozwoju Województwa Śląskiego „Śląskie 2020</w:t>
      </w:r>
      <w:r>
        <w:t>+</w:t>
      </w:r>
      <w:r w:rsidRPr="008F1805">
        <w:t>”</w:t>
      </w:r>
      <w:bookmarkEnd w:id="124"/>
    </w:p>
    <w:p w:rsidR="009D767C" w:rsidRPr="003E2BC6" w:rsidRDefault="009D767C" w:rsidP="00E06253">
      <w:pPr>
        <w:pStyle w:val="Tekst"/>
        <w:spacing w:before="120"/>
        <w:rPr>
          <w:color w:val="000000"/>
          <w:sz w:val="22"/>
          <w:szCs w:val="22"/>
        </w:rPr>
      </w:pPr>
      <w:r w:rsidRPr="003E2BC6">
        <w:rPr>
          <w:color w:val="000000"/>
          <w:sz w:val="22"/>
          <w:szCs w:val="22"/>
        </w:rPr>
        <w:t xml:space="preserve">Strategia Rozwoju Województwa Śląskiego „Śląskie 2020 +” stanowi aktualizację </w:t>
      </w:r>
      <w:hyperlink r:id="rId30" w:tgtFrame="_self" w:history="1">
        <w:r w:rsidRPr="003E2BC6">
          <w:rPr>
            <w:sz w:val="22"/>
            <w:szCs w:val="22"/>
          </w:rPr>
          <w:t xml:space="preserve">Strategii Rozwoju Województwa Śląskiego </w:t>
        </w:r>
        <w:r w:rsidR="00342BEE">
          <w:rPr>
            <w:sz w:val="22"/>
            <w:szCs w:val="22"/>
          </w:rPr>
          <w:t xml:space="preserve">„Śląskie 2020” </w:t>
        </w:r>
      </w:hyperlink>
      <w:r w:rsidRPr="003E2BC6">
        <w:rPr>
          <w:color w:val="000000"/>
          <w:sz w:val="22"/>
          <w:szCs w:val="22"/>
        </w:rPr>
        <w:t xml:space="preserve">została przyjęta przez Sejmik Województwa Śląskiego </w:t>
      </w:r>
      <w:hyperlink r:id="rId31" w:tgtFrame="_self" w:history="1">
        <w:r w:rsidRPr="003E2BC6">
          <w:rPr>
            <w:sz w:val="22"/>
            <w:szCs w:val="22"/>
          </w:rPr>
          <w:t>uchwałą IV/38/</w:t>
        </w:r>
        <w:r w:rsidR="00342BEE">
          <w:rPr>
            <w:sz w:val="22"/>
            <w:szCs w:val="22"/>
          </w:rPr>
          <w:t>2</w:t>
        </w:r>
        <w:r w:rsidRPr="003E2BC6">
          <w:rPr>
            <w:sz w:val="22"/>
            <w:szCs w:val="22"/>
          </w:rPr>
          <w:t>/2013</w:t>
        </w:r>
      </w:hyperlink>
      <w:r w:rsidRPr="003E2BC6">
        <w:rPr>
          <w:color w:val="000000"/>
          <w:sz w:val="22"/>
          <w:szCs w:val="22"/>
        </w:rPr>
        <w:t xml:space="preserve"> w dniu 1 lipca 2013 roku. </w:t>
      </w:r>
    </w:p>
    <w:p w:rsidR="009D767C" w:rsidRPr="003E2BC6" w:rsidRDefault="009D767C" w:rsidP="00DC1646">
      <w:pPr>
        <w:pStyle w:val="Tekst"/>
        <w:spacing w:before="120"/>
        <w:rPr>
          <w:sz w:val="22"/>
          <w:szCs w:val="22"/>
        </w:rPr>
      </w:pPr>
      <w:r w:rsidRPr="003E2BC6">
        <w:rPr>
          <w:color w:val="000000"/>
          <w:sz w:val="22"/>
          <w:szCs w:val="22"/>
        </w:rPr>
        <w:t>Dokument ten uwzględnił zmieniające się uwarunkowania rozwo</w:t>
      </w:r>
      <w:r w:rsidR="003E2BC6">
        <w:rPr>
          <w:color w:val="000000"/>
          <w:sz w:val="22"/>
          <w:szCs w:val="22"/>
        </w:rPr>
        <w:t>ju regionalnego zawarte m.in. w </w:t>
      </w:r>
      <w:r w:rsidRPr="003E2BC6">
        <w:rPr>
          <w:color w:val="000000"/>
          <w:sz w:val="22"/>
          <w:szCs w:val="22"/>
        </w:rPr>
        <w:t>dokumentach szczebla krajowego, w tym, w szczególności Krajowej Strategii Rozwoju Regionalnego (KSRR), Koncepcji Przestrzennego Zagospodarowania Kraju 2030 (KPZK); Strategii Rozwoju Kraju 2020 (SRK); Długookresowej Strategii Rozwoju Kraju. Polska 2030. Strategie branżowe dotyczą: zrównoważonego rozwoju wsi, rolnictwa i</w:t>
      </w:r>
      <w:r w:rsidR="005428BD" w:rsidRPr="003E2BC6">
        <w:rPr>
          <w:color w:val="000000"/>
          <w:sz w:val="22"/>
          <w:szCs w:val="22"/>
        </w:rPr>
        <w:t> </w:t>
      </w:r>
      <w:r w:rsidR="003E2BC6">
        <w:rPr>
          <w:color w:val="000000"/>
          <w:sz w:val="22"/>
          <w:szCs w:val="22"/>
        </w:rPr>
        <w:t>rybactwa; innowacyjności i </w:t>
      </w:r>
      <w:r w:rsidRPr="003E2BC6">
        <w:rPr>
          <w:color w:val="000000"/>
          <w:sz w:val="22"/>
          <w:szCs w:val="22"/>
        </w:rPr>
        <w:t>efektywności gospodarki; rozwoju transportu; bezpieczeństwa energetycznego i Środowiska.</w:t>
      </w:r>
    </w:p>
    <w:p w:rsidR="009D767C" w:rsidRPr="003E2BC6" w:rsidRDefault="009D767C" w:rsidP="00E06253">
      <w:pPr>
        <w:pStyle w:val="Tekst"/>
        <w:spacing w:before="120"/>
        <w:rPr>
          <w:rStyle w:val="TekstZnak"/>
          <w:color w:val="000000"/>
          <w:sz w:val="22"/>
          <w:szCs w:val="22"/>
        </w:rPr>
      </w:pPr>
      <w:r w:rsidRPr="003E2BC6">
        <w:rPr>
          <w:sz w:val="22"/>
          <w:szCs w:val="22"/>
        </w:rPr>
        <w:t>Proces aktualizacji Strategii Rozwoju Województwa Śląskiego „Śląskie 2020” realizowany był również w zgodności z dokumentami programowymi Unii Europejskiej, w tym dokumentem Europa</w:t>
      </w:r>
      <w:r w:rsidR="00B25F06">
        <w:rPr>
          <w:rStyle w:val="TekstZnak"/>
          <w:color w:val="000000"/>
          <w:sz w:val="22"/>
          <w:szCs w:val="22"/>
        </w:rPr>
        <w:t xml:space="preserve"> 2020 oraz w </w:t>
      </w:r>
      <w:r w:rsidRPr="003E2BC6">
        <w:rPr>
          <w:rStyle w:val="TekstZnak"/>
          <w:color w:val="000000"/>
          <w:sz w:val="22"/>
          <w:szCs w:val="22"/>
        </w:rPr>
        <w:t xml:space="preserve">spójności z tworzonym na szczeblu województwa Regionalnym Programem Operacyjnym Województwa Śląskiego na lata 2014-2020. </w:t>
      </w:r>
    </w:p>
    <w:p w:rsidR="009D767C" w:rsidRPr="003E2BC6" w:rsidRDefault="009D767C" w:rsidP="00902959">
      <w:pPr>
        <w:pStyle w:val="Tekst"/>
        <w:rPr>
          <w:rStyle w:val="TekstZnak"/>
          <w:color w:val="000000"/>
          <w:sz w:val="22"/>
          <w:szCs w:val="22"/>
        </w:rPr>
      </w:pPr>
      <w:r w:rsidRPr="003E2BC6">
        <w:rPr>
          <w:rStyle w:val="TekstZnak"/>
          <w:color w:val="000000"/>
          <w:sz w:val="22"/>
          <w:szCs w:val="22"/>
        </w:rPr>
        <w:t>Działania ujęte w Aktualizacji Programu małej retencji dla wo</w:t>
      </w:r>
      <w:r w:rsidR="003E2BC6">
        <w:rPr>
          <w:rStyle w:val="TekstZnak"/>
          <w:color w:val="000000"/>
          <w:sz w:val="22"/>
          <w:szCs w:val="22"/>
        </w:rPr>
        <w:t>jewództwa śląskiego są zgodne z </w:t>
      </w:r>
      <w:r w:rsidRPr="003E2BC6">
        <w:rPr>
          <w:rStyle w:val="TekstZnak"/>
          <w:color w:val="000000"/>
          <w:sz w:val="22"/>
          <w:szCs w:val="22"/>
        </w:rPr>
        <w:t>założeniami Strategii Rozwoju Województwa Śląskiego „Śląskie 2020+”. W szczególności wpisują się w następujące zapisy tego dokumentu:</w:t>
      </w:r>
    </w:p>
    <w:p w:rsidR="009D767C" w:rsidRPr="003E2BC6" w:rsidRDefault="009D767C" w:rsidP="00DC1646">
      <w:pPr>
        <w:widowControl w:val="0"/>
        <w:autoSpaceDE w:val="0"/>
        <w:autoSpaceDN w:val="0"/>
        <w:adjustRightInd w:val="0"/>
        <w:spacing w:before="120"/>
        <w:rPr>
          <w:bCs/>
          <w:color w:val="000000"/>
          <w:sz w:val="22"/>
          <w:szCs w:val="22"/>
        </w:rPr>
      </w:pPr>
      <w:r w:rsidRPr="003E2BC6">
        <w:rPr>
          <w:b/>
          <w:bCs/>
          <w:color w:val="000000"/>
          <w:sz w:val="22"/>
          <w:szCs w:val="22"/>
        </w:rPr>
        <w:t>Obszar priorytetowy</w:t>
      </w:r>
      <w:r w:rsidRPr="003E2BC6">
        <w:rPr>
          <w:bCs/>
          <w:color w:val="000000"/>
          <w:sz w:val="22"/>
          <w:szCs w:val="22"/>
        </w:rPr>
        <w:t xml:space="preserve">:(C) Przestrzeń </w:t>
      </w:r>
    </w:p>
    <w:p w:rsidR="009D767C" w:rsidRPr="003E2BC6" w:rsidRDefault="009D767C" w:rsidP="00902959">
      <w:pPr>
        <w:widowControl w:val="0"/>
        <w:autoSpaceDE w:val="0"/>
        <w:autoSpaceDN w:val="0"/>
        <w:adjustRightInd w:val="0"/>
        <w:ind w:right="-2"/>
        <w:rPr>
          <w:b/>
          <w:bCs/>
          <w:color w:val="000000"/>
          <w:sz w:val="22"/>
          <w:szCs w:val="22"/>
        </w:rPr>
      </w:pPr>
      <w:r w:rsidRPr="003E2BC6">
        <w:rPr>
          <w:b/>
          <w:bCs/>
          <w:color w:val="000000"/>
          <w:sz w:val="22"/>
          <w:szCs w:val="22"/>
        </w:rPr>
        <w:t xml:space="preserve">Cel strategiczny: </w:t>
      </w:r>
      <w:r w:rsidRPr="003E2BC6">
        <w:rPr>
          <w:bCs/>
          <w:color w:val="000000"/>
          <w:sz w:val="22"/>
          <w:szCs w:val="22"/>
        </w:rPr>
        <w:t>Województwo śląskie regionem atrakcyjnej i funkcjonalnej przestrzeni</w:t>
      </w:r>
    </w:p>
    <w:p w:rsidR="009D767C" w:rsidRPr="003E2BC6" w:rsidRDefault="009D767C" w:rsidP="00902959">
      <w:pPr>
        <w:widowControl w:val="0"/>
        <w:autoSpaceDE w:val="0"/>
        <w:autoSpaceDN w:val="0"/>
        <w:adjustRightInd w:val="0"/>
        <w:ind w:right="-2"/>
        <w:rPr>
          <w:b/>
          <w:bCs/>
          <w:color w:val="000000"/>
          <w:sz w:val="22"/>
          <w:szCs w:val="22"/>
        </w:rPr>
      </w:pPr>
      <w:r w:rsidRPr="003E2BC6">
        <w:rPr>
          <w:b/>
          <w:bCs/>
          <w:color w:val="000000"/>
          <w:sz w:val="22"/>
          <w:szCs w:val="22"/>
        </w:rPr>
        <w:t xml:space="preserve">Cel operacyjny: </w:t>
      </w:r>
      <w:r w:rsidRPr="003E2BC6">
        <w:rPr>
          <w:bCs/>
          <w:color w:val="000000"/>
          <w:sz w:val="22"/>
          <w:szCs w:val="22"/>
        </w:rPr>
        <w:t>C.1. Zrównoważone wykorzystanie zasobów Środowiska</w:t>
      </w:r>
    </w:p>
    <w:p w:rsidR="009D767C" w:rsidRPr="003E2BC6" w:rsidRDefault="009D767C" w:rsidP="00902959">
      <w:pPr>
        <w:pStyle w:val="Default"/>
        <w:jc w:val="both"/>
        <w:rPr>
          <w:rFonts w:ascii="Times New Roman" w:hAnsi="Times New Roman" w:cs="Times New Roman"/>
          <w:sz w:val="22"/>
          <w:szCs w:val="22"/>
        </w:rPr>
      </w:pPr>
      <w:r w:rsidRPr="003E2BC6">
        <w:rPr>
          <w:rFonts w:ascii="Times New Roman" w:hAnsi="Times New Roman" w:cs="Times New Roman"/>
          <w:b/>
          <w:bCs/>
          <w:sz w:val="22"/>
          <w:szCs w:val="22"/>
        </w:rPr>
        <w:t xml:space="preserve">Kierunki działań </w:t>
      </w:r>
    </w:p>
    <w:p w:rsidR="009D767C" w:rsidRPr="003E2BC6" w:rsidRDefault="009D767C" w:rsidP="00225F68">
      <w:pPr>
        <w:pStyle w:val="Default"/>
        <w:numPr>
          <w:ilvl w:val="0"/>
          <w:numId w:val="44"/>
        </w:numPr>
        <w:spacing w:after="18"/>
        <w:jc w:val="both"/>
        <w:rPr>
          <w:rFonts w:ascii="Times New Roman" w:hAnsi="Times New Roman" w:cs="Times New Roman"/>
          <w:sz w:val="22"/>
          <w:szCs w:val="22"/>
        </w:rPr>
      </w:pPr>
      <w:r w:rsidRPr="003E2BC6">
        <w:rPr>
          <w:rFonts w:ascii="Times New Roman" w:hAnsi="Times New Roman" w:cs="Times New Roman"/>
          <w:sz w:val="22"/>
          <w:szCs w:val="22"/>
        </w:rPr>
        <w:t>Promowanie działań oraz wdrażanie technologii ograniczających antropopresję na środowisko przyrodnicze (infrastruktura ograniczająca negatywny wp</w:t>
      </w:r>
      <w:r w:rsidR="003E2BC6">
        <w:rPr>
          <w:rFonts w:ascii="Times New Roman" w:hAnsi="Times New Roman" w:cs="Times New Roman"/>
          <w:sz w:val="22"/>
          <w:szCs w:val="22"/>
        </w:rPr>
        <w:t>ływ działalności gospodarczej i </w:t>
      </w:r>
      <w:r w:rsidRPr="003E2BC6">
        <w:rPr>
          <w:rFonts w:ascii="Times New Roman" w:hAnsi="Times New Roman" w:cs="Times New Roman"/>
          <w:sz w:val="22"/>
          <w:szCs w:val="22"/>
        </w:rPr>
        <w:t xml:space="preserve">komunalnej). </w:t>
      </w:r>
    </w:p>
    <w:p w:rsidR="009D767C" w:rsidRPr="003E2BC6" w:rsidRDefault="009D767C" w:rsidP="00225F68">
      <w:pPr>
        <w:pStyle w:val="Default"/>
        <w:numPr>
          <w:ilvl w:val="0"/>
          <w:numId w:val="44"/>
        </w:numPr>
        <w:spacing w:after="18"/>
        <w:jc w:val="both"/>
        <w:rPr>
          <w:rFonts w:ascii="Times New Roman" w:hAnsi="Times New Roman" w:cs="Times New Roman"/>
          <w:sz w:val="22"/>
          <w:szCs w:val="22"/>
        </w:rPr>
      </w:pPr>
      <w:r w:rsidRPr="003E2BC6">
        <w:rPr>
          <w:rFonts w:ascii="Times New Roman" w:hAnsi="Times New Roman" w:cs="Times New Roman"/>
          <w:sz w:val="22"/>
          <w:szCs w:val="22"/>
        </w:rPr>
        <w:t>Wspieranie wdrażania rozwiązań w zakresie zintegrowanego i zrównoważonego zarządzania zasobami wodnymi w zlewni, w tym ochrony przeciwpowodziowej i</w:t>
      </w:r>
      <w:r w:rsidR="005428BD" w:rsidRPr="003E2BC6">
        <w:rPr>
          <w:rFonts w:ascii="Times New Roman" w:hAnsi="Times New Roman" w:cs="Times New Roman"/>
          <w:sz w:val="22"/>
          <w:szCs w:val="22"/>
        </w:rPr>
        <w:t> </w:t>
      </w:r>
      <w:r w:rsidRPr="003E2BC6">
        <w:rPr>
          <w:rFonts w:ascii="Times New Roman" w:hAnsi="Times New Roman" w:cs="Times New Roman"/>
          <w:sz w:val="22"/>
          <w:szCs w:val="22"/>
        </w:rPr>
        <w:t>przeciwdziałania skutkom suszy.</w:t>
      </w:r>
    </w:p>
    <w:p w:rsidR="009D767C" w:rsidRPr="003E2BC6" w:rsidRDefault="009D767C" w:rsidP="00225F68">
      <w:pPr>
        <w:pStyle w:val="Default"/>
        <w:numPr>
          <w:ilvl w:val="0"/>
          <w:numId w:val="44"/>
        </w:numPr>
        <w:spacing w:after="18"/>
        <w:jc w:val="both"/>
        <w:rPr>
          <w:rFonts w:ascii="Times New Roman" w:hAnsi="Times New Roman" w:cs="Times New Roman"/>
          <w:sz w:val="22"/>
          <w:szCs w:val="22"/>
        </w:rPr>
      </w:pPr>
      <w:r w:rsidRPr="003E2BC6">
        <w:rPr>
          <w:rFonts w:ascii="Times New Roman" w:hAnsi="Times New Roman" w:cs="Times New Roman"/>
          <w:sz w:val="22"/>
          <w:szCs w:val="22"/>
        </w:rPr>
        <w:t>Racjonalne gospodarowanie zasobami wodnymi wykorzystywa</w:t>
      </w:r>
      <w:r w:rsidR="00B25F06">
        <w:rPr>
          <w:rFonts w:ascii="Times New Roman" w:hAnsi="Times New Roman" w:cs="Times New Roman"/>
          <w:sz w:val="22"/>
          <w:szCs w:val="22"/>
        </w:rPr>
        <w:t>nymi do zaopatrzenia ludności w </w:t>
      </w:r>
      <w:r w:rsidRPr="003E2BC6">
        <w:rPr>
          <w:rFonts w:ascii="Times New Roman" w:hAnsi="Times New Roman" w:cs="Times New Roman"/>
          <w:sz w:val="22"/>
          <w:szCs w:val="22"/>
        </w:rPr>
        <w:t>wodę przeznaczoną do spożycia oraz utrzymanie i rozwój</w:t>
      </w:r>
      <w:r w:rsidR="00B25F06">
        <w:rPr>
          <w:rFonts w:ascii="Times New Roman" w:hAnsi="Times New Roman" w:cs="Times New Roman"/>
          <w:sz w:val="22"/>
          <w:szCs w:val="22"/>
        </w:rPr>
        <w:t xml:space="preserve"> systemów zaopatrzenia w wodę w </w:t>
      </w:r>
      <w:r w:rsidRPr="003E2BC6">
        <w:rPr>
          <w:rFonts w:ascii="Times New Roman" w:hAnsi="Times New Roman" w:cs="Times New Roman"/>
          <w:sz w:val="22"/>
          <w:szCs w:val="22"/>
        </w:rPr>
        <w:t xml:space="preserve">województwie. </w:t>
      </w:r>
    </w:p>
    <w:p w:rsidR="009D767C" w:rsidRPr="003E2BC6" w:rsidRDefault="009D767C" w:rsidP="00225F68">
      <w:pPr>
        <w:pStyle w:val="Default"/>
        <w:numPr>
          <w:ilvl w:val="0"/>
          <w:numId w:val="44"/>
        </w:numPr>
        <w:spacing w:after="18"/>
        <w:jc w:val="both"/>
        <w:rPr>
          <w:rFonts w:ascii="Times New Roman" w:hAnsi="Times New Roman" w:cs="Times New Roman"/>
          <w:sz w:val="22"/>
          <w:szCs w:val="22"/>
        </w:rPr>
      </w:pPr>
      <w:r w:rsidRPr="003E2BC6">
        <w:rPr>
          <w:rFonts w:ascii="Times New Roman" w:hAnsi="Times New Roman" w:cs="Times New Roman"/>
          <w:sz w:val="22"/>
          <w:szCs w:val="22"/>
        </w:rPr>
        <w:t xml:space="preserve">Wspieranie działań na rzecz poprawy jakości wód powierzchniowych oraz ochrony wód podziemnych i racjonalizacji ich wykorzystania. </w:t>
      </w:r>
    </w:p>
    <w:p w:rsidR="009D767C" w:rsidRPr="003E2BC6" w:rsidRDefault="009D767C" w:rsidP="00225F68">
      <w:pPr>
        <w:pStyle w:val="Default"/>
        <w:numPr>
          <w:ilvl w:val="0"/>
          <w:numId w:val="44"/>
        </w:numPr>
        <w:jc w:val="both"/>
        <w:rPr>
          <w:rFonts w:ascii="Times New Roman" w:hAnsi="Times New Roman" w:cs="Times New Roman"/>
          <w:sz w:val="22"/>
          <w:szCs w:val="22"/>
        </w:rPr>
      </w:pPr>
      <w:r w:rsidRPr="003E2BC6">
        <w:rPr>
          <w:rFonts w:ascii="Times New Roman" w:hAnsi="Times New Roman" w:cs="Times New Roman"/>
          <w:sz w:val="22"/>
          <w:szCs w:val="22"/>
        </w:rPr>
        <w:t xml:space="preserve">Wspieranie działań zmierzających do zachowania i odtwarzania bio- i georóżnorodności. </w:t>
      </w:r>
    </w:p>
    <w:p w:rsidR="009D767C" w:rsidRPr="003E2BC6" w:rsidRDefault="009D767C" w:rsidP="00225F68">
      <w:pPr>
        <w:pStyle w:val="Default"/>
        <w:numPr>
          <w:ilvl w:val="0"/>
          <w:numId w:val="45"/>
        </w:numPr>
        <w:spacing w:after="18"/>
        <w:jc w:val="both"/>
        <w:rPr>
          <w:rFonts w:ascii="Times New Roman" w:hAnsi="Times New Roman" w:cs="Times New Roman"/>
          <w:sz w:val="22"/>
          <w:szCs w:val="22"/>
        </w:rPr>
      </w:pPr>
      <w:r w:rsidRPr="003E2BC6">
        <w:rPr>
          <w:rFonts w:ascii="Times New Roman" w:hAnsi="Times New Roman" w:cs="Times New Roman"/>
          <w:sz w:val="22"/>
          <w:szCs w:val="22"/>
        </w:rPr>
        <w:t xml:space="preserve">Rekultywacja terenów zdegradowanych na cele środowiskowe. </w:t>
      </w:r>
    </w:p>
    <w:p w:rsidR="009D767C" w:rsidRPr="003E2BC6" w:rsidRDefault="009D767C" w:rsidP="00225F68">
      <w:pPr>
        <w:pStyle w:val="Default"/>
        <w:numPr>
          <w:ilvl w:val="0"/>
          <w:numId w:val="46"/>
        </w:numPr>
        <w:jc w:val="both"/>
        <w:rPr>
          <w:rFonts w:ascii="Times New Roman" w:hAnsi="Times New Roman" w:cs="Times New Roman"/>
          <w:sz w:val="22"/>
          <w:szCs w:val="22"/>
        </w:rPr>
      </w:pPr>
      <w:r w:rsidRPr="003E2BC6">
        <w:rPr>
          <w:rFonts w:ascii="Times New Roman" w:hAnsi="Times New Roman" w:cs="Times New Roman"/>
          <w:sz w:val="22"/>
          <w:szCs w:val="22"/>
        </w:rPr>
        <w:t xml:space="preserve">Rozwój trwale zrównoważonej i wielofunkcyjnej gospodarki leśnej </w:t>
      </w:r>
    </w:p>
    <w:p w:rsidR="009D767C" w:rsidRDefault="009D767C" w:rsidP="00355393">
      <w:pPr>
        <w:pStyle w:val="aPMR30"/>
      </w:pPr>
      <w:bookmarkStart w:id="125" w:name="_Toc383766867"/>
      <w:bookmarkStart w:id="126" w:name="_Toc383766868"/>
      <w:bookmarkStart w:id="127" w:name="_Toc459811532"/>
      <w:bookmarkEnd w:id="125"/>
      <w:bookmarkEnd w:id="126"/>
      <w:r w:rsidRPr="008F1805">
        <w:t>Program Ochrony Środowiska Województwa Śląskiego do roku 201</w:t>
      </w:r>
      <w:r w:rsidR="002F5A49">
        <w:t>9</w:t>
      </w:r>
      <w:r w:rsidRPr="008F1805">
        <w:t xml:space="preserve"> z uwzględnieniem perspektywy do roku 20</w:t>
      </w:r>
      <w:r w:rsidR="002F5A49">
        <w:t>24</w:t>
      </w:r>
      <w:bookmarkEnd w:id="127"/>
    </w:p>
    <w:p w:rsidR="002D38D3" w:rsidRPr="002D5E0E" w:rsidRDefault="006E1287" w:rsidP="002D5E0E">
      <w:pPr>
        <w:spacing w:before="120"/>
        <w:rPr>
          <w:color w:val="000000"/>
          <w:sz w:val="22"/>
          <w:szCs w:val="22"/>
        </w:rPr>
      </w:pPr>
      <w:r w:rsidRPr="002D5E0E">
        <w:rPr>
          <w:color w:val="000000"/>
          <w:sz w:val="22"/>
          <w:szCs w:val="22"/>
        </w:rPr>
        <w:t xml:space="preserve">Program Ochrony Środowiska Województwa Śląskiego do roku 2019 z uwzględnieniem perspektywy do roku 2024 został przyjęty uchwałą nr V/11/8/2015 Sejmiku Województwa Śląskiego z dnia </w:t>
      </w:r>
      <w:r w:rsidRPr="002D5E0E">
        <w:rPr>
          <w:szCs w:val="22"/>
        </w:rPr>
        <w:t>31 </w:t>
      </w:r>
      <w:r w:rsidRPr="002D5E0E">
        <w:rPr>
          <w:color w:val="000000"/>
          <w:sz w:val="22"/>
          <w:szCs w:val="22"/>
        </w:rPr>
        <w:t>sierpnia 2015 roku.</w:t>
      </w:r>
    </w:p>
    <w:p w:rsidR="002D38D3" w:rsidRDefault="006E1287" w:rsidP="002D5E0E">
      <w:pPr>
        <w:spacing w:before="120"/>
        <w:rPr>
          <w:color w:val="000000"/>
          <w:sz w:val="22"/>
          <w:szCs w:val="22"/>
        </w:rPr>
      </w:pPr>
      <w:r w:rsidRPr="002D5E0E">
        <w:rPr>
          <w:szCs w:val="22"/>
        </w:rPr>
        <w:t xml:space="preserve">Nadrzędnym celem </w:t>
      </w:r>
      <w:r w:rsidRPr="002D5E0E">
        <w:rPr>
          <w:color w:val="000000"/>
          <w:sz w:val="22"/>
          <w:szCs w:val="22"/>
        </w:rPr>
        <w:t>Program</w:t>
      </w:r>
      <w:r w:rsidRPr="002D5E0E">
        <w:rPr>
          <w:szCs w:val="22"/>
        </w:rPr>
        <w:t>u</w:t>
      </w:r>
      <w:r w:rsidR="0003755B">
        <w:rPr>
          <w:szCs w:val="22"/>
        </w:rPr>
        <w:t xml:space="preserve"> </w:t>
      </w:r>
      <w:r w:rsidRPr="002D5E0E">
        <w:rPr>
          <w:color w:val="000000"/>
          <w:szCs w:val="22"/>
        </w:rPr>
        <w:t xml:space="preserve">jest </w:t>
      </w:r>
      <w:r w:rsidR="002203F8">
        <w:rPr>
          <w:color w:val="000000"/>
          <w:sz w:val="22"/>
          <w:szCs w:val="22"/>
        </w:rPr>
        <w:t xml:space="preserve">Województwo Śląskie </w:t>
      </w:r>
      <w:r w:rsidRPr="002D5E0E">
        <w:rPr>
          <w:color w:val="000000"/>
          <w:szCs w:val="22"/>
        </w:rPr>
        <w:t xml:space="preserve">jako </w:t>
      </w:r>
      <w:r w:rsidRPr="002D5E0E">
        <w:rPr>
          <w:i/>
          <w:color w:val="000000"/>
          <w:szCs w:val="22"/>
        </w:rPr>
        <w:t>region</w:t>
      </w:r>
      <w:r w:rsidR="002D5E0E">
        <w:rPr>
          <w:i/>
          <w:color w:val="000000"/>
          <w:sz w:val="22"/>
          <w:szCs w:val="22"/>
        </w:rPr>
        <w:t xml:space="preserve"> innowacyjnej gospodarki i </w:t>
      </w:r>
      <w:r w:rsidRPr="002D5E0E">
        <w:rPr>
          <w:i/>
          <w:color w:val="000000"/>
          <w:sz w:val="22"/>
          <w:szCs w:val="22"/>
        </w:rPr>
        <w:t>wysokiej jakości życia przy zachowaniu dobrego stanu środowiska przyrodniczego</w:t>
      </w:r>
      <w:r w:rsidR="002203F8">
        <w:rPr>
          <w:color w:val="000000"/>
          <w:sz w:val="22"/>
          <w:szCs w:val="22"/>
        </w:rPr>
        <w:t>.</w:t>
      </w:r>
    </w:p>
    <w:p w:rsidR="002D38D3" w:rsidRDefault="006E1287" w:rsidP="002D5E0E">
      <w:pPr>
        <w:spacing w:before="120"/>
        <w:rPr>
          <w:sz w:val="22"/>
          <w:szCs w:val="22"/>
        </w:rPr>
      </w:pPr>
      <w:r w:rsidRPr="002D5E0E">
        <w:rPr>
          <w:color w:val="000000"/>
          <w:sz w:val="22"/>
          <w:szCs w:val="22"/>
        </w:rPr>
        <w:t>Program określa cele operacyjne krótkoterminowe do roku 2019 i długoterminowe do roku 2024. Celem długoterminowym priorytetu „Zasoby wodne</w:t>
      </w:r>
      <w:r w:rsidR="00DC73B0">
        <w:rPr>
          <w:color w:val="000000"/>
          <w:sz w:val="22"/>
          <w:szCs w:val="22"/>
        </w:rPr>
        <w:t xml:space="preserve"> (ZW)</w:t>
      </w:r>
      <w:r w:rsidRPr="002D5E0E">
        <w:rPr>
          <w:color w:val="000000"/>
          <w:sz w:val="22"/>
          <w:szCs w:val="22"/>
        </w:rPr>
        <w:t xml:space="preserve">” jest uzyskanie systemu zrównoważonego gospodarowania wodami powierzchniowymi i podziemnymi, umożliwiającego zaspokojenie uzasadnionych potrzeb wodnych regionu przy osiągnięciu i utrzymaniu co najmniej dobrego stanu wód. </w:t>
      </w:r>
    </w:p>
    <w:p w:rsidR="002D38D3" w:rsidRPr="002D5E0E" w:rsidRDefault="006E1287" w:rsidP="002D5E0E">
      <w:pPr>
        <w:spacing w:before="120"/>
        <w:rPr>
          <w:sz w:val="22"/>
          <w:szCs w:val="22"/>
        </w:rPr>
      </w:pPr>
      <w:r w:rsidRPr="002D5E0E">
        <w:rPr>
          <w:color w:val="000000"/>
          <w:sz w:val="22"/>
          <w:szCs w:val="22"/>
        </w:rPr>
        <w:t>Jednym z działań służących realizacji celu operacyjnego krótkoterminowego</w:t>
      </w:r>
      <w:r w:rsidR="00DC73B0">
        <w:rPr>
          <w:color w:val="000000"/>
          <w:sz w:val="22"/>
          <w:szCs w:val="22"/>
        </w:rPr>
        <w:t xml:space="preserve"> dla priorytetu </w:t>
      </w:r>
      <w:r w:rsidRPr="002D5E0E">
        <w:rPr>
          <w:color w:val="000000"/>
          <w:sz w:val="22"/>
          <w:szCs w:val="22"/>
        </w:rPr>
        <w:t xml:space="preserve">ZW3 </w:t>
      </w:r>
      <w:r w:rsidR="00DC73B0">
        <w:rPr>
          <w:color w:val="000000"/>
          <w:sz w:val="22"/>
          <w:szCs w:val="22"/>
        </w:rPr>
        <w:t>(„</w:t>
      </w:r>
      <w:r w:rsidRPr="002D5E0E">
        <w:rPr>
          <w:color w:val="000000"/>
          <w:sz w:val="22"/>
          <w:szCs w:val="22"/>
        </w:rPr>
        <w:t>Ograniczenie ryzyka wystąpienia strat wynikających ze zjawisk ekstremalnych związanych z wodą”</w:t>
      </w:r>
      <w:r w:rsidR="00DC73B0">
        <w:rPr>
          <w:color w:val="000000"/>
          <w:sz w:val="22"/>
          <w:szCs w:val="22"/>
        </w:rPr>
        <w:t>)</w:t>
      </w:r>
      <w:r w:rsidRPr="002D5E0E">
        <w:rPr>
          <w:color w:val="000000"/>
          <w:sz w:val="22"/>
          <w:szCs w:val="22"/>
        </w:rPr>
        <w:t xml:space="preserve"> jest „Realizacja obiektów małej retencji zgodnie z Programem małej retencji dla województwa śląskiego, w tym nietechnicznych form retencji wód”</w:t>
      </w:r>
      <w:r w:rsidR="00DC73B0">
        <w:rPr>
          <w:color w:val="000000"/>
          <w:sz w:val="22"/>
          <w:szCs w:val="22"/>
        </w:rPr>
        <w:t>.</w:t>
      </w:r>
    </w:p>
    <w:p w:rsidR="002D38D3" w:rsidRDefault="002203F8" w:rsidP="002D5E0E">
      <w:pPr>
        <w:spacing w:before="120"/>
        <w:rPr>
          <w:color w:val="000000"/>
          <w:sz w:val="22"/>
          <w:szCs w:val="22"/>
        </w:rPr>
      </w:pPr>
      <w:r>
        <w:rPr>
          <w:color w:val="000000"/>
          <w:sz w:val="22"/>
          <w:szCs w:val="22"/>
        </w:rPr>
        <w:t xml:space="preserve">Niniejszy dokument w sposób szczególny wpisuje się w określony w Programie ochrony środowiska cel długoterminowy do roku 2024, jakim jest </w:t>
      </w:r>
      <w:r w:rsidR="006E1287" w:rsidRPr="002D5E0E">
        <w:rPr>
          <w:color w:val="000000"/>
          <w:sz w:val="22"/>
          <w:szCs w:val="22"/>
        </w:rPr>
        <w:t>uzyskanie systemu zrównoważonego gospodarowania wodami powierzchniowymi i podziemnymi, umożliwiającego zaspokojenie uzasadnionych potrzeb wodnych regionu przy osiągnięciu i utrzymaniu co najmniej dobrego stanu wód</w:t>
      </w:r>
      <w:r>
        <w:rPr>
          <w:color w:val="000000"/>
          <w:sz w:val="22"/>
          <w:szCs w:val="22"/>
        </w:rPr>
        <w:t>.</w:t>
      </w:r>
    </w:p>
    <w:p w:rsidR="002D38D3" w:rsidRPr="002D5E0E" w:rsidRDefault="002D38D3" w:rsidP="002D5E0E">
      <w:pPr>
        <w:spacing w:before="120"/>
        <w:rPr>
          <w:color w:val="000000"/>
          <w:sz w:val="22"/>
          <w:szCs w:val="22"/>
        </w:rPr>
      </w:pPr>
    </w:p>
    <w:p w:rsidR="002D38D3" w:rsidRPr="002D5E0E" w:rsidRDefault="002D38D3" w:rsidP="002D5E0E">
      <w:pPr>
        <w:spacing w:before="120"/>
        <w:rPr>
          <w:color w:val="000000"/>
          <w:sz w:val="22"/>
          <w:szCs w:val="22"/>
        </w:rPr>
      </w:pPr>
    </w:p>
    <w:p w:rsidR="009D767C" w:rsidRPr="008F1805" w:rsidRDefault="009D767C" w:rsidP="00DF59B7">
      <w:pPr>
        <w:shd w:val="clear" w:color="auto" w:fill="FFFFFF"/>
        <w:spacing w:before="206"/>
        <w:rPr>
          <w:bCs/>
          <w:i/>
          <w:color w:val="000000"/>
        </w:rPr>
        <w:sectPr w:rsidR="009D767C" w:rsidRPr="008F1805" w:rsidSect="00687E7B">
          <w:headerReference w:type="default" r:id="rId32"/>
          <w:headerReference w:type="first" r:id="rId33"/>
          <w:footerReference w:type="first" r:id="rId34"/>
          <w:pgSz w:w="11906" w:h="16838"/>
          <w:pgMar w:top="737" w:right="1021" w:bottom="737" w:left="1418" w:header="709" w:footer="709" w:gutter="284"/>
          <w:cols w:space="708"/>
          <w:titlePg/>
          <w:docGrid w:linePitch="360"/>
        </w:sectPr>
      </w:pPr>
    </w:p>
    <w:p w:rsidR="009D767C" w:rsidRDefault="009D767C" w:rsidP="00273A70">
      <w:pPr>
        <w:pStyle w:val="APMR1"/>
      </w:pPr>
      <w:bookmarkStart w:id="128" w:name="_Toc459811533"/>
      <w:r w:rsidRPr="008F1805">
        <w:t xml:space="preserve">MONITORING PROGRAMU MAŁEJ RETENCJI DLA WOJ. ŚLĄSKIEGO Z 2005r. </w:t>
      </w:r>
      <w:r>
        <w:t>W</w:t>
      </w:r>
      <w:r w:rsidRPr="008F1805">
        <w:t xml:space="preserve">RAZ </w:t>
      </w:r>
      <w:r>
        <w:t xml:space="preserve">Z </w:t>
      </w:r>
      <w:r w:rsidRPr="008F1805">
        <w:t>ANEKS</w:t>
      </w:r>
      <w:r>
        <w:t>EM</w:t>
      </w:r>
      <w:r w:rsidRPr="008F1805">
        <w:t>. STAN NA DZIEŃ 31.12.2011r.</w:t>
      </w:r>
      <w:bookmarkEnd w:id="128"/>
    </w:p>
    <w:p w:rsidR="009D767C" w:rsidRDefault="009D767C" w:rsidP="003E2BC6">
      <w:pPr>
        <w:pStyle w:val="aPMR2"/>
      </w:pPr>
      <w:bookmarkStart w:id="129" w:name="_Toc459811534"/>
      <w:r w:rsidRPr="008F1805">
        <w:t>Wstęp</w:t>
      </w:r>
      <w:bookmarkEnd w:id="129"/>
    </w:p>
    <w:p w:rsidR="009D767C" w:rsidRPr="003E2BC6" w:rsidRDefault="009D767C" w:rsidP="00E06253">
      <w:pPr>
        <w:spacing w:before="120"/>
        <w:rPr>
          <w:color w:val="000000"/>
          <w:sz w:val="22"/>
          <w:szCs w:val="22"/>
        </w:rPr>
      </w:pPr>
      <w:r w:rsidRPr="003E2BC6">
        <w:rPr>
          <w:color w:val="000000"/>
          <w:sz w:val="22"/>
          <w:szCs w:val="22"/>
        </w:rPr>
        <w:t xml:space="preserve">Monitoring </w:t>
      </w:r>
      <w:r w:rsidRPr="003E2BC6">
        <w:rPr>
          <w:i/>
          <w:color w:val="000000"/>
          <w:sz w:val="22"/>
          <w:szCs w:val="22"/>
        </w:rPr>
        <w:t>Programu małej retencji dla województwa śląskiego</w:t>
      </w:r>
      <w:r w:rsidRPr="003E2BC6">
        <w:rPr>
          <w:color w:val="000000"/>
          <w:sz w:val="22"/>
          <w:szCs w:val="22"/>
        </w:rPr>
        <w:t xml:space="preserve"> z 2005 r. wraz z </w:t>
      </w:r>
      <w:r w:rsidRPr="003E2BC6">
        <w:rPr>
          <w:i/>
          <w:color w:val="000000"/>
          <w:sz w:val="22"/>
          <w:szCs w:val="22"/>
        </w:rPr>
        <w:t>Aneksem</w:t>
      </w:r>
      <w:r w:rsidRPr="003E2BC6">
        <w:rPr>
          <w:color w:val="000000"/>
          <w:sz w:val="22"/>
          <w:szCs w:val="22"/>
        </w:rPr>
        <w:t xml:space="preserve"> (zwany dalej PMR) dotyczył stanu realizacji obiektów technicznych małej retencji na dzień 31.12.2011r. </w:t>
      </w:r>
    </w:p>
    <w:p w:rsidR="009D767C" w:rsidRPr="003E2BC6" w:rsidRDefault="009D767C" w:rsidP="00E06253">
      <w:pPr>
        <w:spacing w:before="120" w:line="276" w:lineRule="auto"/>
        <w:rPr>
          <w:color w:val="000000"/>
          <w:sz w:val="22"/>
          <w:szCs w:val="22"/>
        </w:rPr>
      </w:pPr>
      <w:r w:rsidRPr="003E2BC6">
        <w:rPr>
          <w:color w:val="000000"/>
          <w:sz w:val="22"/>
          <w:szCs w:val="22"/>
        </w:rPr>
        <w:t>Na wniosek Centrum Dziedzictwa Przyrody Górnego Śląska monitoring został uzupełniony o stan realizacji wykonania nietechnicznej retencji wody na dzień 30.06.2012r</w:t>
      </w:r>
    </w:p>
    <w:p w:rsidR="009D767C" w:rsidRPr="008F1805" w:rsidRDefault="009D767C" w:rsidP="003E2BC6">
      <w:pPr>
        <w:pStyle w:val="aPMR2"/>
      </w:pPr>
      <w:bookmarkStart w:id="130" w:name="_Toc383766872"/>
      <w:bookmarkStart w:id="131" w:name="_Toc383766873"/>
      <w:bookmarkStart w:id="132" w:name="_Toc459811535"/>
      <w:bookmarkEnd w:id="130"/>
      <w:bookmarkEnd w:id="131"/>
      <w:r w:rsidRPr="008F1805">
        <w:t>Monitoring z wykonania technicznych form małej retencji</w:t>
      </w:r>
      <w:bookmarkEnd w:id="132"/>
    </w:p>
    <w:p w:rsidR="009D767C" w:rsidRPr="003E2BC6" w:rsidRDefault="009D767C" w:rsidP="00E06253">
      <w:pPr>
        <w:spacing w:before="120"/>
        <w:rPr>
          <w:color w:val="000000"/>
          <w:sz w:val="22"/>
          <w:szCs w:val="22"/>
        </w:rPr>
      </w:pPr>
      <w:r w:rsidRPr="003E2BC6">
        <w:rPr>
          <w:color w:val="000000"/>
          <w:sz w:val="22"/>
          <w:szCs w:val="22"/>
        </w:rPr>
        <w:t>Monitoring z wykonania technicznych form małej retencji został przeprowadzony w dwóch etapach:</w:t>
      </w:r>
    </w:p>
    <w:p w:rsidR="009D767C" w:rsidRPr="003E2BC6" w:rsidRDefault="009D767C" w:rsidP="00225F68">
      <w:pPr>
        <w:pStyle w:val="Akapitzlist"/>
        <w:numPr>
          <w:ilvl w:val="0"/>
          <w:numId w:val="48"/>
        </w:numPr>
        <w:jc w:val="both"/>
        <w:rPr>
          <w:rFonts w:ascii="Times New Roman" w:hAnsi="Times New Roman"/>
          <w:color w:val="000000"/>
        </w:rPr>
      </w:pPr>
      <w:r w:rsidRPr="003E2BC6">
        <w:rPr>
          <w:rFonts w:ascii="Times New Roman" w:hAnsi="Times New Roman"/>
          <w:color w:val="000000"/>
        </w:rPr>
        <w:t>I etap dotyczył stanu wykonania na dzień 31.12.2010r. i został przeprowadzony w dniach od 28.02.1011r. do 15.06.2011r.</w:t>
      </w:r>
    </w:p>
    <w:p w:rsidR="009D767C" w:rsidRPr="003E2BC6" w:rsidRDefault="009D767C" w:rsidP="00225F68">
      <w:pPr>
        <w:pStyle w:val="Akapitzlist"/>
        <w:numPr>
          <w:ilvl w:val="0"/>
          <w:numId w:val="48"/>
        </w:numPr>
        <w:jc w:val="both"/>
        <w:rPr>
          <w:rFonts w:ascii="Times New Roman" w:hAnsi="Times New Roman"/>
          <w:color w:val="000000"/>
        </w:rPr>
      </w:pPr>
      <w:r w:rsidRPr="003E2BC6">
        <w:rPr>
          <w:rFonts w:ascii="Times New Roman" w:hAnsi="Times New Roman"/>
          <w:color w:val="000000"/>
        </w:rPr>
        <w:t>II etap polegał na systematycznej aktualizacji monitoringu PMR w trakcie opracowywania części programowej „Aktualizacji Programu małej retencji d</w:t>
      </w:r>
      <w:r w:rsidR="00D55286">
        <w:rPr>
          <w:rFonts w:ascii="Times New Roman" w:hAnsi="Times New Roman"/>
          <w:color w:val="000000"/>
        </w:rPr>
        <w:t>la Województwa Śląskiego wraz z </w:t>
      </w:r>
      <w:r w:rsidRPr="003E2BC6">
        <w:rPr>
          <w:rFonts w:ascii="Times New Roman" w:hAnsi="Times New Roman"/>
          <w:color w:val="000000"/>
        </w:rPr>
        <w:t xml:space="preserve">Prognozą oddziaływania na środowisko” (zwany dalej Aktualizacją PMR) w terminie od 29.06.2011r. do 31.01.2012r. i określenia stanu wykonania na dzień 31.12.2011 r.  </w:t>
      </w:r>
    </w:p>
    <w:p w:rsidR="009D767C" w:rsidRPr="003E2BC6" w:rsidRDefault="009D767C" w:rsidP="00F51A53">
      <w:pPr>
        <w:spacing w:after="120" w:line="276" w:lineRule="auto"/>
        <w:rPr>
          <w:color w:val="000000"/>
          <w:sz w:val="22"/>
          <w:szCs w:val="22"/>
        </w:rPr>
      </w:pPr>
      <w:r w:rsidRPr="003E2BC6">
        <w:rPr>
          <w:color w:val="000000"/>
          <w:sz w:val="22"/>
          <w:szCs w:val="22"/>
        </w:rPr>
        <w:t>Do wszystkich właścicieli (zarządców) obiektów małej retencji ujętych w PMR, tj. do jednostek samorządowych i rządowych, wskazanych podmiotów gospodarczych i osób fizycznych wystosowano pisma wraz z ankietami pocztą tradycyjną i elektroniczną. Z powodu braku lub niepełnej odpowiedzi, pisma były wysyłane ponownie, a czasem kilkakrotnie. Przeprowadzane były również rozmowy telefoniczne. Dodatkowo ankiety wysłano do właścicieli obiektów wskazanych nam przez gminy. Nie</w:t>
      </w:r>
      <w:r w:rsidR="002F04DC">
        <w:rPr>
          <w:color w:val="000000"/>
          <w:sz w:val="22"/>
          <w:szCs w:val="22"/>
        </w:rPr>
        <w:t> </w:t>
      </w:r>
      <w:r w:rsidRPr="003E2BC6">
        <w:rPr>
          <w:color w:val="000000"/>
          <w:sz w:val="22"/>
          <w:szCs w:val="22"/>
        </w:rPr>
        <w:t>otrzymano jedynie odpowiedzi od kilku prywatnych właścicieli stawów przeznaczonych do modernizacji. Brak odpowiedzi został potraktowany jako rezygnacja z realizacji.</w:t>
      </w:r>
    </w:p>
    <w:p w:rsidR="009D767C" w:rsidRPr="00273A70" w:rsidRDefault="009D767C" w:rsidP="00F51A53">
      <w:pPr>
        <w:spacing w:after="120" w:line="276" w:lineRule="auto"/>
        <w:rPr>
          <w:color w:val="000000"/>
          <w:sz w:val="22"/>
          <w:szCs w:val="22"/>
        </w:rPr>
      </w:pPr>
      <w:r w:rsidRPr="00273A70">
        <w:rPr>
          <w:color w:val="000000"/>
          <w:sz w:val="22"/>
          <w:szCs w:val="22"/>
        </w:rPr>
        <w:t>Dane z przeprowadzonego monitoringu w podziale zlewniowym z</w:t>
      </w:r>
      <w:r w:rsidR="00273A70" w:rsidRPr="00273A70">
        <w:rPr>
          <w:color w:val="000000"/>
          <w:sz w:val="22"/>
          <w:szCs w:val="22"/>
        </w:rPr>
        <w:t xml:space="preserve"> podstawowymi danymi obiektów </w:t>
      </w:r>
      <w:r w:rsidR="00273A70" w:rsidRPr="00273A70">
        <w:rPr>
          <w:sz w:val="22"/>
          <w:szCs w:val="22"/>
        </w:rPr>
        <w:t>w </w:t>
      </w:r>
      <w:r w:rsidRPr="00273A70">
        <w:rPr>
          <w:sz w:val="22"/>
          <w:szCs w:val="22"/>
        </w:rPr>
        <w:t>zakresie</w:t>
      </w:r>
      <w:r w:rsidRPr="00273A70">
        <w:rPr>
          <w:color w:val="000000"/>
          <w:sz w:val="22"/>
          <w:szCs w:val="22"/>
        </w:rPr>
        <w:t xml:space="preserve"> lokalizacji, parametrów technicznych, stopnia przygotowania przedsięwzięcia przedstawiono w tabeli</w:t>
      </w:r>
      <w:r w:rsidR="00273A70" w:rsidRPr="00273A70">
        <w:rPr>
          <w:color w:val="000000"/>
          <w:sz w:val="22"/>
          <w:szCs w:val="22"/>
        </w:rPr>
        <w:t xml:space="preserve">6.2.1. </w:t>
      </w:r>
      <w:r w:rsidR="00476941">
        <w:rPr>
          <w:color w:val="000000"/>
          <w:sz w:val="22"/>
          <w:szCs w:val="22"/>
        </w:rPr>
        <w:t>1.</w:t>
      </w:r>
    </w:p>
    <w:p w:rsidR="009D767C" w:rsidRPr="003E2BC6" w:rsidRDefault="009D767C" w:rsidP="00F51A53">
      <w:pPr>
        <w:spacing w:before="120"/>
        <w:rPr>
          <w:color w:val="000000"/>
          <w:sz w:val="22"/>
          <w:szCs w:val="22"/>
        </w:rPr>
      </w:pPr>
      <w:r w:rsidRPr="003E2BC6">
        <w:rPr>
          <w:color w:val="000000"/>
          <w:sz w:val="22"/>
          <w:szCs w:val="22"/>
        </w:rPr>
        <w:t>PMR obejmuje budowę 50 nowych obiektów i modernizację 45 istniejących w sześciu zlewniach rzek: Odry, Warty, Małej Panwi, Wisły, Pilicy i Soły na terenie woj</w:t>
      </w:r>
      <w:r w:rsidR="00D55286">
        <w:rPr>
          <w:color w:val="000000"/>
          <w:sz w:val="22"/>
          <w:szCs w:val="22"/>
        </w:rPr>
        <w:t>ewództwa śląskiego. Wykonanie w </w:t>
      </w:r>
      <w:r w:rsidRPr="003E2BC6">
        <w:rPr>
          <w:color w:val="000000"/>
          <w:sz w:val="22"/>
          <w:szCs w:val="22"/>
        </w:rPr>
        <w:t xml:space="preserve">stosunku do założeń PMR jest niewielkie zarówno w odniesieniu do nowych obiektów jak i planowanych do modernizacji. </w:t>
      </w:r>
    </w:p>
    <w:p w:rsidR="009D767C" w:rsidRPr="003E2BC6" w:rsidRDefault="009D767C" w:rsidP="00F51A53">
      <w:pPr>
        <w:spacing w:before="120"/>
        <w:rPr>
          <w:color w:val="000000"/>
          <w:sz w:val="22"/>
          <w:szCs w:val="22"/>
        </w:rPr>
      </w:pPr>
      <w:r w:rsidRPr="003E2BC6">
        <w:rPr>
          <w:color w:val="000000"/>
          <w:sz w:val="22"/>
          <w:szCs w:val="22"/>
        </w:rPr>
        <w:t>Ogólnie można podsumować następująco stan wykonania:</w:t>
      </w:r>
    </w:p>
    <w:p w:rsidR="009D767C" w:rsidRPr="003E2BC6" w:rsidRDefault="009D767C" w:rsidP="00225F68">
      <w:pPr>
        <w:pStyle w:val="Punktowaniecyfrowe"/>
        <w:numPr>
          <w:ilvl w:val="0"/>
          <w:numId w:val="23"/>
        </w:numPr>
        <w:tabs>
          <w:tab w:val="left" w:pos="357"/>
        </w:tabs>
        <w:ind w:left="714"/>
        <w:rPr>
          <w:b/>
          <w:color w:val="000000"/>
          <w:sz w:val="22"/>
          <w:szCs w:val="22"/>
        </w:rPr>
      </w:pPr>
      <w:r w:rsidRPr="003E2BC6">
        <w:rPr>
          <w:b/>
          <w:color w:val="000000"/>
          <w:sz w:val="22"/>
          <w:szCs w:val="22"/>
        </w:rPr>
        <w:t>łącznie 13 obiektów wykonano (13,7%), w tym:</w:t>
      </w:r>
    </w:p>
    <w:p w:rsidR="009D767C" w:rsidRPr="003E2BC6" w:rsidRDefault="009D767C" w:rsidP="00225F68">
      <w:pPr>
        <w:pStyle w:val="Punktowaniecyfrowe"/>
        <w:numPr>
          <w:ilvl w:val="0"/>
          <w:numId w:val="24"/>
        </w:numPr>
        <w:tabs>
          <w:tab w:val="left" w:pos="357"/>
        </w:tabs>
        <w:spacing w:line="276" w:lineRule="auto"/>
        <w:ind w:left="1565" w:hanging="357"/>
        <w:rPr>
          <w:b/>
          <w:color w:val="000000"/>
          <w:sz w:val="22"/>
          <w:szCs w:val="22"/>
        </w:rPr>
      </w:pPr>
      <w:r w:rsidRPr="003E2BC6">
        <w:rPr>
          <w:b/>
          <w:color w:val="000000"/>
          <w:sz w:val="22"/>
          <w:szCs w:val="22"/>
        </w:rPr>
        <w:t xml:space="preserve">6 nowych </w:t>
      </w:r>
      <w:r w:rsidRPr="003E2BC6">
        <w:rPr>
          <w:color w:val="000000"/>
          <w:sz w:val="22"/>
          <w:szCs w:val="22"/>
        </w:rPr>
        <w:t>(4 zbiorniki wodne, 2 stawy hodowlane)</w:t>
      </w:r>
    </w:p>
    <w:p w:rsidR="009D767C" w:rsidRPr="003E2BC6" w:rsidRDefault="009D767C" w:rsidP="00225F68">
      <w:pPr>
        <w:pStyle w:val="Punktowaniecyfrowe"/>
        <w:numPr>
          <w:ilvl w:val="0"/>
          <w:numId w:val="24"/>
        </w:numPr>
        <w:tabs>
          <w:tab w:val="left" w:pos="357"/>
        </w:tabs>
        <w:spacing w:line="276" w:lineRule="auto"/>
        <w:ind w:left="1565" w:hanging="357"/>
        <w:rPr>
          <w:b/>
          <w:color w:val="000000"/>
          <w:sz w:val="22"/>
          <w:szCs w:val="22"/>
        </w:rPr>
      </w:pPr>
      <w:r w:rsidRPr="003E2BC6">
        <w:rPr>
          <w:b/>
          <w:color w:val="000000"/>
          <w:sz w:val="22"/>
          <w:szCs w:val="22"/>
        </w:rPr>
        <w:t xml:space="preserve">7 zmodernizowanych </w:t>
      </w:r>
      <w:r w:rsidRPr="003E2BC6">
        <w:rPr>
          <w:color w:val="000000"/>
          <w:sz w:val="22"/>
          <w:szCs w:val="22"/>
        </w:rPr>
        <w:t>(3 zbiorniki wodne, 4 stawy hodowlane)</w:t>
      </w:r>
    </w:p>
    <w:p w:rsidR="009D767C" w:rsidRPr="003E2BC6" w:rsidRDefault="009D767C" w:rsidP="00225F68">
      <w:pPr>
        <w:pStyle w:val="Punktowaniecyfrowe"/>
        <w:numPr>
          <w:ilvl w:val="0"/>
          <w:numId w:val="23"/>
        </w:numPr>
        <w:tabs>
          <w:tab w:val="left" w:pos="357"/>
        </w:tabs>
        <w:ind w:left="714"/>
        <w:rPr>
          <w:b/>
          <w:color w:val="000000"/>
          <w:sz w:val="22"/>
          <w:szCs w:val="22"/>
        </w:rPr>
      </w:pPr>
      <w:r w:rsidRPr="003E2BC6">
        <w:rPr>
          <w:b/>
          <w:color w:val="000000"/>
          <w:sz w:val="22"/>
          <w:szCs w:val="22"/>
        </w:rPr>
        <w:t>4 obiekty są w trakcie realizacji (4,2%), w tym:</w:t>
      </w:r>
    </w:p>
    <w:p w:rsidR="009D767C" w:rsidRPr="003E2BC6" w:rsidRDefault="009D767C" w:rsidP="00225F68">
      <w:pPr>
        <w:pStyle w:val="Punktowaniecyfrowe"/>
        <w:numPr>
          <w:ilvl w:val="0"/>
          <w:numId w:val="24"/>
        </w:numPr>
        <w:tabs>
          <w:tab w:val="left" w:pos="357"/>
        </w:tabs>
        <w:spacing w:line="276" w:lineRule="auto"/>
        <w:ind w:left="1565" w:hanging="357"/>
        <w:rPr>
          <w:b/>
          <w:color w:val="000000"/>
          <w:sz w:val="22"/>
          <w:szCs w:val="22"/>
        </w:rPr>
      </w:pPr>
      <w:r w:rsidRPr="003E2BC6">
        <w:rPr>
          <w:b/>
          <w:color w:val="000000"/>
          <w:sz w:val="22"/>
          <w:szCs w:val="22"/>
        </w:rPr>
        <w:t xml:space="preserve">3 nowe </w:t>
      </w:r>
      <w:r w:rsidRPr="003E2BC6">
        <w:rPr>
          <w:color w:val="000000"/>
          <w:sz w:val="22"/>
          <w:szCs w:val="22"/>
        </w:rPr>
        <w:t>(2 suche zbiorniki, 1 zbiornik wodny)</w:t>
      </w:r>
    </w:p>
    <w:p w:rsidR="009D767C" w:rsidRPr="003E2BC6" w:rsidRDefault="009D767C" w:rsidP="00225F68">
      <w:pPr>
        <w:pStyle w:val="Punktowaniecyfrowe"/>
        <w:numPr>
          <w:ilvl w:val="0"/>
          <w:numId w:val="24"/>
        </w:numPr>
        <w:tabs>
          <w:tab w:val="left" w:pos="357"/>
        </w:tabs>
        <w:spacing w:line="276" w:lineRule="auto"/>
        <w:ind w:left="1565" w:hanging="357"/>
        <w:rPr>
          <w:b/>
          <w:color w:val="000000"/>
          <w:sz w:val="22"/>
          <w:szCs w:val="22"/>
        </w:rPr>
      </w:pPr>
      <w:r w:rsidRPr="003E2BC6">
        <w:rPr>
          <w:b/>
          <w:color w:val="000000"/>
          <w:sz w:val="22"/>
          <w:szCs w:val="22"/>
        </w:rPr>
        <w:t xml:space="preserve">1 modernizowany </w:t>
      </w:r>
      <w:r w:rsidRPr="003E2BC6">
        <w:rPr>
          <w:color w:val="000000"/>
          <w:sz w:val="22"/>
          <w:szCs w:val="22"/>
        </w:rPr>
        <w:t>(zbiornik wodny)</w:t>
      </w:r>
    </w:p>
    <w:p w:rsidR="009D767C" w:rsidRPr="003E2BC6" w:rsidRDefault="009D767C" w:rsidP="00225F68">
      <w:pPr>
        <w:pStyle w:val="Punktowaniecyfrowe"/>
        <w:numPr>
          <w:ilvl w:val="0"/>
          <w:numId w:val="23"/>
        </w:numPr>
        <w:tabs>
          <w:tab w:val="left" w:pos="357"/>
        </w:tabs>
        <w:ind w:left="714"/>
        <w:rPr>
          <w:b/>
          <w:color w:val="000000"/>
          <w:sz w:val="22"/>
          <w:szCs w:val="22"/>
        </w:rPr>
      </w:pPr>
      <w:r w:rsidRPr="003E2BC6">
        <w:rPr>
          <w:b/>
          <w:color w:val="000000"/>
          <w:sz w:val="22"/>
          <w:szCs w:val="22"/>
        </w:rPr>
        <w:t>43 obiekty są przewidziane do wykonania w terminie późniejszym (45,3%) i zostały umieszczone w Aktualizacji PMR, w tym:</w:t>
      </w:r>
    </w:p>
    <w:p w:rsidR="009D767C" w:rsidRPr="003E2BC6" w:rsidRDefault="009D767C" w:rsidP="00225F68">
      <w:pPr>
        <w:pStyle w:val="Punktowaniecyfrowe"/>
        <w:numPr>
          <w:ilvl w:val="0"/>
          <w:numId w:val="24"/>
        </w:numPr>
        <w:tabs>
          <w:tab w:val="left" w:pos="357"/>
        </w:tabs>
        <w:spacing w:line="276" w:lineRule="auto"/>
        <w:ind w:left="1565" w:hanging="357"/>
        <w:rPr>
          <w:color w:val="000000"/>
          <w:sz w:val="22"/>
          <w:szCs w:val="22"/>
        </w:rPr>
      </w:pPr>
      <w:r w:rsidRPr="003E2BC6">
        <w:rPr>
          <w:b/>
          <w:color w:val="000000"/>
          <w:sz w:val="22"/>
          <w:szCs w:val="22"/>
        </w:rPr>
        <w:t xml:space="preserve">24 nowe </w:t>
      </w:r>
      <w:r w:rsidRPr="003E2BC6">
        <w:rPr>
          <w:color w:val="000000"/>
          <w:sz w:val="22"/>
          <w:szCs w:val="22"/>
        </w:rPr>
        <w:t>(7 suchych zbiorników i polderów, 15 zbiorników wodnych, 2</w:t>
      </w:r>
      <w:r w:rsidR="005428BD" w:rsidRPr="003E2BC6">
        <w:rPr>
          <w:color w:val="000000"/>
          <w:sz w:val="22"/>
          <w:szCs w:val="22"/>
        </w:rPr>
        <w:t> </w:t>
      </w:r>
      <w:r w:rsidRPr="003E2BC6">
        <w:rPr>
          <w:color w:val="000000"/>
          <w:sz w:val="22"/>
          <w:szCs w:val="22"/>
        </w:rPr>
        <w:t>stawy)</w:t>
      </w:r>
    </w:p>
    <w:p w:rsidR="009D767C" w:rsidRPr="003E2BC6" w:rsidRDefault="009D767C" w:rsidP="00225F68">
      <w:pPr>
        <w:pStyle w:val="Punktowaniecyfrowe"/>
        <w:numPr>
          <w:ilvl w:val="0"/>
          <w:numId w:val="24"/>
        </w:numPr>
        <w:tabs>
          <w:tab w:val="left" w:pos="357"/>
        </w:tabs>
        <w:spacing w:line="276" w:lineRule="auto"/>
        <w:ind w:left="1565" w:hanging="357"/>
        <w:rPr>
          <w:color w:val="000000"/>
          <w:sz w:val="22"/>
          <w:szCs w:val="22"/>
        </w:rPr>
      </w:pPr>
      <w:r w:rsidRPr="003E2BC6">
        <w:rPr>
          <w:b/>
          <w:color w:val="000000"/>
          <w:sz w:val="22"/>
          <w:szCs w:val="22"/>
        </w:rPr>
        <w:t xml:space="preserve">19 do modernizacji </w:t>
      </w:r>
      <w:r w:rsidRPr="003E2BC6">
        <w:rPr>
          <w:color w:val="000000"/>
          <w:sz w:val="22"/>
          <w:szCs w:val="22"/>
        </w:rPr>
        <w:t>(1 suchy zbiornik, 9 zbiorników wodnych, 9 stawów hodowlanych)</w:t>
      </w:r>
    </w:p>
    <w:p w:rsidR="009D767C" w:rsidRPr="003E2BC6" w:rsidRDefault="009D767C" w:rsidP="00225F68">
      <w:pPr>
        <w:pStyle w:val="Punktowaniecyfrowe"/>
        <w:numPr>
          <w:ilvl w:val="0"/>
          <w:numId w:val="23"/>
        </w:numPr>
        <w:tabs>
          <w:tab w:val="left" w:pos="357"/>
        </w:tabs>
        <w:ind w:left="714"/>
        <w:rPr>
          <w:b/>
          <w:color w:val="000000"/>
          <w:sz w:val="22"/>
          <w:szCs w:val="22"/>
        </w:rPr>
      </w:pPr>
      <w:r w:rsidRPr="003E2BC6">
        <w:rPr>
          <w:b/>
          <w:color w:val="000000"/>
          <w:sz w:val="22"/>
          <w:szCs w:val="22"/>
        </w:rPr>
        <w:t>35 obiektów – rezygnacja z realizacji (36,8%), w tym:</w:t>
      </w:r>
    </w:p>
    <w:p w:rsidR="009D767C" w:rsidRPr="003E2BC6" w:rsidRDefault="009D767C" w:rsidP="00225F68">
      <w:pPr>
        <w:pStyle w:val="Punktowaniecyfrowe"/>
        <w:numPr>
          <w:ilvl w:val="0"/>
          <w:numId w:val="24"/>
        </w:numPr>
        <w:tabs>
          <w:tab w:val="left" w:pos="357"/>
        </w:tabs>
        <w:rPr>
          <w:color w:val="000000"/>
          <w:sz w:val="22"/>
          <w:szCs w:val="22"/>
        </w:rPr>
      </w:pPr>
      <w:r w:rsidRPr="003E2BC6">
        <w:rPr>
          <w:b/>
          <w:color w:val="000000"/>
          <w:sz w:val="22"/>
          <w:szCs w:val="22"/>
        </w:rPr>
        <w:t xml:space="preserve">17 nowych </w:t>
      </w:r>
      <w:r w:rsidRPr="003E2BC6">
        <w:rPr>
          <w:color w:val="000000"/>
          <w:sz w:val="22"/>
          <w:szCs w:val="22"/>
        </w:rPr>
        <w:t>(2 suche zbiorniki i poldery, 14 zbiorników wodnych, 1 staw)</w:t>
      </w:r>
    </w:p>
    <w:p w:rsidR="009D767C" w:rsidRPr="003E2BC6" w:rsidRDefault="009D767C" w:rsidP="00225F68">
      <w:pPr>
        <w:pStyle w:val="Punktowaniecyfrowe"/>
        <w:numPr>
          <w:ilvl w:val="0"/>
          <w:numId w:val="24"/>
        </w:numPr>
        <w:tabs>
          <w:tab w:val="left" w:pos="357"/>
        </w:tabs>
        <w:rPr>
          <w:color w:val="000000"/>
          <w:sz w:val="22"/>
          <w:szCs w:val="22"/>
        </w:rPr>
      </w:pPr>
      <w:r w:rsidRPr="003E2BC6">
        <w:rPr>
          <w:b/>
          <w:color w:val="000000"/>
          <w:sz w:val="22"/>
          <w:szCs w:val="22"/>
        </w:rPr>
        <w:t xml:space="preserve">18 do modernizacji </w:t>
      </w:r>
      <w:r w:rsidRPr="003E2BC6">
        <w:rPr>
          <w:color w:val="000000"/>
          <w:sz w:val="22"/>
          <w:szCs w:val="22"/>
        </w:rPr>
        <w:t>(5 zbiorników wodnych, 13 stawów hodowlanych).</w:t>
      </w:r>
    </w:p>
    <w:p w:rsidR="009D767C" w:rsidRPr="003E2BC6" w:rsidRDefault="009D767C" w:rsidP="00CF4B58">
      <w:pPr>
        <w:spacing w:before="120"/>
        <w:rPr>
          <w:color w:val="000000"/>
          <w:sz w:val="22"/>
          <w:szCs w:val="22"/>
        </w:rPr>
      </w:pPr>
      <w:r w:rsidRPr="003E2BC6">
        <w:rPr>
          <w:color w:val="000000"/>
          <w:sz w:val="22"/>
          <w:szCs w:val="22"/>
        </w:rPr>
        <w:t>Należy zaznaczyć, że w Aktualizacji PMR występuje de facto 48 obiekt</w:t>
      </w:r>
      <w:r w:rsidR="00D55286">
        <w:rPr>
          <w:color w:val="000000"/>
          <w:sz w:val="22"/>
          <w:szCs w:val="22"/>
        </w:rPr>
        <w:t>ów do realizacji z PMR, czyli o </w:t>
      </w:r>
      <w:r w:rsidRPr="003E2BC6">
        <w:rPr>
          <w:color w:val="000000"/>
          <w:sz w:val="22"/>
          <w:szCs w:val="22"/>
        </w:rPr>
        <w:t>5 obiektów więcej niż wynika to z przedmiotowego monitoringu, gdyż:</w:t>
      </w:r>
    </w:p>
    <w:p w:rsidR="009D767C" w:rsidRPr="003E2BC6" w:rsidRDefault="009D767C" w:rsidP="00225F68">
      <w:pPr>
        <w:numPr>
          <w:ilvl w:val="1"/>
          <w:numId w:val="23"/>
        </w:numPr>
        <w:tabs>
          <w:tab w:val="clear" w:pos="1800"/>
        </w:tabs>
        <w:spacing w:before="120"/>
        <w:ind w:left="414" w:hanging="357"/>
        <w:rPr>
          <w:color w:val="000000"/>
          <w:sz w:val="22"/>
          <w:szCs w:val="22"/>
        </w:rPr>
      </w:pPr>
      <w:r w:rsidRPr="003E2BC6">
        <w:rPr>
          <w:color w:val="000000"/>
          <w:sz w:val="22"/>
          <w:szCs w:val="22"/>
        </w:rPr>
        <w:t xml:space="preserve">W zlewni rzeki Odry w PMR Suche zbiorniki „Ostropka OST-1”, „Ostropka OST-2” i „Ostropka OST-3” występują w PMR pod jedną pozycją Nr 5, natomiast w Aktualizacji PMR każdy obiekt ujęto osobno i występują 3 obiekty </w:t>
      </w:r>
    </w:p>
    <w:p w:rsidR="009D767C" w:rsidRPr="003E2BC6" w:rsidRDefault="009D767C" w:rsidP="00225F68">
      <w:pPr>
        <w:numPr>
          <w:ilvl w:val="1"/>
          <w:numId w:val="23"/>
        </w:numPr>
        <w:tabs>
          <w:tab w:val="clear" w:pos="1800"/>
        </w:tabs>
        <w:spacing w:before="120"/>
        <w:ind w:left="414" w:hanging="357"/>
        <w:rPr>
          <w:color w:val="000000"/>
          <w:sz w:val="22"/>
          <w:szCs w:val="22"/>
        </w:rPr>
      </w:pPr>
      <w:r w:rsidRPr="003E2BC6">
        <w:rPr>
          <w:color w:val="000000"/>
          <w:sz w:val="22"/>
          <w:szCs w:val="22"/>
        </w:rPr>
        <w:t xml:space="preserve">W zlewni rzeki Warty pod Nr 8 w PMR występuje obiekt pod nazwą ”Suche zbiorniki retencyjne: Zawiercie Kromołów – Zlewnia nr I (A i B) i Zawiercie Kromołów – Zlewnia nr II (C i D)”. Wykonany został obiekt: Zawiercie Kromołów – Zlewnia nr II (C i D), dlatego w przeprowadzonym monitoringu przyjęto, że obiekt jest w </w:t>
      </w:r>
      <w:r w:rsidR="00273A70">
        <w:rPr>
          <w:color w:val="000000"/>
          <w:sz w:val="22"/>
          <w:szCs w:val="22"/>
        </w:rPr>
        <w:t>trakcie realizacji. Natomiast w </w:t>
      </w:r>
      <w:r w:rsidR="00D55286">
        <w:rPr>
          <w:color w:val="000000"/>
          <w:sz w:val="22"/>
          <w:szCs w:val="22"/>
        </w:rPr>
        <w:t>Aktualizacji PMR przyjęto 2 </w:t>
      </w:r>
      <w:r w:rsidRPr="003E2BC6">
        <w:rPr>
          <w:color w:val="000000"/>
          <w:sz w:val="22"/>
          <w:szCs w:val="22"/>
        </w:rPr>
        <w:t>obiekty do realizacji w Zawierciu Kromołowie – Zlewni nr I: „Zbiornik A” oraz „Zbiornik B”</w:t>
      </w:r>
    </w:p>
    <w:p w:rsidR="009D767C" w:rsidRPr="003E2BC6" w:rsidRDefault="009D767C" w:rsidP="00225F68">
      <w:pPr>
        <w:numPr>
          <w:ilvl w:val="1"/>
          <w:numId w:val="23"/>
        </w:numPr>
        <w:tabs>
          <w:tab w:val="clear" w:pos="1800"/>
        </w:tabs>
        <w:spacing w:before="120"/>
        <w:ind w:left="414" w:hanging="357"/>
        <w:rPr>
          <w:color w:val="000000"/>
          <w:sz w:val="22"/>
          <w:szCs w:val="22"/>
        </w:rPr>
      </w:pPr>
      <w:r w:rsidRPr="003E2BC6">
        <w:rPr>
          <w:color w:val="000000"/>
          <w:sz w:val="22"/>
          <w:szCs w:val="22"/>
        </w:rPr>
        <w:t xml:space="preserve"> W zlewni rzeki Warty pod Nr A4 w Aneksie do PMR występuje obiekt pod nazwą ”Zbiornik Blachownia”. Wykonano częściową modernizację w </w:t>
      </w:r>
      <w:r w:rsidR="003E2BC6">
        <w:rPr>
          <w:color w:val="000000"/>
          <w:sz w:val="22"/>
          <w:szCs w:val="22"/>
        </w:rPr>
        <w:t>zakresie urządzeń piętrzących i </w:t>
      </w:r>
      <w:r w:rsidRPr="003E2BC6">
        <w:rPr>
          <w:color w:val="000000"/>
          <w:sz w:val="22"/>
          <w:szCs w:val="22"/>
        </w:rPr>
        <w:t>przyczółków, dlatego w przeprowadzonym monitoringu przyjęto, że obiekt jest w trakcie realizacji. W Aktualizacji PMR występuje, jako 1 obiekt do realizacji w zakresie odmulenia czaszy zbiornika.</w:t>
      </w:r>
    </w:p>
    <w:p w:rsidR="009D767C" w:rsidRPr="003E2BC6" w:rsidRDefault="009D767C" w:rsidP="00F51A53">
      <w:pPr>
        <w:spacing w:before="120"/>
        <w:rPr>
          <w:color w:val="000000"/>
          <w:sz w:val="22"/>
          <w:szCs w:val="22"/>
        </w:rPr>
      </w:pPr>
      <w:r w:rsidRPr="003E2BC6">
        <w:rPr>
          <w:color w:val="000000"/>
          <w:sz w:val="22"/>
          <w:szCs w:val="22"/>
        </w:rPr>
        <w:t>Niepokojąca jest rezygnacja z realizacji aż 35 obiektów, które stanow</w:t>
      </w:r>
      <w:r w:rsidR="003E2BC6">
        <w:rPr>
          <w:color w:val="000000"/>
          <w:sz w:val="22"/>
          <w:szCs w:val="22"/>
        </w:rPr>
        <w:t>ią 36,8%  wszystkich obiektów z </w:t>
      </w:r>
      <w:r w:rsidRPr="003E2BC6">
        <w:rPr>
          <w:color w:val="000000"/>
          <w:sz w:val="22"/>
          <w:szCs w:val="22"/>
        </w:rPr>
        <w:t>PMR. Wykonany monitoring realizacji obiektów małej retencji, przyjętych w poprzedniej wersji programu wskazał wiele przyczyn powodujących, że większość nie została zrealizowana. Przede wszystkim wskazuje się na determinację poszczególnych inwestorów w dążeniach do realizacji tych obiektów. Część samorządów odstąpiła od ich realizacji. Wpływ na taki stan miały niżej wymienione czynniki:</w:t>
      </w:r>
    </w:p>
    <w:p w:rsidR="009D767C" w:rsidRPr="003E2BC6" w:rsidRDefault="009D767C" w:rsidP="00225F68">
      <w:pPr>
        <w:numPr>
          <w:ilvl w:val="1"/>
          <w:numId w:val="36"/>
        </w:numPr>
        <w:tabs>
          <w:tab w:val="clear" w:pos="1497"/>
        </w:tabs>
        <w:spacing w:before="60" w:after="60"/>
        <w:ind w:left="714"/>
        <w:rPr>
          <w:color w:val="000000"/>
          <w:sz w:val="22"/>
          <w:szCs w:val="22"/>
        </w:rPr>
      </w:pPr>
      <w:r w:rsidRPr="003E2BC6">
        <w:rPr>
          <w:color w:val="000000"/>
          <w:sz w:val="22"/>
          <w:szCs w:val="22"/>
        </w:rPr>
        <w:t xml:space="preserve">Część gmin realizowała w latach 2007 – 2013 inwestycje z zakresu: gospodarki wodno-ściekowej, drogowej, programy rewitalizacyjne itp. </w:t>
      </w:r>
      <w:r w:rsidR="003E2BC6">
        <w:rPr>
          <w:color w:val="000000"/>
          <w:sz w:val="22"/>
          <w:szCs w:val="22"/>
        </w:rPr>
        <w:t>z dofinansowaniem FS lub RPO, w </w:t>
      </w:r>
      <w:r w:rsidRPr="003E2BC6">
        <w:rPr>
          <w:color w:val="000000"/>
          <w:sz w:val="22"/>
          <w:szCs w:val="22"/>
        </w:rPr>
        <w:t>związku z czym znacznie się zadłużyły i nie mają możliwości finansowania obiektów małej retencji z w własnych budżetów w kolejnych latach.</w:t>
      </w:r>
    </w:p>
    <w:p w:rsidR="009D767C" w:rsidRPr="003E2BC6" w:rsidRDefault="009D767C" w:rsidP="00225F68">
      <w:pPr>
        <w:numPr>
          <w:ilvl w:val="1"/>
          <w:numId w:val="36"/>
        </w:numPr>
        <w:tabs>
          <w:tab w:val="clear" w:pos="1497"/>
        </w:tabs>
        <w:spacing w:before="60" w:after="60"/>
        <w:ind w:left="714"/>
        <w:rPr>
          <w:color w:val="000000"/>
          <w:sz w:val="22"/>
          <w:szCs w:val="22"/>
        </w:rPr>
      </w:pPr>
      <w:r w:rsidRPr="003E2BC6">
        <w:rPr>
          <w:color w:val="000000"/>
          <w:sz w:val="22"/>
          <w:szCs w:val="22"/>
        </w:rPr>
        <w:t>Konflikt podmiotów wskazanych w PMR jako potencjalnych inwestorów na tle finansowania realizacji obiektów i ponoszenia kosztów przyszłego ich użytkowania. Wydaje się, że najważniejszą przyczyną występowania tego rodzaju sporów kompetencyjnych są nie dość jednoznaczne przepisy określające odpowiedzialność poszczególnych organów administracji publicznej za prowadzenie systemowych działań w zakresie retencji wód.</w:t>
      </w:r>
    </w:p>
    <w:p w:rsidR="009D767C" w:rsidRPr="003E2BC6" w:rsidRDefault="009D767C" w:rsidP="00225F68">
      <w:pPr>
        <w:numPr>
          <w:ilvl w:val="1"/>
          <w:numId w:val="36"/>
        </w:numPr>
        <w:tabs>
          <w:tab w:val="clear" w:pos="1497"/>
        </w:tabs>
        <w:spacing w:before="60" w:after="60"/>
        <w:ind w:left="714"/>
        <w:rPr>
          <w:color w:val="000000"/>
          <w:sz w:val="22"/>
          <w:szCs w:val="22"/>
        </w:rPr>
      </w:pPr>
      <w:r w:rsidRPr="003E2BC6">
        <w:rPr>
          <w:color w:val="000000"/>
          <w:sz w:val="22"/>
          <w:szCs w:val="22"/>
        </w:rPr>
        <w:t>Rezygnacja prywatnych inwestorów i podmiotów gospodarczych (głównie właścicieli stawów rybnych). Podmioty te wskazują na trudności przygotowania realizacji zadania od strony formalno-prawnej, zwłaszcza w zakresie sfinansowania dokumentacji czy też opracowania skomplikowanych wniosków aplikacyjnych w celu otrzymania dofinansowania. Niektórzy właściciele stawów rybnych nie życzą sobie ujęcia ich obiektów w PMR. W zlewni rzeki Wisły jest rezygnacja z modernizacji 11 obiektów, co ma wpływ m.in. na wysoki wskaźnik zaniechania.</w:t>
      </w:r>
    </w:p>
    <w:p w:rsidR="009D767C" w:rsidRPr="003E2BC6" w:rsidRDefault="009D767C" w:rsidP="00225F68">
      <w:pPr>
        <w:numPr>
          <w:ilvl w:val="1"/>
          <w:numId w:val="36"/>
        </w:numPr>
        <w:tabs>
          <w:tab w:val="clear" w:pos="1497"/>
          <w:tab w:val="left" w:pos="2127"/>
        </w:tabs>
        <w:spacing w:before="60" w:after="60"/>
        <w:ind w:left="714"/>
        <w:rPr>
          <w:color w:val="000000"/>
          <w:sz w:val="22"/>
          <w:szCs w:val="22"/>
        </w:rPr>
      </w:pPr>
      <w:r w:rsidRPr="003E2BC6">
        <w:rPr>
          <w:color w:val="000000"/>
          <w:sz w:val="22"/>
          <w:szCs w:val="22"/>
        </w:rPr>
        <w:t xml:space="preserve">Podjęte zostały inne działania z zakresu ochrony przeciwpowodziowej, które pozwolą na spłaszczenie fali powodziowej i jednocześnie wyeliminowały konieczność budowy obiektu. </w:t>
      </w:r>
    </w:p>
    <w:p w:rsidR="009D767C" w:rsidRPr="003E2BC6" w:rsidRDefault="009D767C" w:rsidP="00225F68">
      <w:pPr>
        <w:numPr>
          <w:ilvl w:val="1"/>
          <w:numId w:val="36"/>
        </w:numPr>
        <w:tabs>
          <w:tab w:val="clear" w:pos="1497"/>
          <w:tab w:val="left" w:pos="2127"/>
        </w:tabs>
        <w:spacing w:before="60" w:after="60"/>
        <w:ind w:left="714"/>
        <w:rPr>
          <w:color w:val="000000"/>
          <w:sz w:val="22"/>
          <w:szCs w:val="22"/>
        </w:rPr>
      </w:pPr>
      <w:r w:rsidRPr="003E2BC6">
        <w:rPr>
          <w:color w:val="000000"/>
          <w:sz w:val="22"/>
          <w:szCs w:val="22"/>
        </w:rPr>
        <w:t>ALP będzie wykonywać na swoim terenie obiekty z innych Programów</w:t>
      </w:r>
    </w:p>
    <w:p w:rsidR="009D767C" w:rsidRPr="003E2BC6" w:rsidRDefault="009D767C" w:rsidP="00225F68">
      <w:pPr>
        <w:numPr>
          <w:ilvl w:val="1"/>
          <w:numId w:val="36"/>
        </w:numPr>
        <w:tabs>
          <w:tab w:val="clear" w:pos="1497"/>
          <w:tab w:val="left" w:pos="2127"/>
        </w:tabs>
        <w:spacing w:before="60" w:after="60"/>
        <w:ind w:left="714"/>
        <w:rPr>
          <w:color w:val="000000"/>
          <w:sz w:val="22"/>
          <w:szCs w:val="22"/>
        </w:rPr>
      </w:pPr>
      <w:r w:rsidRPr="003E2BC6">
        <w:rPr>
          <w:color w:val="000000"/>
          <w:sz w:val="22"/>
          <w:szCs w:val="22"/>
        </w:rPr>
        <w:t xml:space="preserve">W przypadku niektórych obiektów planowanych do realizacji jako zagospodarowanie terenu poddanego szkodom górniczym (np. zbiornik Bijasowice) wykonanie zbiornika powinno nastąpić po zakończeniu procesu osiadania terenu. </w:t>
      </w:r>
    </w:p>
    <w:p w:rsidR="009D767C" w:rsidRPr="003E2BC6" w:rsidRDefault="00032522" w:rsidP="008B1E58">
      <w:pPr>
        <w:pStyle w:val="Tekst"/>
        <w:spacing w:before="120"/>
        <w:rPr>
          <w:iCs/>
          <w:sz w:val="22"/>
          <w:szCs w:val="22"/>
        </w:rPr>
      </w:pPr>
      <w:r>
        <w:rPr>
          <w:color w:val="000000"/>
          <w:sz w:val="22"/>
          <w:szCs w:val="22"/>
        </w:rPr>
        <w:t>Podsumowując, można</w:t>
      </w:r>
      <w:r w:rsidR="009D767C" w:rsidRPr="003E2BC6">
        <w:rPr>
          <w:color w:val="000000"/>
          <w:sz w:val="22"/>
          <w:szCs w:val="22"/>
        </w:rPr>
        <w:t xml:space="preserve"> stwierdzić, że niecelowe jest wskazywanie potencjalnych obiektów bez wskazania inwestora. Wskazania takie nie będą miały powodzenia, a realizacja tak zaproponowanych obiektów będzie mało prawdopodobna. Ogromne znaczenie ma fakt, że do </w:t>
      </w:r>
      <w:r w:rsidR="009D767C" w:rsidRPr="003E2BC6">
        <w:rPr>
          <w:i/>
          <w:color w:val="000000"/>
          <w:sz w:val="22"/>
          <w:szCs w:val="22"/>
        </w:rPr>
        <w:t>Programu</w:t>
      </w:r>
      <w:r w:rsidR="009D767C" w:rsidRPr="003E2BC6">
        <w:rPr>
          <w:color w:val="000000"/>
          <w:sz w:val="22"/>
          <w:szCs w:val="22"/>
        </w:rPr>
        <w:t xml:space="preserve"> dotychczas nie przypisano jakichkolwiek środków. Niemniej jednak, biorąc pod uwagę stopniowo zachodzące zmiany w klimacie i zwiększające się prawdopodobieństwo pogłębiania się nierównomierności czasowej dostępnych zasobów wodnych, należy przyjąć, że sytuacja ta może się zmienić, a działania mające na celu sukcesywne, systemowe zwiększanie retencyjności małych zlewni będą podejmowane. </w:t>
      </w:r>
      <w:r w:rsidR="009D767C" w:rsidRPr="003E2BC6">
        <w:rPr>
          <w:iCs/>
          <w:sz w:val="22"/>
          <w:szCs w:val="22"/>
        </w:rPr>
        <w:t>Wydaje się więc zasadne ograniczenie listy przedsięwzięć na rzecz określenia rozwiązań systemowych, pozwalających na realizację różnego rodzaju przedsięwzięć z zakresu małej retencji i mikroretencji, na określonych w aktualizacji PMR obszarach kształtowania retencji oraz określenia niezbędnych warunków realizacji tych przedsięwzięć – z uwzględnieniem zarówno potrzeb retencjonowania wody jak też wymogów ochrony środowiska przyrodniczego, w tym krajobrazu.</w:t>
      </w:r>
    </w:p>
    <w:p w:rsidR="009D767C" w:rsidRPr="003E2BC6" w:rsidRDefault="009D767C" w:rsidP="004B0E59">
      <w:pPr>
        <w:spacing w:before="120"/>
        <w:rPr>
          <w:color w:val="000000"/>
          <w:sz w:val="22"/>
          <w:szCs w:val="22"/>
        </w:rPr>
      </w:pPr>
      <w:r w:rsidRPr="003E2BC6">
        <w:rPr>
          <w:color w:val="000000"/>
          <w:sz w:val="22"/>
          <w:szCs w:val="22"/>
        </w:rPr>
        <w:t xml:space="preserve">Opracowując </w:t>
      </w:r>
      <w:r w:rsidRPr="003E2BC6">
        <w:rPr>
          <w:i/>
          <w:color w:val="000000"/>
          <w:sz w:val="22"/>
          <w:szCs w:val="22"/>
        </w:rPr>
        <w:t>Aktualizację Programu</w:t>
      </w:r>
      <w:r w:rsidRPr="003E2BC6">
        <w:rPr>
          <w:color w:val="000000"/>
          <w:sz w:val="22"/>
          <w:szCs w:val="22"/>
        </w:rPr>
        <w:t>, przyjęto zatem, że poza konkr</w:t>
      </w:r>
      <w:r w:rsidR="003E2BC6">
        <w:rPr>
          <w:color w:val="000000"/>
          <w:sz w:val="22"/>
          <w:szCs w:val="22"/>
        </w:rPr>
        <w:t>etnymi obiektami, już ujętymi w </w:t>
      </w:r>
      <w:r w:rsidRPr="003E2BC6">
        <w:rPr>
          <w:color w:val="000000"/>
          <w:sz w:val="22"/>
          <w:szCs w:val="22"/>
        </w:rPr>
        <w:t xml:space="preserve">dokumencie bądź zgłoszonymi i zakwalifikowanymi do </w:t>
      </w:r>
      <w:r w:rsidRPr="003E2BC6">
        <w:rPr>
          <w:i/>
          <w:color w:val="000000"/>
          <w:sz w:val="22"/>
          <w:szCs w:val="22"/>
        </w:rPr>
        <w:t>Programu</w:t>
      </w:r>
      <w:r w:rsidRPr="003E2BC6">
        <w:rPr>
          <w:color w:val="000000"/>
          <w:sz w:val="22"/>
          <w:szCs w:val="22"/>
        </w:rPr>
        <w:t xml:space="preserve">, za mieszczące się w ramach </w:t>
      </w:r>
      <w:r w:rsidRPr="003E2BC6">
        <w:rPr>
          <w:i/>
          <w:color w:val="000000"/>
          <w:sz w:val="22"/>
          <w:szCs w:val="22"/>
        </w:rPr>
        <w:t>Programu</w:t>
      </w:r>
      <w:r w:rsidRPr="003E2BC6">
        <w:rPr>
          <w:color w:val="000000"/>
          <w:sz w:val="22"/>
          <w:szCs w:val="22"/>
        </w:rPr>
        <w:t xml:space="preserve"> będą uznawane projekty, które równocześnie będą zgodne z celami </w:t>
      </w:r>
      <w:r w:rsidRPr="003E2BC6">
        <w:rPr>
          <w:i/>
          <w:color w:val="000000"/>
          <w:sz w:val="22"/>
          <w:szCs w:val="22"/>
        </w:rPr>
        <w:t>Programu</w:t>
      </w:r>
      <w:r w:rsidRPr="003E2BC6">
        <w:rPr>
          <w:color w:val="000000"/>
          <w:sz w:val="22"/>
          <w:szCs w:val="22"/>
        </w:rPr>
        <w:t xml:space="preserve"> i będą odpowiadały kryteriom szczegółowym. Kryteria te, uszczegółowione w zależności od rodzaju projektu, znalazły się w rozdziale</w:t>
      </w:r>
      <w:r w:rsidR="003C69F8">
        <w:rPr>
          <w:color w:val="000000"/>
          <w:sz w:val="22"/>
          <w:szCs w:val="22"/>
        </w:rPr>
        <w:t>9</w:t>
      </w:r>
      <w:r w:rsidR="003E2BC6">
        <w:rPr>
          <w:color w:val="000000"/>
          <w:sz w:val="22"/>
          <w:szCs w:val="22"/>
        </w:rPr>
        <w:t>.2.</w:t>
      </w:r>
    </w:p>
    <w:p w:rsidR="009D767C" w:rsidRPr="003E2BC6" w:rsidRDefault="009D767C" w:rsidP="004B0E59">
      <w:pPr>
        <w:spacing w:before="120"/>
        <w:rPr>
          <w:color w:val="000000"/>
          <w:sz w:val="22"/>
          <w:szCs w:val="22"/>
        </w:rPr>
      </w:pPr>
      <w:r w:rsidRPr="003E2BC6">
        <w:rPr>
          <w:color w:val="000000"/>
          <w:sz w:val="22"/>
          <w:szCs w:val="22"/>
        </w:rPr>
        <w:t>Konkretne obiekty małej retencji, które ujęto w niniejszej aktualizacji, zaliczono do I i II okresu realizacji w zależności od zaawansowania prac przygotowawczych. Do III okresu realizacji zaliczono obiekty, dla których przewiduje się dopiero rozpoczęcie prac przygotowawczych. C</w:t>
      </w:r>
      <w:r w:rsidR="00D55286">
        <w:rPr>
          <w:color w:val="000000"/>
          <w:sz w:val="22"/>
          <w:szCs w:val="22"/>
        </w:rPr>
        <w:t>o istotne, realizacja każdego z </w:t>
      </w:r>
      <w:r w:rsidRPr="003E2BC6">
        <w:rPr>
          <w:color w:val="000000"/>
          <w:sz w:val="22"/>
          <w:szCs w:val="22"/>
        </w:rPr>
        <w:t>tych obiektów będzie musiała zostać poprzedzona przygotowaniem szczegółowej dokumentacji technicznej, której dokładny zakres wynika z przepisów prawa.</w:t>
      </w:r>
    </w:p>
    <w:p w:rsidR="009D767C" w:rsidRPr="003E2BC6" w:rsidRDefault="009D767C" w:rsidP="00E73FF9">
      <w:pPr>
        <w:spacing w:before="120"/>
        <w:rPr>
          <w:color w:val="000000"/>
          <w:sz w:val="22"/>
          <w:szCs w:val="22"/>
        </w:rPr>
      </w:pPr>
      <w:r w:rsidRPr="003E2BC6">
        <w:rPr>
          <w:color w:val="000000"/>
          <w:sz w:val="22"/>
          <w:szCs w:val="22"/>
        </w:rPr>
        <w:t>Kolejnym wnioskiem, płynącym z przeprowadzonego monitoringu, je</w:t>
      </w:r>
      <w:r w:rsidR="00D55286">
        <w:rPr>
          <w:color w:val="000000"/>
          <w:sz w:val="22"/>
          <w:szCs w:val="22"/>
        </w:rPr>
        <w:t>st uznanie, iż wskazany w PMR z </w:t>
      </w:r>
      <w:r w:rsidRPr="003E2BC6">
        <w:rPr>
          <w:color w:val="000000"/>
          <w:sz w:val="22"/>
          <w:szCs w:val="22"/>
        </w:rPr>
        <w:t xml:space="preserve">2005 r. obowiązek monitorowania realizacji </w:t>
      </w:r>
      <w:r w:rsidRPr="003E2BC6">
        <w:rPr>
          <w:i/>
          <w:color w:val="000000"/>
          <w:sz w:val="22"/>
          <w:szCs w:val="22"/>
        </w:rPr>
        <w:t>Programu</w:t>
      </w:r>
      <w:r w:rsidRPr="003E2BC6">
        <w:rPr>
          <w:color w:val="000000"/>
          <w:sz w:val="22"/>
          <w:szCs w:val="22"/>
        </w:rPr>
        <w:t xml:space="preserve"> co 2 lata jest niezasadny. Należy uznać, że monitoring taki powinien być prowadzony co 4 – 6 lat, a aktualizacje PMR wykonywane </w:t>
      </w:r>
      <w:r w:rsidR="00E35F3F">
        <w:rPr>
          <w:color w:val="000000"/>
          <w:sz w:val="22"/>
          <w:szCs w:val="22"/>
        </w:rPr>
        <w:t>w zależności od potrzeb. Decyzja o aktualizacji powinna mieć charakter uchwały Z</w:t>
      </w:r>
      <w:r w:rsidR="002D5E0E">
        <w:rPr>
          <w:color w:val="000000"/>
          <w:sz w:val="22"/>
          <w:szCs w:val="22"/>
        </w:rPr>
        <w:t>espołu oceniającego  podjętej w </w:t>
      </w:r>
      <w:r w:rsidR="00A66713">
        <w:rPr>
          <w:color w:val="000000"/>
          <w:sz w:val="22"/>
          <w:szCs w:val="22"/>
        </w:rPr>
        <w:t>wyniku</w:t>
      </w:r>
      <w:r w:rsidR="00E35F3F">
        <w:rPr>
          <w:color w:val="000000"/>
          <w:sz w:val="22"/>
          <w:szCs w:val="22"/>
        </w:rPr>
        <w:t xml:space="preserve"> analizy ustaleń monitoringu </w:t>
      </w:r>
      <w:r w:rsidR="00E35F3F" w:rsidRPr="00E35F3F">
        <w:rPr>
          <w:i/>
          <w:color w:val="000000"/>
          <w:sz w:val="22"/>
          <w:szCs w:val="22"/>
        </w:rPr>
        <w:t>Programu</w:t>
      </w:r>
      <w:r w:rsidR="00E35F3F">
        <w:rPr>
          <w:color w:val="000000"/>
          <w:sz w:val="22"/>
          <w:szCs w:val="22"/>
        </w:rPr>
        <w:t>.</w:t>
      </w:r>
      <w:r w:rsidRPr="003E2BC6">
        <w:rPr>
          <w:color w:val="000000"/>
          <w:sz w:val="22"/>
          <w:szCs w:val="22"/>
        </w:rPr>
        <w:t>.</w:t>
      </w:r>
    </w:p>
    <w:p w:rsidR="009D767C" w:rsidRPr="003E2BC6" w:rsidRDefault="009D767C" w:rsidP="00E73FF9">
      <w:pPr>
        <w:pStyle w:val="Tekst"/>
        <w:spacing w:before="120"/>
        <w:rPr>
          <w:color w:val="000000"/>
          <w:sz w:val="22"/>
          <w:szCs w:val="22"/>
        </w:rPr>
      </w:pPr>
      <w:r w:rsidRPr="003E2BC6">
        <w:rPr>
          <w:color w:val="000000"/>
          <w:sz w:val="22"/>
          <w:szCs w:val="22"/>
        </w:rPr>
        <w:t>Poniżej w tabeli nr 6.2.1.</w:t>
      </w:r>
      <w:r w:rsidR="00E35F3F">
        <w:rPr>
          <w:color w:val="000000"/>
          <w:sz w:val="22"/>
          <w:szCs w:val="22"/>
        </w:rPr>
        <w:t>1</w:t>
      </w:r>
      <w:r w:rsidRPr="003E2BC6">
        <w:rPr>
          <w:color w:val="000000"/>
          <w:sz w:val="22"/>
          <w:szCs w:val="22"/>
        </w:rPr>
        <w:t xml:space="preserve"> przedstawiono stan wykonania poszczególnych obiektów w układzie zlewniowym.</w:t>
      </w:r>
    </w:p>
    <w:p w:rsidR="009D767C" w:rsidRPr="003E2BC6" w:rsidRDefault="009D767C" w:rsidP="00E73FF9">
      <w:pPr>
        <w:pStyle w:val="Tekst"/>
        <w:spacing w:before="120"/>
        <w:rPr>
          <w:color w:val="000000"/>
          <w:sz w:val="22"/>
          <w:szCs w:val="22"/>
        </w:rPr>
      </w:pPr>
      <w:r w:rsidRPr="003E2BC6">
        <w:rPr>
          <w:color w:val="000000"/>
          <w:sz w:val="22"/>
          <w:szCs w:val="22"/>
        </w:rPr>
        <w:t xml:space="preserve">W ramach prowadzonego monitoringu zwrócono również uwagę na funkcje obiektów oraz stopień ich przygotowania do realizacji. W tym celu badano zgodność z miejscowymi planami zagospodarowania przestrzennego (zwane dalej MPZP), a w przypadku braku MPZP — posiadanie takich decyzji administracyjnych jak: ustalenie lokalizacji celu publicznego (zwane dalej ULICP) lub ustalenie warunków zabudowy i zagospodarowania terenu (zwane dalej WZiZT), posiadanie dokumentacji projektowej (zwane dalej DP), decyzji o środowiskowych uwarunkowaniach (zwane dalej DUŚ), decyzji pozwoleń wodno-prawnych (zwane dalej DPW) i decyzji pozwoleń na budowę (zwane dalej DPB) lub decyzji pozwolenia na realizację inwestycji (zwane dalej DPiRI) oraz na terminy wykonania. </w:t>
      </w:r>
    </w:p>
    <w:p w:rsidR="009D767C" w:rsidRPr="003E2BC6" w:rsidRDefault="009D767C" w:rsidP="00E73FF9">
      <w:pPr>
        <w:pStyle w:val="Tekst"/>
        <w:spacing w:before="120"/>
        <w:rPr>
          <w:color w:val="000000"/>
          <w:sz w:val="22"/>
          <w:szCs w:val="22"/>
        </w:rPr>
      </w:pPr>
      <w:r w:rsidRPr="003E2BC6">
        <w:rPr>
          <w:color w:val="000000"/>
          <w:sz w:val="22"/>
          <w:szCs w:val="22"/>
        </w:rPr>
        <w:t>W zlewni rzeki Odry na 14 planowanych obiektów tylko 1 został zrealizowany i 1 jest w trakcie realizacji. Zrezygnowano z wykonania 3 obiektów. Należy podkreślić, że lokalizacja pozostałych 9</w:t>
      </w:r>
      <w:r w:rsidR="002F04DC">
        <w:rPr>
          <w:color w:val="000000"/>
          <w:sz w:val="22"/>
          <w:szCs w:val="22"/>
        </w:rPr>
        <w:t> </w:t>
      </w:r>
      <w:r w:rsidRPr="003E2BC6">
        <w:rPr>
          <w:color w:val="000000"/>
          <w:sz w:val="22"/>
          <w:szCs w:val="22"/>
        </w:rPr>
        <w:t>obiektów przewidzianych do dalszej realizacji jest zgodna z MPZP, tylko jeden obiekt posiada decyzję DUŚ, natomiast tylko dla 3 obiektów wskazano konkretne daty realizacji dokumentacji i robót.</w:t>
      </w:r>
    </w:p>
    <w:p w:rsidR="009D767C" w:rsidRPr="003E2BC6" w:rsidRDefault="009D767C" w:rsidP="007B7095">
      <w:pPr>
        <w:pStyle w:val="Tekst"/>
        <w:spacing w:before="120"/>
        <w:rPr>
          <w:color w:val="000000"/>
          <w:sz w:val="22"/>
          <w:szCs w:val="22"/>
        </w:rPr>
      </w:pPr>
      <w:r w:rsidRPr="003E2BC6">
        <w:rPr>
          <w:color w:val="000000"/>
          <w:sz w:val="22"/>
          <w:szCs w:val="22"/>
        </w:rPr>
        <w:t>W zlewni rzeki Warty na 21 planowanych obiektów zostały wykonane tylko 2 i również 2 są w trakcie realizacji. Zrezygnowano z wykonania aż 7 obiektów. Z pozostałych 10 obiektów przewidzianych do realizacji 1 obiekt posiada wszystkie wymagane decyzje administracyjne oraz 1 obiekt posiada DPW, 3</w:t>
      </w:r>
      <w:r w:rsidR="00D55286">
        <w:rPr>
          <w:color w:val="000000"/>
          <w:sz w:val="22"/>
          <w:szCs w:val="22"/>
        </w:rPr>
        <w:t> </w:t>
      </w:r>
      <w:r w:rsidRPr="003E2BC6">
        <w:rPr>
          <w:color w:val="000000"/>
          <w:sz w:val="22"/>
          <w:szCs w:val="22"/>
        </w:rPr>
        <w:t xml:space="preserve">obiekty nie znajdują się na terenie objętym MPZP i nie posiadają UliCP ani </w:t>
      </w:r>
      <w:r w:rsidR="003E2BC6">
        <w:rPr>
          <w:color w:val="000000"/>
          <w:sz w:val="22"/>
          <w:szCs w:val="22"/>
        </w:rPr>
        <w:t>WZiZT. Tylko dla 4 </w:t>
      </w:r>
      <w:r w:rsidRPr="003E2BC6">
        <w:rPr>
          <w:color w:val="000000"/>
          <w:sz w:val="22"/>
          <w:szCs w:val="22"/>
        </w:rPr>
        <w:t>obiektów wskazano terminy realizacji dokumentacji i robót.</w:t>
      </w:r>
    </w:p>
    <w:p w:rsidR="009D767C" w:rsidRPr="003E2BC6" w:rsidRDefault="009D767C" w:rsidP="007B7095">
      <w:pPr>
        <w:pStyle w:val="Tekst"/>
        <w:spacing w:before="120"/>
        <w:rPr>
          <w:color w:val="000000"/>
          <w:sz w:val="22"/>
          <w:szCs w:val="22"/>
        </w:rPr>
      </w:pPr>
      <w:r w:rsidRPr="003E2BC6">
        <w:rPr>
          <w:color w:val="000000"/>
          <w:sz w:val="22"/>
          <w:szCs w:val="22"/>
        </w:rPr>
        <w:t>W zlewni Małej Panwi na 8 obiektów tylko 1 został zrealizowa</w:t>
      </w:r>
      <w:r w:rsidR="003E2BC6">
        <w:rPr>
          <w:color w:val="000000"/>
          <w:sz w:val="22"/>
          <w:szCs w:val="22"/>
        </w:rPr>
        <w:t>ny, zrezygnowano z realizacji 2 </w:t>
      </w:r>
      <w:r w:rsidRPr="003E2BC6">
        <w:rPr>
          <w:color w:val="000000"/>
          <w:sz w:val="22"/>
          <w:szCs w:val="22"/>
        </w:rPr>
        <w:t>obiektów. Dla pozostałych 5 obiektów brak jakichkolwiek decyzji administracyjnych i tylko 1 jest zgodny z MPZP. Tylko dla 1 obiektu wskazano terminy realizacji inwestycji.</w:t>
      </w:r>
    </w:p>
    <w:p w:rsidR="009D767C" w:rsidRPr="003E2BC6" w:rsidRDefault="009D767C" w:rsidP="007B7095">
      <w:pPr>
        <w:pStyle w:val="Tekst"/>
        <w:spacing w:before="120"/>
        <w:rPr>
          <w:color w:val="000000"/>
          <w:sz w:val="22"/>
          <w:szCs w:val="22"/>
        </w:rPr>
      </w:pPr>
      <w:r w:rsidRPr="003E2BC6">
        <w:rPr>
          <w:color w:val="000000"/>
          <w:sz w:val="22"/>
          <w:szCs w:val="22"/>
        </w:rPr>
        <w:t>W zlewni rzeki Wisły na zaplanowane 33 obiekty zrezygnowano z realizacji aż 20 obiektów. Wykonano 3 obiekty, a 1 jest w trakcie realizacji. Tylko 9 obiektów przewidziano do dalszej realizacji, z których tylko 5 ma lokalizację zgodną z MPZP, 1 m</w:t>
      </w:r>
      <w:r w:rsidR="003E2BC6">
        <w:rPr>
          <w:color w:val="000000"/>
          <w:sz w:val="22"/>
          <w:szCs w:val="22"/>
        </w:rPr>
        <w:t>a decyzję administracyjną DPW i </w:t>
      </w:r>
      <w:r w:rsidRPr="003E2BC6">
        <w:rPr>
          <w:color w:val="000000"/>
          <w:sz w:val="22"/>
          <w:szCs w:val="22"/>
        </w:rPr>
        <w:t>tylko dla 5</w:t>
      </w:r>
      <w:r w:rsidR="002F04DC">
        <w:rPr>
          <w:color w:val="000000"/>
          <w:sz w:val="22"/>
          <w:szCs w:val="22"/>
        </w:rPr>
        <w:t> </w:t>
      </w:r>
      <w:r w:rsidRPr="003E2BC6">
        <w:rPr>
          <w:color w:val="000000"/>
          <w:sz w:val="22"/>
          <w:szCs w:val="22"/>
        </w:rPr>
        <w:t>obiektów wskazano terminy realizacji inwestycji.</w:t>
      </w:r>
    </w:p>
    <w:p w:rsidR="009D767C" w:rsidRPr="003E2BC6" w:rsidRDefault="009D767C" w:rsidP="007B7095">
      <w:pPr>
        <w:pStyle w:val="Tekst"/>
        <w:spacing w:before="120"/>
        <w:rPr>
          <w:color w:val="000000"/>
          <w:sz w:val="22"/>
          <w:szCs w:val="22"/>
        </w:rPr>
      </w:pPr>
      <w:r w:rsidRPr="003E2BC6">
        <w:rPr>
          <w:color w:val="000000"/>
          <w:sz w:val="22"/>
          <w:szCs w:val="22"/>
        </w:rPr>
        <w:t xml:space="preserve">W zlewni rzeki Pilicy PMR występuje tylko 6 obiektów, z których 2 zostały wykonane, 3 są planowane do wykonania w latach późniejszych, a 1 obiekt nie będzie wykonany. Z pośród obiektów planowanych, tylko 2 są zgodne z MPZP, natomiast nie posiadają decyzji administracyjnych. </w:t>
      </w:r>
    </w:p>
    <w:p w:rsidR="009D767C" w:rsidRPr="003E2BC6" w:rsidRDefault="009D767C" w:rsidP="007B7095">
      <w:pPr>
        <w:pStyle w:val="Tekst"/>
        <w:spacing w:before="120"/>
        <w:rPr>
          <w:color w:val="000000"/>
          <w:sz w:val="22"/>
          <w:szCs w:val="22"/>
        </w:rPr>
      </w:pPr>
      <w:r w:rsidRPr="003E2BC6">
        <w:rPr>
          <w:color w:val="000000"/>
          <w:sz w:val="22"/>
          <w:szCs w:val="22"/>
        </w:rPr>
        <w:t>W zlewni rzeki Soły zaplanowano wykonanie 13 obiektów, z czego 4 zrealizowano, 7 zaplanowano do realizacji, a z 2 zrezygnowano. Z obiektów zaplanowanych do realizacji tylko 2 mają lokalizację zgodną z MPZP, natomiast nie posiadają żadnych decyzji administracyjnych. Tylko dla 2 obiektów wskazano terminy realizacji inwestycji.</w:t>
      </w:r>
    </w:p>
    <w:p w:rsidR="009D767C" w:rsidRPr="003E2BC6" w:rsidRDefault="009D767C" w:rsidP="008B1E58">
      <w:pPr>
        <w:pStyle w:val="Tekst"/>
        <w:spacing w:before="120"/>
        <w:rPr>
          <w:color w:val="000000"/>
          <w:sz w:val="22"/>
          <w:szCs w:val="22"/>
        </w:rPr>
      </w:pPr>
      <w:r w:rsidRPr="003E2BC6">
        <w:rPr>
          <w:color w:val="000000"/>
          <w:sz w:val="22"/>
          <w:szCs w:val="22"/>
        </w:rPr>
        <w:t>Główną przyczyną niskiego stanu wykonania PMR były bariery finansowe lub wycofanie się wskazanych potencjalnych inwestorów z planowanej realizacji.</w:t>
      </w:r>
    </w:p>
    <w:p w:rsidR="009D767C" w:rsidRDefault="009D767C" w:rsidP="008B1E58">
      <w:pPr>
        <w:pStyle w:val="Tekst"/>
        <w:spacing w:before="120"/>
        <w:rPr>
          <w:color w:val="000000"/>
          <w:sz w:val="22"/>
          <w:szCs w:val="22"/>
        </w:rPr>
      </w:pPr>
      <w:r w:rsidRPr="003E2BC6">
        <w:rPr>
          <w:color w:val="000000"/>
          <w:sz w:val="22"/>
          <w:szCs w:val="22"/>
        </w:rPr>
        <w:t>Dane z przeprowadzonego monitoringu w podziale zlewniowym z</w:t>
      </w:r>
      <w:r w:rsidR="003E2BC6">
        <w:rPr>
          <w:color w:val="000000"/>
          <w:sz w:val="22"/>
          <w:szCs w:val="22"/>
        </w:rPr>
        <w:t xml:space="preserve"> podstawowymi danymi obiektów w </w:t>
      </w:r>
      <w:r w:rsidRPr="003E2BC6">
        <w:rPr>
          <w:color w:val="000000"/>
          <w:sz w:val="22"/>
          <w:szCs w:val="22"/>
        </w:rPr>
        <w:t>zakresie lokalizacji, parametrów technicznych, przygotowania (zgodność z M</w:t>
      </w:r>
      <w:r w:rsidR="003E2BC6">
        <w:rPr>
          <w:color w:val="000000"/>
          <w:sz w:val="22"/>
          <w:szCs w:val="22"/>
        </w:rPr>
        <w:t>PZP, dokumentacje i </w:t>
      </w:r>
      <w:r w:rsidRPr="003E2BC6">
        <w:rPr>
          <w:color w:val="000000"/>
          <w:sz w:val="22"/>
          <w:szCs w:val="22"/>
        </w:rPr>
        <w:t xml:space="preserve">decyzje administracyjne) przedstawiono w tabeli 3.1.1.1. </w:t>
      </w:r>
    </w:p>
    <w:p w:rsidR="00273A70" w:rsidRDefault="00273A70" w:rsidP="008B1E58">
      <w:pPr>
        <w:pStyle w:val="Tekst"/>
        <w:spacing w:before="120"/>
        <w:rPr>
          <w:color w:val="000000"/>
          <w:sz w:val="22"/>
          <w:szCs w:val="22"/>
        </w:rPr>
      </w:pPr>
    </w:p>
    <w:p w:rsidR="00273A70" w:rsidRPr="003E2BC6" w:rsidRDefault="00273A70" w:rsidP="008B1E58">
      <w:pPr>
        <w:pStyle w:val="Tekst"/>
        <w:spacing w:before="120"/>
        <w:rPr>
          <w:sz w:val="22"/>
          <w:szCs w:val="22"/>
        </w:rPr>
      </w:pPr>
    </w:p>
    <w:p w:rsidR="009D767C" w:rsidRDefault="009D767C" w:rsidP="00E35F3F">
      <w:pPr>
        <w:pStyle w:val="aPMR30"/>
      </w:pPr>
      <w:bookmarkStart w:id="133" w:name="_Toc323727731"/>
      <w:bookmarkStart w:id="134" w:name="_Toc459811536"/>
      <w:r w:rsidRPr="00E35F3F">
        <w:t>Zestawienie tabelaryczne z podstawowymi danymi na podstawie</w:t>
      </w:r>
      <w:r w:rsidRPr="008F1805">
        <w:t xml:space="preserve"> przeprowadzonego monitoringu </w:t>
      </w:r>
      <w:bookmarkEnd w:id="133"/>
      <w:r w:rsidR="003C69F8">
        <w:t>w 2011r</w:t>
      </w:r>
      <w:bookmarkEnd w:id="134"/>
    </w:p>
    <w:p w:rsidR="009D767C" w:rsidRPr="008F1805" w:rsidRDefault="009D767C" w:rsidP="007B7095">
      <w:pPr>
        <w:rPr>
          <w:color w:val="000000"/>
        </w:rPr>
      </w:pPr>
    </w:p>
    <w:p w:rsidR="009D767C" w:rsidRPr="008F1805" w:rsidRDefault="009D767C" w:rsidP="007B7095">
      <w:pPr>
        <w:pStyle w:val="Nagwek1"/>
        <w:tabs>
          <w:tab w:val="clear" w:pos="360"/>
        </w:tabs>
        <w:ind w:left="0" w:firstLine="0"/>
        <w:jc w:val="left"/>
        <w:rPr>
          <w:color w:val="000000"/>
        </w:rPr>
        <w:sectPr w:rsidR="009D767C" w:rsidRPr="008F1805" w:rsidSect="00D55286">
          <w:headerReference w:type="default" r:id="rId35"/>
          <w:footerReference w:type="default" r:id="rId36"/>
          <w:pgSz w:w="11906" w:h="16838" w:code="9"/>
          <w:pgMar w:top="794" w:right="1021" w:bottom="794" w:left="1418" w:header="709" w:footer="709" w:gutter="284"/>
          <w:cols w:space="708"/>
          <w:docGrid w:linePitch="360"/>
        </w:sectPr>
      </w:pPr>
    </w:p>
    <w:p w:rsidR="009D767C" w:rsidRPr="008F1805" w:rsidRDefault="009D767C" w:rsidP="007B7095">
      <w:pPr>
        <w:rPr>
          <w:i/>
          <w:color w:val="000000"/>
          <w:sz w:val="20"/>
          <w:szCs w:val="20"/>
        </w:rPr>
      </w:pPr>
      <w:r w:rsidRPr="00273A70">
        <w:rPr>
          <w:b/>
          <w:color w:val="000000"/>
          <w:sz w:val="20"/>
          <w:szCs w:val="20"/>
        </w:rPr>
        <w:t>Tabela nr 6.2.1</w:t>
      </w:r>
      <w:r w:rsidR="00E35F3F">
        <w:rPr>
          <w:b/>
          <w:color w:val="000000"/>
          <w:sz w:val="20"/>
          <w:szCs w:val="20"/>
        </w:rPr>
        <w:t>.1.</w:t>
      </w:r>
      <w:r w:rsidRPr="008F1805">
        <w:rPr>
          <w:i/>
          <w:color w:val="000000"/>
          <w:sz w:val="20"/>
          <w:szCs w:val="20"/>
        </w:rPr>
        <w:t>. Monitoring z realizacji obiektów małej retencji ujętych w „Programie małej retencji dla województwa śląskiego z 2005r. oraz Aneksu. Stan na dzień 31.12.2011r. Zestawienie tabelaryczne z podstawowymi danymi lokalizacyjnymi i technicznymi</w:t>
      </w:r>
    </w:p>
    <w:tbl>
      <w:tblPr>
        <w:tblW w:w="2252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21"/>
        <w:gridCol w:w="934"/>
        <w:gridCol w:w="960"/>
        <w:gridCol w:w="1080"/>
        <w:gridCol w:w="960"/>
        <w:gridCol w:w="1080"/>
        <w:gridCol w:w="994"/>
        <w:gridCol w:w="1056"/>
        <w:gridCol w:w="950"/>
        <w:gridCol w:w="1130"/>
        <w:gridCol w:w="843"/>
        <w:gridCol w:w="789"/>
        <w:gridCol w:w="620"/>
        <w:gridCol w:w="748"/>
        <w:gridCol w:w="960"/>
        <w:gridCol w:w="840"/>
        <w:gridCol w:w="840"/>
        <w:gridCol w:w="711"/>
        <w:gridCol w:w="552"/>
        <w:gridCol w:w="552"/>
        <w:gridCol w:w="552"/>
        <w:gridCol w:w="2073"/>
        <w:gridCol w:w="2782"/>
      </w:tblGrid>
      <w:tr w:rsidR="009D767C" w:rsidRPr="008F1805" w:rsidTr="00CE1F1E">
        <w:trPr>
          <w:trHeight w:val="170"/>
          <w:tblHeader/>
        </w:trPr>
        <w:tc>
          <w:tcPr>
            <w:tcW w:w="521"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Nr w PMR</w:t>
            </w:r>
          </w:p>
        </w:tc>
        <w:tc>
          <w:tcPr>
            <w:tcW w:w="2974" w:type="dxa"/>
            <w:gridSpan w:val="3"/>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Lokalizacja</w:t>
            </w:r>
          </w:p>
        </w:tc>
        <w:tc>
          <w:tcPr>
            <w:tcW w:w="960"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Właściciel / użytkownik</w:t>
            </w:r>
          </w:p>
        </w:tc>
        <w:tc>
          <w:tcPr>
            <w:tcW w:w="1080"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Nazwa obiektu</w:t>
            </w:r>
          </w:p>
        </w:tc>
        <w:tc>
          <w:tcPr>
            <w:tcW w:w="994"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Typ obiektu</w:t>
            </w:r>
          </w:p>
        </w:tc>
        <w:tc>
          <w:tcPr>
            <w:tcW w:w="1056"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Nazwa rzeki/ potoku/ cieku</w:t>
            </w:r>
          </w:p>
        </w:tc>
        <w:tc>
          <w:tcPr>
            <w:tcW w:w="950"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Zlewnia elementarna</w:t>
            </w:r>
          </w:p>
        </w:tc>
        <w:tc>
          <w:tcPr>
            <w:tcW w:w="1130"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 xml:space="preserve">Funkcje obiektu </w:t>
            </w:r>
          </w:p>
        </w:tc>
        <w:tc>
          <w:tcPr>
            <w:tcW w:w="2252" w:type="dxa"/>
            <w:gridSpan w:val="3"/>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Parametry techniczne zgodne z PMR</w:t>
            </w:r>
          </w:p>
        </w:tc>
        <w:tc>
          <w:tcPr>
            <w:tcW w:w="748"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Szac. koszt budowy (tys. zł.)</w:t>
            </w:r>
          </w:p>
        </w:tc>
        <w:tc>
          <w:tcPr>
            <w:tcW w:w="960"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Planowany termin realizacji robót (lata od.. do..)</w:t>
            </w:r>
          </w:p>
        </w:tc>
        <w:tc>
          <w:tcPr>
            <w:tcW w:w="840"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Data wyk. DP</w:t>
            </w:r>
          </w:p>
        </w:tc>
        <w:tc>
          <w:tcPr>
            <w:tcW w:w="840"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Zgodność z MPZP</w:t>
            </w:r>
          </w:p>
        </w:tc>
        <w:tc>
          <w:tcPr>
            <w:tcW w:w="2367" w:type="dxa"/>
            <w:gridSpan w:val="4"/>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Posiadane decyzje administracyjne</w:t>
            </w:r>
          </w:p>
        </w:tc>
        <w:tc>
          <w:tcPr>
            <w:tcW w:w="2073"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Uwagi wg monitoringu na 31.12.2007r.</w:t>
            </w:r>
          </w:p>
        </w:tc>
        <w:tc>
          <w:tcPr>
            <w:tcW w:w="2782" w:type="dxa"/>
            <w:vMerge w:val="restart"/>
            <w:vAlign w:val="center"/>
          </w:tcPr>
          <w:p w:rsidR="009D767C" w:rsidRPr="00CE1F1E" w:rsidRDefault="009D767C" w:rsidP="007B7095">
            <w:pPr>
              <w:ind w:left="-57" w:right="-57"/>
              <w:jc w:val="center"/>
              <w:rPr>
                <w:rFonts w:ascii="Arial Narrow" w:hAnsi="Arial Narrow"/>
                <w:b/>
                <w:color w:val="000000"/>
                <w:sz w:val="18"/>
                <w:szCs w:val="18"/>
              </w:rPr>
            </w:pPr>
            <w:r w:rsidRPr="00CE1F1E">
              <w:rPr>
                <w:rFonts w:ascii="Arial Narrow" w:hAnsi="Arial Narrow"/>
                <w:b/>
                <w:color w:val="000000"/>
                <w:sz w:val="18"/>
                <w:szCs w:val="18"/>
              </w:rPr>
              <w:t>Uwagi wg monitoringu na 31.12.2011r.</w:t>
            </w:r>
          </w:p>
        </w:tc>
      </w:tr>
      <w:tr w:rsidR="009D767C" w:rsidRPr="008F1805" w:rsidTr="00CE1F1E">
        <w:trPr>
          <w:trHeight w:val="70"/>
          <w:tblHeader/>
        </w:trPr>
        <w:tc>
          <w:tcPr>
            <w:tcW w:w="521" w:type="dxa"/>
            <w:vMerge/>
            <w:vAlign w:val="center"/>
          </w:tcPr>
          <w:p w:rsidR="009D767C" w:rsidRPr="00CE1F1E" w:rsidRDefault="009D767C" w:rsidP="007B7095">
            <w:pPr>
              <w:rPr>
                <w:b/>
                <w:color w:val="000000"/>
                <w:sz w:val="18"/>
                <w:szCs w:val="18"/>
              </w:rPr>
            </w:pPr>
          </w:p>
        </w:tc>
        <w:tc>
          <w:tcPr>
            <w:tcW w:w="934" w:type="dxa"/>
            <w:vAlign w:val="center"/>
          </w:tcPr>
          <w:p w:rsidR="009D767C" w:rsidRPr="00CE1F1E" w:rsidRDefault="009D767C" w:rsidP="007B7095">
            <w:pPr>
              <w:jc w:val="center"/>
              <w:rPr>
                <w:rFonts w:ascii="Arial Narrow" w:hAnsi="Arial Narrow"/>
                <w:b/>
                <w:color w:val="000000"/>
                <w:sz w:val="18"/>
                <w:szCs w:val="18"/>
              </w:rPr>
            </w:pPr>
            <w:r w:rsidRPr="00CE1F1E">
              <w:rPr>
                <w:rFonts w:ascii="Arial Narrow" w:hAnsi="Arial Narrow"/>
                <w:b/>
                <w:color w:val="000000"/>
                <w:sz w:val="18"/>
                <w:szCs w:val="18"/>
              </w:rPr>
              <w:t xml:space="preserve">Powiat </w:t>
            </w:r>
          </w:p>
        </w:tc>
        <w:tc>
          <w:tcPr>
            <w:tcW w:w="960" w:type="dxa"/>
            <w:vAlign w:val="center"/>
          </w:tcPr>
          <w:p w:rsidR="009D767C" w:rsidRPr="00CE1F1E" w:rsidRDefault="009D767C" w:rsidP="007B7095">
            <w:pPr>
              <w:jc w:val="center"/>
              <w:rPr>
                <w:rFonts w:ascii="Arial Narrow" w:hAnsi="Arial Narrow"/>
                <w:b/>
                <w:color w:val="000000"/>
                <w:sz w:val="18"/>
                <w:szCs w:val="18"/>
              </w:rPr>
            </w:pPr>
            <w:r w:rsidRPr="00CE1F1E">
              <w:rPr>
                <w:rFonts w:ascii="Arial Narrow" w:hAnsi="Arial Narrow"/>
                <w:b/>
                <w:color w:val="000000"/>
                <w:sz w:val="18"/>
                <w:szCs w:val="18"/>
              </w:rPr>
              <w:t>Gmina</w:t>
            </w:r>
          </w:p>
        </w:tc>
        <w:tc>
          <w:tcPr>
            <w:tcW w:w="1080" w:type="dxa"/>
            <w:vAlign w:val="center"/>
          </w:tcPr>
          <w:p w:rsidR="009D767C" w:rsidRPr="00CE1F1E" w:rsidRDefault="009D767C" w:rsidP="007B7095">
            <w:pPr>
              <w:jc w:val="center"/>
              <w:rPr>
                <w:rFonts w:ascii="Arial Narrow" w:hAnsi="Arial Narrow"/>
                <w:b/>
                <w:color w:val="000000"/>
                <w:sz w:val="18"/>
                <w:szCs w:val="18"/>
              </w:rPr>
            </w:pPr>
            <w:r w:rsidRPr="00CE1F1E">
              <w:rPr>
                <w:rFonts w:ascii="Arial Narrow" w:hAnsi="Arial Narrow"/>
                <w:b/>
                <w:color w:val="000000"/>
                <w:sz w:val="18"/>
                <w:szCs w:val="18"/>
              </w:rPr>
              <w:t>Miejscowość</w:t>
            </w:r>
          </w:p>
        </w:tc>
        <w:tc>
          <w:tcPr>
            <w:tcW w:w="960" w:type="dxa"/>
            <w:vMerge/>
            <w:vAlign w:val="center"/>
          </w:tcPr>
          <w:p w:rsidR="009D767C" w:rsidRPr="00CE1F1E" w:rsidRDefault="009D767C" w:rsidP="007B7095">
            <w:pPr>
              <w:rPr>
                <w:b/>
                <w:color w:val="000000"/>
                <w:sz w:val="18"/>
                <w:szCs w:val="18"/>
              </w:rPr>
            </w:pPr>
          </w:p>
        </w:tc>
        <w:tc>
          <w:tcPr>
            <w:tcW w:w="1080" w:type="dxa"/>
            <w:vMerge/>
            <w:vAlign w:val="center"/>
          </w:tcPr>
          <w:p w:rsidR="009D767C" w:rsidRPr="00CE1F1E" w:rsidRDefault="009D767C" w:rsidP="007B7095">
            <w:pPr>
              <w:rPr>
                <w:b/>
                <w:color w:val="000000"/>
                <w:sz w:val="18"/>
                <w:szCs w:val="18"/>
              </w:rPr>
            </w:pPr>
          </w:p>
        </w:tc>
        <w:tc>
          <w:tcPr>
            <w:tcW w:w="994" w:type="dxa"/>
            <w:vMerge/>
            <w:vAlign w:val="center"/>
          </w:tcPr>
          <w:p w:rsidR="009D767C" w:rsidRPr="00CE1F1E" w:rsidRDefault="009D767C" w:rsidP="007B7095">
            <w:pPr>
              <w:rPr>
                <w:b/>
                <w:color w:val="000000"/>
                <w:sz w:val="18"/>
                <w:szCs w:val="18"/>
              </w:rPr>
            </w:pPr>
          </w:p>
        </w:tc>
        <w:tc>
          <w:tcPr>
            <w:tcW w:w="1056" w:type="dxa"/>
            <w:vMerge/>
            <w:vAlign w:val="center"/>
          </w:tcPr>
          <w:p w:rsidR="009D767C" w:rsidRPr="00CE1F1E" w:rsidRDefault="009D767C" w:rsidP="007B7095">
            <w:pPr>
              <w:rPr>
                <w:b/>
                <w:color w:val="000000"/>
                <w:sz w:val="18"/>
                <w:szCs w:val="18"/>
              </w:rPr>
            </w:pPr>
          </w:p>
        </w:tc>
        <w:tc>
          <w:tcPr>
            <w:tcW w:w="950" w:type="dxa"/>
            <w:vMerge/>
            <w:vAlign w:val="center"/>
          </w:tcPr>
          <w:p w:rsidR="009D767C" w:rsidRPr="00CE1F1E" w:rsidRDefault="009D767C" w:rsidP="007B7095">
            <w:pPr>
              <w:rPr>
                <w:b/>
                <w:color w:val="000000"/>
                <w:sz w:val="18"/>
                <w:szCs w:val="18"/>
              </w:rPr>
            </w:pPr>
          </w:p>
        </w:tc>
        <w:tc>
          <w:tcPr>
            <w:tcW w:w="1130" w:type="dxa"/>
            <w:vMerge/>
            <w:vAlign w:val="center"/>
          </w:tcPr>
          <w:p w:rsidR="009D767C" w:rsidRPr="00CE1F1E" w:rsidRDefault="009D767C" w:rsidP="007B7095">
            <w:pPr>
              <w:rPr>
                <w:b/>
                <w:color w:val="000000"/>
                <w:sz w:val="18"/>
                <w:szCs w:val="18"/>
              </w:rPr>
            </w:pPr>
          </w:p>
        </w:tc>
        <w:tc>
          <w:tcPr>
            <w:tcW w:w="843" w:type="dxa"/>
            <w:vAlign w:val="center"/>
          </w:tcPr>
          <w:p w:rsidR="009D767C" w:rsidRPr="00CE1F1E" w:rsidRDefault="009D767C" w:rsidP="007B7095">
            <w:pPr>
              <w:jc w:val="center"/>
              <w:rPr>
                <w:rFonts w:ascii="Arial Narrow" w:hAnsi="Arial Narrow"/>
                <w:b/>
                <w:color w:val="000000"/>
                <w:sz w:val="16"/>
                <w:szCs w:val="16"/>
              </w:rPr>
            </w:pPr>
            <w:r w:rsidRPr="00CE1F1E">
              <w:rPr>
                <w:rFonts w:ascii="Arial Narrow" w:hAnsi="Arial Narrow"/>
                <w:b/>
                <w:color w:val="000000"/>
                <w:sz w:val="16"/>
                <w:szCs w:val="16"/>
              </w:rPr>
              <w:t>Pojemność (tys. m3)</w:t>
            </w:r>
          </w:p>
        </w:tc>
        <w:tc>
          <w:tcPr>
            <w:tcW w:w="789" w:type="dxa"/>
            <w:vAlign w:val="center"/>
          </w:tcPr>
          <w:p w:rsidR="009D767C" w:rsidRPr="00CE1F1E" w:rsidRDefault="009D767C" w:rsidP="007B7095">
            <w:pPr>
              <w:jc w:val="center"/>
              <w:rPr>
                <w:rFonts w:ascii="Arial Narrow" w:hAnsi="Arial Narrow"/>
                <w:b/>
                <w:color w:val="000000"/>
                <w:sz w:val="16"/>
                <w:szCs w:val="16"/>
              </w:rPr>
            </w:pPr>
            <w:r w:rsidRPr="00CE1F1E">
              <w:rPr>
                <w:rFonts w:ascii="Arial Narrow" w:hAnsi="Arial Narrow"/>
                <w:b/>
                <w:color w:val="000000"/>
                <w:sz w:val="16"/>
                <w:szCs w:val="16"/>
              </w:rPr>
              <w:t>Średnia głębokość (m)</w:t>
            </w:r>
          </w:p>
        </w:tc>
        <w:tc>
          <w:tcPr>
            <w:tcW w:w="620" w:type="dxa"/>
            <w:vAlign w:val="center"/>
          </w:tcPr>
          <w:p w:rsidR="009D767C" w:rsidRPr="00CE1F1E" w:rsidRDefault="009D767C" w:rsidP="007B7095">
            <w:pPr>
              <w:jc w:val="center"/>
              <w:rPr>
                <w:rFonts w:ascii="Arial Narrow" w:hAnsi="Arial Narrow"/>
                <w:b/>
                <w:color w:val="000000"/>
                <w:sz w:val="16"/>
                <w:szCs w:val="16"/>
              </w:rPr>
            </w:pPr>
            <w:r w:rsidRPr="00CE1F1E">
              <w:rPr>
                <w:rFonts w:ascii="Arial Narrow" w:hAnsi="Arial Narrow"/>
                <w:b/>
                <w:color w:val="000000"/>
                <w:sz w:val="16"/>
                <w:szCs w:val="16"/>
              </w:rPr>
              <w:t>Pow. obiektu (ha)</w:t>
            </w:r>
          </w:p>
        </w:tc>
        <w:tc>
          <w:tcPr>
            <w:tcW w:w="748" w:type="dxa"/>
            <w:vMerge/>
            <w:vAlign w:val="center"/>
          </w:tcPr>
          <w:p w:rsidR="009D767C" w:rsidRPr="00CE1F1E" w:rsidRDefault="009D767C" w:rsidP="007B7095">
            <w:pPr>
              <w:rPr>
                <w:b/>
                <w:color w:val="000000"/>
                <w:sz w:val="18"/>
                <w:szCs w:val="18"/>
              </w:rPr>
            </w:pPr>
          </w:p>
        </w:tc>
        <w:tc>
          <w:tcPr>
            <w:tcW w:w="960" w:type="dxa"/>
            <w:vMerge/>
            <w:vAlign w:val="center"/>
          </w:tcPr>
          <w:p w:rsidR="009D767C" w:rsidRPr="00CE1F1E" w:rsidRDefault="009D767C" w:rsidP="007B7095">
            <w:pPr>
              <w:rPr>
                <w:b/>
                <w:color w:val="000000"/>
                <w:sz w:val="18"/>
                <w:szCs w:val="18"/>
              </w:rPr>
            </w:pPr>
          </w:p>
        </w:tc>
        <w:tc>
          <w:tcPr>
            <w:tcW w:w="840" w:type="dxa"/>
            <w:vMerge/>
            <w:vAlign w:val="center"/>
          </w:tcPr>
          <w:p w:rsidR="009D767C" w:rsidRPr="00CE1F1E" w:rsidRDefault="009D767C" w:rsidP="007B7095">
            <w:pPr>
              <w:rPr>
                <w:b/>
                <w:color w:val="000000"/>
                <w:sz w:val="18"/>
                <w:szCs w:val="18"/>
              </w:rPr>
            </w:pPr>
          </w:p>
        </w:tc>
        <w:tc>
          <w:tcPr>
            <w:tcW w:w="840" w:type="dxa"/>
            <w:vMerge/>
            <w:vAlign w:val="center"/>
          </w:tcPr>
          <w:p w:rsidR="009D767C" w:rsidRPr="00CE1F1E" w:rsidRDefault="009D767C" w:rsidP="007B7095">
            <w:pPr>
              <w:rPr>
                <w:b/>
                <w:color w:val="000000"/>
                <w:sz w:val="18"/>
                <w:szCs w:val="18"/>
              </w:rPr>
            </w:pPr>
          </w:p>
        </w:tc>
        <w:tc>
          <w:tcPr>
            <w:tcW w:w="711" w:type="dxa"/>
            <w:vAlign w:val="center"/>
          </w:tcPr>
          <w:p w:rsidR="009D767C" w:rsidRPr="00CE1F1E" w:rsidRDefault="009D767C" w:rsidP="007B7095">
            <w:pPr>
              <w:jc w:val="center"/>
              <w:rPr>
                <w:rFonts w:ascii="Arial Narrow" w:hAnsi="Arial Narrow"/>
                <w:b/>
                <w:color w:val="000000"/>
                <w:sz w:val="18"/>
                <w:szCs w:val="18"/>
              </w:rPr>
            </w:pPr>
            <w:r w:rsidRPr="00CE1F1E">
              <w:rPr>
                <w:rFonts w:ascii="Arial Narrow" w:hAnsi="Arial Narrow"/>
                <w:b/>
                <w:color w:val="000000"/>
                <w:sz w:val="18"/>
                <w:szCs w:val="18"/>
              </w:rPr>
              <w:t>ULICP/ WZiZT</w:t>
            </w:r>
          </w:p>
        </w:tc>
        <w:tc>
          <w:tcPr>
            <w:tcW w:w="552" w:type="dxa"/>
            <w:vAlign w:val="center"/>
          </w:tcPr>
          <w:p w:rsidR="009D767C" w:rsidRPr="00CE1F1E" w:rsidRDefault="009D767C" w:rsidP="007B7095">
            <w:pPr>
              <w:jc w:val="center"/>
              <w:rPr>
                <w:rFonts w:ascii="Arial Narrow" w:hAnsi="Arial Narrow"/>
                <w:b/>
                <w:color w:val="000000"/>
                <w:sz w:val="18"/>
                <w:szCs w:val="18"/>
              </w:rPr>
            </w:pPr>
            <w:r w:rsidRPr="00CE1F1E">
              <w:rPr>
                <w:rFonts w:ascii="Arial Narrow" w:hAnsi="Arial Narrow"/>
                <w:b/>
                <w:color w:val="000000"/>
                <w:sz w:val="18"/>
                <w:szCs w:val="18"/>
              </w:rPr>
              <w:t>DUŚ</w:t>
            </w:r>
          </w:p>
        </w:tc>
        <w:tc>
          <w:tcPr>
            <w:tcW w:w="552" w:type="dxa"/>
            <w:vAlign w:val="center"/>
          </w:tcPr>
          <w:p w:rsidR="009D767C" w:rsidRPr="00CE1F1E" w:rsidRDefault="009D767C" w:rsidP="007B7095">
            <w:pPr>
              <w:jc w:val="center"/>
              <w:rPr>
                <w:rFonts w:ascii="Arial Narrow" w:hAnsi="Arial Narrow"/>
                <w:b/>
                <w:color w:val="000000"/>
                <w:sz w:val="18"/>
                <w:szCs w:val="18"/>
              </w:rPr>
            </w:pPr>
            <w:r w:rsidRPr="00CE1F1E">
              <w:rPr>
                <w:rFonts w:ascii="Arial Narrow" w:hAnsi="Arial Narrow"/>
                <w:b/>
                <w:color w:val="000000"/>
                <w:sz w:val="18"/>
                <w:szCs w:val="18"/>
              </w:rPr>
              <w:t>DPW</w:t>
            </w:r>
          </w:p>
        </w:tc>
        <w:tc>
          <w:tcPr>
            <w:tcW w:w="552" w:type="dxa"/>
            <w:vAlign w:val="center"/>
          </w:tcPr>
          <w:p w:rsidR="009D767C" w:rsidRPr="00CE1F1E" w:rsidRDefault="009D767C" w:rsidP="007B7095">
            <w:pPr>
              <w:jc w:val="center"/>
              <w:rPr>
                <w:rFonts w:ascii="Arial Narrow" w:hAnsi="Arial Narrow"/>
                <w:b/>
                <w:color w:val="000000"/>
                <w:sz w:val="18"/>
                <w:szCs w:val="18"/>
              </w:rPr>
            </w:pPr>
            <w:r w:rsidRPr="00CE1F1E">
              <w:rPr>
                <w:rFonts w:ascii="Arial Narrow" w:hAnsi="Arial Narrow"/>
                <w:b/>
                <w:color w:val="000000"/>
                <w:sz w:val="18"/>
                <w:szCs w:val="18"/>
              </w:rPr>
              <w:t>DPB</w:t>
            </w:r>
          </w:p>
        </w:tc>
        <w:tc>
          <w:tcPr>
            <w:tcW w:w="2073" w:type="dxa"/>
            <w:vMerge/>
            <w:vAlign w:val="center"/>
          </w:tcPr>
          <w:p w:rsidR="009D767C" w:rsidRPr="00CE1F1E" w:rsidRDefault="009D767C" w:rsidP="007B7095">
            <w:pPr>
              <w:rPr>
                <w:b/>
                <w:color w:val="000000"/>
                <w:sz w:val="18"/>
                <w:szCs w:val="18"/>
              </w:rPr>
            </w:pPr>
          </w:p>
        </w:tc>
        <w:tc>
          <w:tcPr>
            <w:tcW w:w="2782" w:type="dxa"/>
            <w:vMerge/>
            <w:vAlign w:val="center"/>
          </w:tcPr>
          <w:p w:rsidR="009D767C" w:rsidRPr="00CE1F1E" w:rsidRDefault="009D767C" w:rsidP="007B7095">
            <w:pPr>
              <w:rPr>
                <w:b/>
                <w:color w:val="000000"/>
                <w:sz w:val="18"/>
                <w:szCs w:val="18"/>
              </w:rPr>
            </w:pPr>
          </w:p>
        </w:tc>
      </w:tr>
      <w:tr w:rsidR="009D767C" w:rsidRPr="008F1805" w:rsidTr="00CE1F1E">
        <w:trPr>
          <w:trHeight w:val="170"/>
          <w:tblHeader/>
        </w:trPr>
        <w:tc>
          <w:tcPr>
            <w:tcW w:w="521"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w:t>
            </w:r>
          </w:p>
        </w:tc>
        <w:tc>
          <w:tcPr>
            <w:tcW w:w="934"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2</w:t>
            </w:r>
          </w:p>
        </w:tc>
        <w:tc>
          <w:tcPr>
            <w:tcW w:w="960"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3</w:t>
            </w:r>
          </w:p>
        </w:tc>
        <w:tc>
          <w:tcPr>
            <w:tcW w:w="1080"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4</w:t>
            </w:r>
          </w:p>
        </w:tc>
        <w:tc>
          <w:tcPr>
            <w:tcW w:w="960"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5</w:t>
            </w:r>
          </w:p>
        </w:tc>
        <w:tc>
          <w:tcPr>
            <w:tcW w:w="1080"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6</w:t>
            </w:r>
          </w:p>
        </w:tc>
        <w:tc>
          <w:tcPr>
            <w:tcW w:w="994"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7</w:t>
            </w:r>
          </w:p>
        </w:tc>
        <w:tc>
          <w:tcPr>
            <w:tcW w:w="1056"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8</w:t>
            </w:r>
          </w:p>
        </w:tc>
        <w:tc>
          <w:tcPr>
            <w:tcW w:w="950"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9</w:t>
            </w:r>
          </w:p>
        </w:tc>
        <w:tc>
          <w:tcPr>
            <w:tcW w:w="1130"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10</w:t>
            </w:r>
          </w:p>
        </w:tc>
        <w:tc>
          <w:tcPr>
            <w:tcW w:w="843"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11</w:t>
            </w:r>
          </w:p>
        </w:tc>
        <w:tc>
          <w:tcPr>
            <w:tcW w:w="789"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12</w:t>
            </w:r>
          </w:p>
        </w:tc>
        <w:tc>
          <w:tcPr>
            <w:tcW w:w="620"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13</w:t>
            </w:r>
          </w:p>
        </w:tc>
        <w:tc>
          <w:tcPr>
            <w:tcW w:w="748"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14</w:t>
            </w:r>
          </w:p>
        </w:tc>
        <w:tc>
          <w:tcPr>
            <w:tcW w:w="960"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15</w:t>
            </w:r>
          </w:p>
        </w:tc>
        <w:tc>
          <w:tcPr>
            <w:tcW w:w="840"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16</w:t>
            </w:r>
          </w:p>
        </w:tc>
        <w:tc>
          <w:tcPr>
            <w:tcW w:w="840"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17</w:t>
            </w:r>
          </w:p>
        </w:tc>
        <w:tc>
          <w:tcPr>
            <w:tcW w:w="711"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18</w:t>
            </w:r>
          </w:p>
        </w:tc>
        <w:tc>
          <w:tcPr>
            <w:tcW w:w="552"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19</w:t>
            </w:r>
          </w:p>
        </w:tc>
        <w:tc>
          <w:tcPr>
            <w:tcW w:w="552"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20</w:t>
            </w:r>
          </w:p>
        </w:tc>
        <w:tc>
          <w:tcPr>
            <w:tcW w:w="552"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21</w:t>
            </w:r>
          </w:p>
        </w:tc>
        <w:tc>
          <w:tcPr>
            <w:tcW w:w="2073"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22</w:t>
            </w:r>
          </w:p>
        </w:tc>
        <w:tc>
          <w:tcPr>
            <w:tcW w:w="2782" w:type="dxa"/>
            <w:vAlign w:val="center"/>
          </w:tcPr>
          <w:p w:rsidR="009D767C" w:rsidRPr="00CE1F1E" w:rsidRDefault="009D767C" w:rsidP="00AD4C84">
            <w:pPr>
              <w:spacing w:before="20" w:after="20" w:line="240" w:lineRule="auto"/>
              <w:jc w:val="center"/>
              <w:rPr>
                <w:rFonts w:ascii="Arial Narrow" w:hAnsi="Arial Narrow"/>
                <w:b/>
                <w:i/>
                <w:iCs/>
                <w:color w:val="000000"/>
                <w:sz w:val="16"/>
                <w:szCs w:val="16"/>
              </w:rPr>
            </w:pPr>
            <w:r w:rsidRPr="00CE1F1E">
              <w:rPr>
                <w:rFonts w:ascii="Arial Narrow" w:hAnsi="Arial Narrow"/>
                <w:b/>
                <w:i/>
                <w:iCs/>
                <w:color w:val="000000"/>
                <w:sz w:val="16"/>
                <w:szCs w:val="16"/>
              </w:rPr>
              <w:t>23</w:t>
            </w:r>
          </w:p>
        </w:tc>
      </w:tr>
      <w:tr w:rsidR="009D767C" w:rsidRPr="008F1805" w:rsidTr="00CE1F1E">
        <w:trPr>
          <w:trHeight w:val="170"/>
        </w:trPr>
        <w:tc>
          <w:tcPr>
            <w:tcW w:w="22527" w:type="dxa"/>
            <w:gridSpan w:val="23"/>
            <w:vAlign w:val="center"/>
          </w:tcPr>
          <w:p w:rsidR="009D767C" w:rsidRPr="008F1805" w:rsidRDefault="009D767C" w:rsidP="00B617EF">
            <w:pPr>
              <w:spacing w:before="30" w:after="30" w:line="240" w:lineRule="auto"/>
              <w:rPr>
                <w:rFonts w:ascii="Arial Narrow" w:hAnsi="Arial Narrow"/>
                <w:b/>
                <w:bCs/>
                <w:i/>
                <w:iCs/>
                <w:color w:val="000000"/>
                <w:sz w:val="28"/>
                <w:szCs w:val="28"/>
              </w:rPr>
            </w:pPr>
            <w:r w:rsidRPr="008F1805">
              <w:rPr>
                <w:rFonts w:ascii="Arial Narrow" w:hAnsi="Arial Narrow"/>
                <w:b/>
                <w:bCs/>
                <w:i/>
                <w:iCs/>
                <w:color w:val="000000"/>
                <w:sz w:val="28"/>
                <w:szCs w:val="28"/>
              </w:rPr>
              <w:t>1. ZLEWNIA RZEKI ODRY</w:t>
            </w:r>
          </w:p>
        </w:tc>
      </w:tr>
      <w:tr w:rsidR="009D767C" w:rsidRPr="008F1805" w:rsidTr="00CE1F1E">
        <w:trPr>
          <w:trHeight w:val="170"/>
        </w:trPr>
        <w:tc>
          <w:tcPr>
            <w:tcW w:w="22527" w:type="dxa"/>
            <w:gridSpan w:val="23"/>
            <w:vAlign w:val="center"/>
          </w:tcPr>
          <w:p w:rsidR="009D767C" w:rsidRPr="008F1805" w:rsidRDefault="009D767C" w:rsidP="00B617EF">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 SUCHE ZBIORNIKI I POLDERY - NOWE OBIEKTY</w:t>
            </w:r>
          </w:p>
        </w:tc>
      </w:tr>
      <w:tr w:rsidR="009D767C" w:rsidRPr="008F1805" w:rsidTr="00CE1F1E">
        <w:trPr>
          <w:trHeight w:val="170"/>
        </w:trPr>
        <w:tc>
          <w:tcPr>
            <w:tcW w:w="52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w:t>
            </w:r>
          </w:p>
        </w:tc>
        <w:tc>
          <w:tcPr>
            <w:tcW w:w="93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Wodzisławski</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Rydułtowy</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Rydułtowy</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Suchy zbiornik retencyjny "Strzody" </w:t>
            </w:r>
          </w:p>
        </w:tc>
        <w:tc>
          <w:tcPr>
            <w:tcW w:w="99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zalewany okresowo</w:t>
            </w:r>
          </w:p>
        </w:tc>
        <w:tc>
          <w:tcPr>
            <w:tcW w:w="1056"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Wody opadowe</w:t>
            </w:r>
          </w:p>
        </w:tc>
        <w:tc>
          <w:tcPr>
            <w:tcW w:w="95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Nacyna</w:t>
            </w:r>
          </w:p>
        </w:tc>
        <w:tc>
          <w:tcPr>
            <w:tcW w:w="113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Ochrona przeciwpowodziowa</w:t>
            </w:r>
          </w:p>
        </w:tc>
        <w:tc>
          <w:tcPr>
            <w:tcW w:w="843"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15,55</w:t>
            </w:r>
          </w:p>
        </w:tc>
        <w:tc>
          <w:tcPr>
            <w:tcW w:w="789"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1,00</w:t>
            </w:r>
          </w:p>
        </w:tc>
        <w:tc>
          <w:tcPr>
            <w:tcW w:w="748"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1998</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 dn. 18.03.2008r. Znak: IN-MM-0717-00001/2008, IN-KW-0000130/08 - nie zrealizowano, planowana realizacja w następnych latach, ujęte do realizacji w Strategii zrównoważonego rozwoju m. Rydudłowy 2000-2015</w:t>
            </w:r>
          </w:p>
        </w:tc>
        <w:tc>
          <w:tcPr>
            <w:tcW w:w="2782" w:type="dxa"/>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Pismo Znak: GK.7021.10.000005.2011 z dnia 30 marca 2011r. z UM Rydudłowy. Nie zrealizowano i gmina nie planuje realizować inwestycji w następnych latach. Pismo Znak: UR.6724.000054.2011 i UR.KW.000173.2011 z dnia 22.04.2011.: aktualizacja danych dot. ujęcia w MPZP. </w:t>
            </w:r>
            <w:r w:rsidRPr="008F1805">
              <w:rPr>
                <w:rFonts w:ascii="Arial Narrow" w:hAnsi="Arial Narrow"/>
                <w:color w:val="000000"/>
                <w:sz w:val="20"/>
                <w:szCs w:val="20"/>
              </w:rPr>
              <w:br/>
              <w:t>Następnie UG Rydułtowy zgłosił obiekt do realizacji: Pismo IN. 038.000001.2011 z dnia 01.08.2011r.</w:t>
            </w:r>
          </w:p>
        </w:tc>
      </w:tr>
      <w:tr w:rsidR="009D767C" w:rsidRPr="008F1805" w:rsidTr="00CE1F1E">
        <w:trPr>
          <w:trHeight w:val="170"/>
        </w:trPr>
        <w:tc>
          <w:tcPr>
            <w:tcW w:w="52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w:t>
            </w:r>
          </w:p>
        </w:tc>
        <w:tc>
          <w:tcPr>
            <w:tcW w:w="93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Rybnicki</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Lyski </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Sumina</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RZGW Gliwice</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Polder na rzece Sumina</w:t>
            </w:r>
          </w:p>
        </w:tc>
        <w:tc>
          <w:tcPr>
            <w:tcW w:w="99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zalewany okresowo</w:t>
            </w:r>
          </w:p>
        </w:tc>
        <w:tc>
          <w:tcPr>
            <w:tcW w:w="1056"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Sumina</w:t>
            </w:r>
          </w:p>
        </w:tc>
        <w:tc>
          <w:tcPr>
            <w:tcW w:w="95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Ruda</w:t>
            </w:r>
          </w:p>
        </w:tc>
        <w:tc>
          <w:tcPr>
            <w:tcW w:w="113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Ochrona przeciwpowodziowa</w:t>
            </w:r>
          </w:p>
        </w:tc>
        <w:tc>
          <w:tcPr>
            <w:tcW w:w="843"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46,35</w:t>
            </w:r>
          </w:p>
        </w:tc>
        <w:tc>
          <w:tcPr>
            <w:tcW w:w="789"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3,10</w:t>
            </w:r>
          </w:p>
        </w:tc>
        <w:tc>
          <w:tcPr>
            <w:tcW w:w="748"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500,00</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2014-2018</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2014</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Lyski z dn. 26.03.2008r. Znak: RR.M-6217/3/2008 nie zrealizowano, planowana realizacja w następnych latach</w:t>
            </w:r>
          </w:p>
        </w:tc>
        <w:tc>
          <w:tcPr>
            <w:tcW w:w="2782" w:type="dxa"/>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Lyski Znak: RI.M. 6332.1/2011z dnia 25.03.2011. Aktualizacja danych, budowa zbiornika planowana w latach następnych</w:t>
            </w:r>
          </w:p>
        </w:tc>
      </w:tr>
      <w:tr w:rsidR="009D767C" w:rsidRPr="008F1805" w:rsidTr="00CE1F1E">
        <w:trPr>
          <w:trHeight w:val="170"/>
        </w:trPr>
        <w:tc>
          <w:tcPr>
            <w:tcW w:w="52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w:t>
            </w:r>
          </w:p>
        </w:tc>
        <w:tc>
          <w:tcPr>
            <w:tcW w:w="93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Raciborski</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Kuźnia Raciborska</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Kuźnia Raciborska</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Inwestor: ŚZMiUW</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Polder "Kuźnia Raciborska" w km 6+300</w:t>
            </w:r>
          </w:p>
        </w:tc>
        <w:tc>
          <w:tcPr>
            <w:tcW w:w="99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zalewany okresowo</w:t>
            </w:r>
          </w:p>
        </w:tc>
        <w:tc>
          <w:tcPr>
            <w:tcW w:w="1056"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Ruda</w:t>
            </w:r>
          </w:p>
        </w:tc>
        <w:tc>
          <w:tcPr>
            <w:tcW w:w="95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Odra</w:t>
            </w:r>
          </w:p>
        </w:tc>
        <w:tc>
          <w:tcPr>
            <w:tcW w:w="113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Ochrona przeciwpowodziowa</w:t>
            </w:r>
          </w:p>
        </w:tc>
        <w:tc>
          <w:tcPr>
            <w:tcW w:w="843"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3 000,00</w:t>
            </w:r>
          </w:p>
        </w:tc>
        <w:tc>
          <w:tcPr>
            <w:tcW w:w="789"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188,00</w:t>
            </w:r>
          </w:p>
        </w:tc>
        <w:tc>
          <w:tcPr>
            <w:tcW w:w="748"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2 000,00</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 UG Kuźni Raciborskiej z dnia 27.02.2008r. Znak: GCR.5425-2/08. Inwestycji nie zrealizowano, planowana realizacja w następnych latach</w:t>
            </w:r>
          </w:p>
        </w:tc>
        <w:tc>
          <w:tcPr>
            <w:tcW w:w="2782" w:type="dxa"/>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 UG Kuźni Raciborskiej znak: GN. 7624-4/10 z dnia 08.03.2011r. Wydana decyzja o środowiskowych uwarunkowaniach, inwestorem jest ŚZMiUW</w:t>
            </w:r>
          </w:p>
        </w:tc>
      </w:tr>
      <w:tr w:rsidR="009D767C" w:rsidRPr="008F1805" w:rsidTr="00CE1F1E">
        <w:trPr>
          <w:trHeight w:val="170"/>
        </w:trPr>
        <w:tc>
          <w:tcPr>
            <w:tcW w:w="52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w:t>
            </w:r>
          </w:p>
        </w:tc>
        <w:tc>
          <w:tcPr>
            <w:tcW w:w="93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Raciborski</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Krzanowice</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Krzanowice</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Inwestor: ŚZMiUW</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"Krzanowice"</w:t>
            </w:r>
          </w:p>
        </w:tc>
        <w:tc>
          <w:tcPr>
            <w:tcW w:w="99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zalewany okresowo</w:t>
            </w:r>
          </w:p>
        </w:tc>
        <w:tc>
          <w:tcPr>
            <w:tcW w:w="1056"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Biała Woda</w:t>
            </w:r>
          </w:p>
        </w:tc>
        <w:tc>
          <w:tcPr>
            <w:tcW w:w="95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Psina</w:t>
            </w:r>
          </w:p>
        </w:tc>
        <w:tc>
          <w:tcPr>
            <w:tcW w:w="113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Ochrona przeciwpowodziowa</w:t>
            </w:r>
          </w:p>
        </w:tc>
        <w:tc>
          <w:tcPr>
            <w:tcW w:w="843"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190,00</w:t>
            </w:r>
          </w:p>
        </w:tc>
        <w:tc>
          <w:tcPr>
            <w:tcW w:w="789"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12,30</w:t>
            </w:r>
          </w:p>
        </w:tc>
        <w:tc>
          <w:tcPr>
            <w:tcW w:w="748"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2 500,00</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 trakcie realizacji - planowany termin zakończenia robót: listopad 2011</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2073" w:type="dxa"/>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Informacja telefoniczna UG Krzanowice. Inwestycji nie zrealizowano, planowana realizacja w następnych latach</w:t>
            </w:r>
          </w:p>
        </w:tc>
        <w:tc>
          <w:tcPr>
            <w:tcW w:w="2782" w:type="dxa"/>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e-mail z UG Krzanowice z dnia 14 kwietnia 2011r. Aktualizacja danych. Inwestycja realizowana jest przez ŚZMiUW w Katowicach z planowanym terminem zakończenia w czerwcu 2012r.</w:t>
            </w:r>
          </w:p>
        </w:tc>
      </w:tr>
      <w:tr w:rsidR="009D767C" w:rsidRPr="008F1805" w:rsidTr="00CE1F1E">
        <w:trPr>
          <w:trHeight w:val="170"/>
        </w:trPr>
        <w:tc>
          <w:tcPr>
            <w:tcW w:w="521"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w:t>
            </w:r>
          </w:p>
        </w:tc>
        <w:tc>
          <w:tcPr>
            <w:tcW w:w="934"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Gliwicki</w:t>
            </w:r>
          </w:p>
        </w:tc>
        <w:tc>
          <w:tcPr>
            <w:tcW w:w="960"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Gliwice</w:t>
            </w:r>
          </w:p>
        </w:tc>
        <w:tc>
          <w:tcPr>
            <w:tcW w:w="1080"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Gliwice</w:t>
            </w:r>
          </w:p>
        </w:tc>
        <w:tc>
          <w:tcPr>
            <w:tcW w:w="960"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Gmina Gliwice</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Ostropka OST-1</w:t>
            </w:r>
          </w:p>
        </w:tc>
        <w:tc>
          <w:tcPr>
            <w:tcW w:w="99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zalewany okresowo</w:t>
            </w:r>
          </w:p>
        </w:tc>
        <w:tc>
          <w:tcPr>
            <w:tcW w:w="1056"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Ostropka</w:t>
            </w:r>
          </w:p>
        </w:tc>
        <w:tc>
          <w:tcPr>
            <w:tcW w:w="950"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Kłodnica</w:t>
            </w:r>
          </w:p>
        </w:tc>
        <w:tc>
          <w:tcPr>
            <w:tcW w:w="1130"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Ochrona przeciwpowodziowa</w:t>
            </w:r>
          </w:p>
        </w:tc>
        <w:tc>
          <w:tcPr>
            <w:tcW w:w="843"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57,00</w:t>
            </w:r>
          </w:p>
        </w:tc>
        <w:tc>
          <w:tcPr>
            <w:tcW w:w="789"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2,30</w:t>
            </w:r>
          </w:p>
        </w:tc>
        <w:tc>
          <w:tcPr>
            <w:tcW w:w="620" w:type="dxa"/>
            <w:vMerge w:val="restart"/>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 ÷ 3,0</w:t>
            </w:r>
          </w:p>
        </w:tc>
        <w:tc>
          <w:tcPr>
            <w:tcW w:w="748"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4474,46</w:t>
            </w:r>
          </w:p>
        </w:tc>
        <w:tc>
          <w:tcPr>
            <w:tcW w:w="960" w:type="dxa"/>
            <w:noWrap/>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2016-2018</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2016</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restart"/>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Informacja telefoniczna UM Gliwice. Inwestycji nie zrealizowano, planowana realizacja w następnych latach</w:t>
            </w:r>
          </w:p>
        </w:tc>
        <w:tc>
          <w:tcPr>
            <w:tcW w:w="2782" w:type="dxa"/>
            <w:vMerge w:val="restart"/>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Poczta e-mail z UM Gliwice dnia 13.04.2011r. Inwestycji nie zrealizowano, planowana realizacja w następnych latach. Prace przedprojektowe w zakresie budowy suchych zbiorników wykonane w październiku 2009r.  </w:t>
            </w:r>
          </w:p>
        </w:tc>
      </w:tr>
      <w:tr w:rsidR="009D767C" w:rsidRPr="008F1805" w:rsidTr="00CE1F1E">
        <w:trPr>
          <w:trHeight w:val="170"/>
        </w:trPr>
        <w:tc>
          <w:tcPr>
            <w:tcW w:w="521"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934"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96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108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96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Ostropka OST-2</w:t>
            </w:r>
          </w:p>
        </w:tc>
        <w:tc>
          <w:tcPr>
            <w:tcW w:w="99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zalewany okresowo</w:t>
            </w:r>
          </w:p>
        </w:tc>
        <w:tc>
          <w:tcPr>
            <w:tcW w:w="1056"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95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113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843"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789"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62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748"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4474,46</w:t>
            </w:r>
          </w:p>
        </w:tc>
        <w:tc>
          <w:tcPr>
            <w:tcW w:w="960" w:type="dxa"/>
            <w:noWrap/>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2014-2016</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2014</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ign w:val="center"/>
          </w:tcPr>
          <w:p w:rsidR="009D767C" w:rsidRPr="008F1805" w:rsidRDefault="009D767C" w:rsidP="00AF621E">
            <w:pPr>
              <w:spacing w:line="240" w:lineRule="auto"/>
              <w:ind w:left="-57" w:right="-57"/>
              <w:jc w:val="left"/>
              <w:rPr>
                <w:rFonts w:ascii="Arial Narrow" w:hAnsi="Arial Narrow"/>
                <w:color w:val="000000"/>
                <w:sz w:val="20"/>
                <w:szCs w:val="20"/>
              </w:rPr>
            </w:pPr>
          </w:p>
        </w:tc>
        <w:tc>
          <w:tcPr>
            <w:tcW w:w="2782" w:type="dxa"/>
            <w:vMerge/>
            <w:vAlign w:val="center"/>
          </w:tcPr>
          <w:p w:rsidR="009D767C" w:rsidRPr="008F1805" w:rsidRDefault="009D767C" w:rsidP="00AF621E">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934"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96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108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96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Ostropka OST-3</w:t>
            </w:r>
          </w:p>
        </w:tc>
        <w:tc>
          <w:tcPr>
            <w:tcW w:w="99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zalewany okresowo</w:t>
            </w:r>
          </w:p>
        </w:tc>
        <w:tc>
          <w:tcPr>
            <w:tcW w:w="1056"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95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113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843"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789"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620" w:type="dxa"/>
            <w:vMerge/>
            <w:vAlign w:val="center"/>
          </w:tcPr>
          <w:p w:rsidR="009D767C" w:rsidRPr="008F1805" w:rsidRDefault="009D767C" w:rsidP="00AF621E">
            <w:pPr>
              <w:spacing w:line="240" w:lineRule="auto"/>
              <w:ind w:left="-57" w:right="-57"/>
              <w:jc w:val="center"/>
              <w:rPr>
                <w:rFonts w:ascii="Arial Narrow" w:hAnsi="Arial Narrow"/>
                <w:color w:val="000000"/>
                <w:sz w:val="20"/>
                <w:szCs w:val="20"/>
              </w:rPr>
            </w:pPr>
          </w:p>
        </w:tc>
        <w:tc>
          <w:tcPr>
            <w:tcW w:w="748"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4474,46</w:t>
            </w:r>
          </w:p>
        </w:tc>
        <w:tc>
          <w:tcPr>
            <w:tcW w:w="960" w:type="dxa"/>
            <w:noWrap/>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2012-2014</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2012</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ign w:val="center"/>
          </w:tcPr>
          <w:p w:rsidR="009D767C" w:rsidRPr="008F1805" w:rsidRDefault="009D767C" w:rsidP="00AF621E">
            <w:pPr>
              <w:spacing w:line="240" w:lineRule="auto"/>
              <w:ind w:left="-57" w:right="-57"/>
              <w:jc w:val="left"/>
              <w:rPr>
                <w:rFonts w:ascii="Arial Narrow" w:hAnsi="Arial Narrow"/>
                <w:color w:val="000000"/>
                <w:sz w:val="20"/>
                <w:szCs w:val="20"/>
              </w:rPr>
            </w:pPr>
          </w:p>
        </w:tc>
        <w:tc>
          <w:tcPr>
            <w:tcW w:w="2782" w:type="dxa"/>
            <w:vMerge/>
            <w:vAlign w:val="center"/>
          </w:tcPr>
          <w:p w:rsidR="009D767C" w:rsidRPr="008F1805" w:rsidRDefault="009D767C" w:rsidP="00AF621E">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6</w:t>
            </w:r>
          </w:p>
        </w:tc>
        <w:tc>
          <w:tcPr>
            <w:tcW w:w="93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Gliwicki</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Gliwice</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Gliwice</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Gmina Gliwice</w:t>
            </w:r>
          </w:p>
          <w:p w:rsidR="009D767C" w:rsidRPr="008F1805" w:rsidRDefault="009D767C" w:rsidP="00AF621E">
            <w:pPr>
              <w:spacing w:line="240" w:lineRule="auto"/>
              <w:ind w:left="-57" w:right="-57"/>
              <w:jc w:val="center"/>
              <w:rPr>
                <w:rFonts w:ascii="Arial Narrow" w:hAnsi="Arial Narrow"/>
                <w:color w:val="000000"/>
                <w:sz w:val="20"/>
                <w:szCs w:val="20"/>
              </w:rPr>
            </w:pPr>
          </w:p>
          <w:p w:rsidR="009D767C" w:rsidRPr="008F1805" w:rsidRDefault="009D767C" w:rsidP="00AF621E">
            <w:pPr>
              <w:spacing w:line="240" w:lineRule="auto"/>
              <w:ind w:left="-57" w:right="-57"/>
              <w:jc w:val="center"/>
              <w:rPr>
                <w:rFonts w:ascii="Arial Narrow" w:hAnsi="Arial Narrow"/>
                <w:color w:val="000000"/>
                <w:sz w:val="20"/>
                <w:szCs w:val="20"/>
              </w:rPr>
            </w:pP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Suchy zbiornik Doa </w:t>
            </w:r>
          </w:p>
        </w:tc>
        <w:tc>
          <w:tcPr>
            <w:tcW w:w="99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zalewany okresowo</w:t>
            </w:r>
          </w:p>
        </w:tc>
        <w:tc>
          <w:tcPr>
            <w:tcW w:w="1056"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Doa</w:t>
            </w:r>
          </w:p>
        </w:tc>
        <w:tc>
          <w:tcPr>
            <w:tcW w:w="95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Ostropka</w:t>
            </w:r>
          </w:p>
        </w:tc>
        <w:tc>
          <w:tcPr>
            <w:tcW w:w="113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Ochrona przeciwpowodziowa</w:t>
            </w:r>
          </w:p>
        </w:tc>
        <w:tc>
          <w:tcPr>
            <w:tcW w:w="843"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57,00</w:t>
            </w:r>
          </w:p>
        </w:tc>
        <w:tc>
          <w:tcPr>
            <w:tcW w:w="789"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2,30</w:t>
            </w:r>
          </w:p>
        </w:tc>
        <w:tc>
          <w:tcPr>
            <w:tcW w:w="62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 ÷ 3,0</w:t>
            </w:r>
          </w:p>
        </w:tc>
        <w:tc>
          <w:tcPr>
            <w:tcW w:w="748"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8 838,61 (bez kosztów wykupu gruntów)</w:t>
            </w:r>
          </w:p>
        </w:tc>
        <w:tc>
          <w:tcPr>
            <w:tcW w:w="960" w:type="dxa"/>
            <w:noWrap/>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2013-2018</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ign w:val="center"/>
          </w:tcPr>
          <w:p w:rsidR="009D767C" w:rsidRPr="008F1805" w:rsidRDefault="009D767C" w:rsidP="00AF621E">
            <w:pPr>
              <w:spacing w:line="240" w:lineRule="auto"/>
              <w:ind w:left="-57" w:right="-57"/>
              <w:jc w:val="left"/>
              <w:rPr>
                <w:rFonts w:ascii="Arial Narrow" w:hAnsi="Arial Narrow"/>
                <w:color w:val="000000"/>
                <w:sz w:val="20"/>
                <w:szCs w:val="20"/>
              </w:rPr>
            </w:pPr>
          </w:p>
        </w:tc>
        <w:tc>
          <w:tcPr>
            <w:tcW w:w="2782" w:type="dxa"/>
            <w:vMerge/>
            <w:vAlign w:val="center"/>
          </w:tcPr>
          <w:p w:rsidR="009D767C" w:rsidRPr="008F1805" w:rsidRDefault="009D767C" w:rsidP="00AF621E">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7</w:t>
            </w:r>
          </w:p>
        </w:tc>
        <w:tc>
          <w:tcPr>
            <w:tcW w:w="93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Raciborski</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Krzanowice</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Sombrowice/Krzanowice</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"Psina"</w:t>
            </w:r>
          </w:p>
        </w:tc>
        <w:tc>
          <w:tcPr>
            <w:tcW w:w="994"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zalewany okresowo</w:t>
            </w:r>
          </w:p>
        </w:tc>
        <w:tc>
          <w:tcPr>
            <w:tcW w:w="1056"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Psina</w:t>
            </w:r>
          </w:p>
        </w:tc>
        <w:tc>
          <w:tcPr>
            <w:tcW w:w="95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Odra</w:t>
            </w:r>
          </w:p>
        </w:tc>
        <w:tc>
          <w:tcPr>
            <w:tcW w:w="113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Ochrona przeciwpowodziowa</w:t>
            </w:r>
          </w:p>
        </w:tc>
        <w:tc>
          <w:tcPr>
            <w:tcW w:w="843"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40,00</w:t>
            </w:r>
          </w:p>
        </w:tc>
        <w:tc>
          <w:tcPr>
            <w:tcW w:w="789"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8,00</w:t>
            </w:r>
          </w:p>
        </w:tc>
        <w:tc>
          <w:tcPr>
            <w:tcW w:w="748"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2 500,00</w:t>
            </w:r>
          </w:p>
        </w:tc>
        <w:tc>
          <w:tcPr>
            <w:tcW w:w="96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F621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Informacja telefoniczna UG Krzanowice. Inwestycji nie zrealizowano, planowana realizacja w następnych latach</w:t>
            </w:r>
          </w:p>
        </w:tc>
        <w:tc>
          <w:tcPr>
            <w:tcW w:w="2782" w:type="dxa"/>
            <w:vAlign w:val="center"/>
          </w:tcPr>
          <w:p w:rsidR="009D767C" w:rsidRPr="008F1805" w:rsidRDefault="009D767C" w:rsidP="00AF621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e-mail z UG Krzanowice z dnia 12 kwietnia 2011r. Aktualizacja danych Inwestycji nie zrealizowano i gmina nie planuje realizować inwestycji w następnych latach.</w:t>
            </w:r>
          </w:p>
          <w:p w:rsidR="009D767C" w:rsidRPr="008F1805" w:rsidRDefault="009D767C" w:rsidP="00AF621E">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22527" w:type="dxa"/>
            <w:gridSpan w:val="23"/>
            <w:vAlign w:val="center"/>
          </w:tcPr>
          <w:p w:rsidR="009D767C" w:rsidRPr="008F1805" w:rsidRDefault="009D767C" w:rsidP="00B617EF">
            <w:pPr>
              <w:spacing w:before="30" w:after="30" w:line="240" w:lineRule="auto"/>
              <w:rPr>
                <w:b/>
                <w:bCs/>
                <w:color w:val="000000"/>
                <w:sz w:val="20"/>
                <w:szCs w:val="20"/>
              </w:rPr>
            </w:pPr>
            <w:r w:rsidRPr="008F1805">
              <w:rPr>
                <w:rFonts w:ascii="Arial Narrow" w:hAnsi="Arial Narrow"/>
                <w:b/>
                <w:bCs/>
                <w:color w:val="000000"/>
                <w:sz w:val="20"/>
                <w:szCs w:val="20"/>
              </w:rPr>
              <w:t>II. ZBIORNIKI - NOWE OBIEKTY</w:t>
            </w:r>
          </w:p>
        </w:tc>
      </w:tr>
      <w:tr w:rsidR="009D767C" w:rsidRPr="008F1805" w:rsidTr="00CE1F1E">
        <w:trPr>
          <w:trHeight w:val="170"/>
        </w:trPr>
        <w:tc>
          <w:tcPr>
            <w:tcW w:w="521"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12</w:t>
            </w:r>
          </w:p>
        </w:tc>
        <w:tc>
          <w:tcPr>
            <w:tcW w:w="934"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Cieszyński</w:t>
            </w:r>
          </w:p>
        </w:tc>
        <w:tc>
          <w:tcPr>
            <w:tcW w:w="96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Istebna</w:t>
            </w:r>
          </w:p>
        </w:tc>
        <w:tc>
          <w:tcPr>
            <w:tcW w:w="108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Istebna</w:t>
            </w:r>
          </w:p>
        </w:tc>
        <w:tc>
          <w:tcPr>
            <w:tcW w:w="96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Nadleśnictwo Wisła</w:t>
            </w:r>
          </w:p>
        </w:tc>
        <w:tc>
          <w:tcPr>
            <w:tcW w:w="108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Istebna Gańczorka</w:t>
            </w:r>
          </w:p>
        </w:tc>
        <w:tc>
          <w:tcPr>
            <w:tcW w:w="994"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Olza</w:t>
            </w:r>
          </w:p>
        </w:tc>
        <w:tc>
          <w:tcPr>
            <w:tcW w:w="95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Olza</w:t>
            </w:r>
          </w:p>
        </w:tc>
        <w:tc>
          <w:tcPr>
            <w:tcW w:w="1130" w:type="dxa"/>
            <w:vAlign w:val="center"/>
          </w:tcPr>
          <w:p w:rsidR="009D767C" w:rsidRPr="008F1805" w:rsidRDefault="009D767C" w:rsidP="00637FE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zaopatrzenie w wodę mieszkańców Istebnej, ochrona p</w:t>
            </w:r>
            <w:r>
              <w:rPr>
                <w:rFonts w:ascii="Arial Narrow" w:hAnsi="Arial Narrow"/>
                <w:color w:val="000000"/>
                <w:sz w:val="20"/>
                <w:szCs w:val="20"/>
              </w:rPr>
              <w:t>.</w:t>
            </w:r>
            <w:r w:rsidRPr="008F1805">
              <w:rPr>
                <w:rFonts w:ascii="Arial Narrow" w:hAnsi="Arial Narrow"/>
                <w:color w:val="000000"/>
                <w:sz w:val="20"/>
                <w:szCs w:val="20"/>
              </w:rPr>
              <w:t>powodziowa, zachowanie przepływu nienaruszaln</w:t>
            </w:r>
            <w:r>
              <w:rPr>
                <w:rFonts w:ascii="Arial Narrow" w:hAnsi="Arial Narrow"/>
                <w:color w:val="000000"/>
                <w:sz w:val="20"/>
                <w:szCs w:val="20"/>
              </w:rPr>
              <w:t>.</w:t>
            </w:r>
          </w:p>
        </w:tc>
        <w:tc>
          <w:tcPr>
            <w:tcW w:w="843" w:type="dxa"/>
            <w:vAlign w:val="center"/>
          </w:tcPr>
          <w:p w:rsidR="009D767C" w:rsidRPr="008F1805" w:rsidRDefault="009D767C" w:rsidP="00637FE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18,00</w:t>
            </w:r>
          </w:p>
        </w:tc>
        <w:tc>
          <w:tcPr>
            <w:tcW w:w="789" w:type="dxa"/>
            <w:vAlign w:val="center"/>
          </w:tcPr>
          <w:p w:rsidR="009D767C" w:rsidRPr="008F1805" w:rsidRDefault="009D767C" w:rsidP="00637FE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6,00</w:t>
            </w:r>
          </w:p>
        </w:tc>
        <w:tc>
          <w:tcPr>
            <w:tcW w:w="620" w:type="dxa"/>
            <w:vAlign w:val="center"/>
          </w:tcPr>
          <w:p w:rsidR="009D767C" w:rsidRPr="008F1805" w:rsidRDefault="009D767C" w:rsidP="00637FE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0,30</w:t>
            </w:r>
          </w:p>
        </w:tc>
        <w:tc>
          <w:tcPr>
            <w:tcW w:w="748" w:type="dxa"/>
            <w:vAlign w:val="center"/>
          </w:tcPr>
          <w:p w:rsidR="009D767C" w:rsidRPr="008F1805" w:rsidRDefault="009D767C" w:rsidP="00637FE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1 784,00</w:t>
            </w:r>
          </w:p>
        </w:tc>
        <w:tc>
          <w:tcPr>
            <w:tcW w:w="96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2011-2012</w:t>
            </w:r>
          </w:p>
        </w:tc>
        <w:tc>
          <w:tcPr>
            <w:tcW w:w="84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2009</w:t>
            </w:r>
          </w:p>
        </w:tc>
        <w:tc>
          <w:tcPr>
            <w:tcW w:w="84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637FE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637FE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637FE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TAK</w:t>
            </w:r>
          </w:p>
        </w:tc>
        <w:tc>
          <w:tcPr>
            <w:tcW w:w="2073" w:type="dxa"/>
            <w:vAlign w:val="center"/>
          </w:tcPr>
          <w:p w:rsidR="009D767C" w:rsidRPr="008F1805" w:rsidRDefault="009D767C" w:rsidP="00637FE6">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Informacja telefoniczna UG Istebna -nie zrealizowano, planowana realizacja w następnych latach</w:t>
            </w:r>
          </w:p>
        </w:tc>
        <w:tc>
          <w:tcPr>
            <w:tcW w:w="2782" w:type="dxa"/>
            <w:vAlign w:val="center"/>
          </w:tcPr>
          <w:p w:rsidR="009D767C" w:rsidRPr="008F1805" w:rsidRDefault="009D767C" w:rsidP="00637FE6">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e-mail z dnia 18.04.2011r. Z UG Istebna. Realizacja Nadleśnictwo Wisła. Poczta e-mail z dnia 05.05.2011r. Z RDLP w Katowicach - zbiornik będzie realizowany z Programu" Przeciwdziałanie skutkom odpływu wód opadowych na terenach górskich. Zwiększenie retencji i utrzymanie potoków oraz związanej z nim infrastruktury w dobrym stanie"</w:t>
            </w:r>
          </w:p>
          <w:p w:rsidR="009D767C" w:rsidRPr="008F1805" w:rsidRDefault="009D767C" w:rsidP="00CE1F1E">
            <w:pPr>
              <w:spacing w:line="240" w:lineRule="auto"/>
              <w:ind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13</w:t>
            </w:r>
          </w:p>
        </w:tc>
        <w:tc>
          <w:tcPr>
            <w:tcW w:w="934"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Gliwicki</w:t>
            </w:r>
          </w:p>
        </w:tc>
        <w:tc>
          <w:tcPr>
            <w:tcW w:w="96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Rudziniec</w:t>
            </w:r>
          </w:p>
        </w:tc>
        <w:tc>
          <w:tcPr>
            <w:tcW w:w="108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Chechło</w:t>
            </w:r>
          </w:p>
        </w:tc>
        <w:tc>
          <w:tcPr>
            <w:tcW w:w="96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retencyjny "Chechło"</w:t>
            </w:r>
          </w:p>
        </w:tc>
        <w:tc>
          <w:tcPr>
            <w:tcW w:w="994"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w:t>
            </w:r>
          </w:p>
        </w:tc>
        <w:tc>
          <w:tcPr>
            <w:tcW w:w="1056"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Chechelski</w:t>
            </w:r>
          </w:p>
        </w:tc>
        <w:tc>
          <w:tcPr>
            <w:tcW w:w="95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Kłodnica</w:t>
            </w:r>
          </w:p>
        </w:tc>
        <w:tc>
          <w:tcPr>
            <w:tcW w:w="1130" w:type="dxa"/>
            <w:vAlign w:val="center"/>
          </w:tcPr>
          <w:p w:rsidR="009D767C" w:rsidRPr="008F1805" w:rsidRDefault="009D767C" w:rsidP="00637FE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rekreacja, walory krajobrazowe</w:t>
            </w:r>
          </w:p>
        </w:tc>
        <w:tc>
          <w:tcPr>
            <w:tcW w:w="843" w:type="dxa"/>
            <w:vAlign w:val="center"/>
          </w:tcPr>
          <w:p w:rsidR="009D767C" w:rsidRPr="008F1805" w:rsidRDefault="009D767C" w:rsidP="00637FE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300,00</w:t>
            </w:r>
          </w:p>
        </w:tc>
        <w:tc>
          <w:tcPr>
            <w:tcW w:w="789" w:type="dxa"/>
            <w:vAlign w:val="center"/>
          </w:tcPr>
          <w:p w:rsidR="009D767C" w:rsidRPr="008F1805" w:rsidRDefault="009D767C" w:rsidP="00637FE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637FE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w:t>
            </w:r>
          </w:p>
        </w:tc>
        <w:tc>
          <w:tcPr>
            <w:tcW w:w="748" w:type="dxa"/>
            <w:vAlign w:val="center"/>
          </w:tcPr>
          <w:p w:rsidR="009D767C" w:rsidRPr="008F1805" w:rsidRDefault="009D767C" w:rsidP="00637FE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2 000,00</w:t>
            </w:r>
          </w:p>
        </w:tc>
        <w:tc>
          <w:tcPr>
            <w:tcW w:w="96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37FE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637FE6">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 dnia 21.03.2008r. Znak: RKS.6217-3/08 Inwestycji nie zrealizowano, UG zrezygnował z budowy zbiornika</w:t>
            </w:r>
          </w:p>
        </w:tc>
        <w:tc>
          <w:tcPr>
            <w:tcW w:w="2782" w:type="dxa"/>
            <w:vAlign w:val="center"/>
          </w:tcPr>
          <w:p w:rsidR="009D767C" w:rsidRPr="008F1805" w:rsidRDefault="009D767C" w:rsidP="00637FE6">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 UG Rudziniec Znak: RKS. 631 - 1/2011z dnia 10.03.2011. Nie zrealizowano, Gmina nie planuje w latach następnych realizacji zbiornika</w:t>
            </w:r>
          </w:p>
        </w:tc>
      </w:tr>
      <w:tr w:rsidR="009D767C" w:rsidRPr="008F1805" w:rsidTr="00CE1F1E">
        <w:trPr>
          <w:trHeight w:val="170"/>
        </w:trPr>
        <w:tc>
          <w:tcPr>
            <w:tcW w:w="22527" w:type="dxa"/>
            <w:gridSpan w:val="23"/>
            <w:vAlign w:val="center"/>
          </w:tcPr>
          <w:p w:rsidR="009D767C" w:rsidRPr="008F1805" w:rsidRDefault="009D767C" w:rsidP="00AD4C84">
            <w:pPr>
              <w:spacing w:before="30" w:after="30" w:line="240" w:lineRule="auto"/>
              <w:rPr>
                <w:b/>
                <w:bCs/>
                <w:color w:val="000000"/>
                <w:sz w:val="20"/>
                <w:szCs w:val="20"/>
              </w:rPr>
            </w:pPr>
            <w:r w:rsidRPr="008F1805">
              <w:rPr>
                <w:rFonts w:ascii="Arial Narrow" w:hAnsi="Arial Narrow"/>
                <w:b/>
                <w:bCs/>
                <w:color w:val="000000"/>
                <w:sz w:val="20"/>
                <w:szCs w:val="20"/>
              </w:rPr>
              <w:t>III. STAWY - NOWE OBIEKTY</w:t>
            </w:r>
          </w:p>
        </w:tc>
      </w:tr>
      <w:tr w:rsidR="009D767C" w:rsidRPr="008F1805" w:rsidTr="00CE1F1E">
        <w:trPr>
          <w:trHeight w:val="170"/>
        </w:trPr>
        <w:tc>
          <w:tcPr>
            <w:tcW w:w="521"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46</w:t>
            </w:r>
          </w:p>
        </w:tc>
        <w:tc>
          <w:tcPr>
            <w:tcW w:w="934"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Gliwicki</w:t>
            </w:r>
          </w:p>
        </w:tc>
        <w:tc>
          <w:tcPr>
            <w:tcW w:w="96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Pilchowice</w:t>
            </w:r>
          </w:p>
        </w:tc>
        <w:tc>
          <w:tcPr>
            <w:tcW w:w="108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Stanica</w:t>
            </w:r>
          </w:p>
        </w:tc>
        <w:tc>
          <w:tcPr>
            <w:tcW w:w="96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"Rybny 3"</w:t>
            </w:r>
          </w:p>
        </w:tc>
        <w:tc>
          <w:tcPr>
            <w:tcW w:w="994"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R-C</w:t>
            </w:r>
          </w:p>
        </w:tc>
        <w:tc>
          <w:tcPr>
            <w:tcW w:w="95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Bierawka</w:t>
            </w:r>
          </w:p>
        </w:tc>
        <w:tc>
          <w:tcPr>
            <w:tcW w:w="1130" w:type="dxa"/>
            <w:vAlign w:val="center"/>
          </w:tcPr>
          <w:p w:rsidR="009D767C" w:rsidRPr="008F1805" w:rsidRDefault="009D767C" w:rsidP="00AD4C8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AD4C8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14,40</w:t>
            </w:r>
          </w:p>
        </w:tc>
        <w:tc>
          <w:tcPr>
            <w:tcW w:w="789" w:type="dxa"/>
            <w:vAlign w:val="center"/>
          </w:tcPr>
          <w:p w:rsidR="009D767C" w:rsidRPr="008F1805" w:rsidRDefault="009D767C" w:rsidP="00AD4C8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AD4C8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748" w:type="dxa"/>
            <w:vAlign w:val="center"/>
          </w:tcPr>
          <w:p w:rsidR="009D767C" w:rsidRPr="008F1805" w:rsidRDefault="009D767C" w:rsidP="00AD4C8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5007" w:type="dxa"/>
            <w:gridSpan w:val="7"/>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Zadanie wykonano w latach  2008 - 2010</w:t>
            </w:r>
          </w:p>
        </w:tc>
        <w:tc>
          <w:tcPr>
            <w:tcW w:w="2073" w:type="dxa"/>
            <w:vAlign w:val="center"/>
          </w:tcPr>
          <w:p w:rsidR="009D767C" w:rsidRPr="008F1805" w:rsidRDefault="009D767C" w:rsidP="00AD4C84">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 dn. 28.03.2008r. Znak: 7062/22/08 - nie zrealizowano, planowana realizacja w następnych latach</w:t>
            </w:r>
          </w:p>
          <w:p w:rsidR="009D767C" w:rsidRPr="008F1805" w:rsidRDefault="009D767C" w:rsidP="00AD4C84">
            <w:pPr>
              <w:spacing w:line="240" w:lineRule="auto"/>
              <w:ind w:left="-57" w:right="-57"/>
              <w:jc w:val="left"/>
              <w:rPr>
                <w:rFonts w:ascii="Arial Narrow" w:hAnsi="Arial Narrow"/>
                <w:color w:val="000000"/>
                <w:sz w:val="20"/>
                <w:szCs w:val="20"/>
              </w:rPr>
            </w:pPr>
          </w:p>
        </w:tc>
        <w:tc>
          <w:tcPr>
            <w:tcW w:w="2782" w:type="dxa"/>
            <w:vAlign w:val="center"/>
          </w:tcPr>
          <w:p w:rsidR="009D767C" w:rsidRPr="008F1805" w:rsidRDefault="009D767C" w:rsidP="00AD4C84">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 UG Pilchowice Znak: SR.631.3.2011 z dnia 30.03.2011.Wg email z dnia 30.03.2011r. Zrealizowano w latach  2008 - 2010</w:t>
            </w:r>
          </w:p>
        </w:tc>
      </w:tr>
      <w:tr w:rsidR="009D767C" w:rsidRPr="008F1805" w:rsidTr="00CE1F1E">
        <w:trPr>
          <w:trHeight w:val="170"/>
        </w:trPr>
        <w:tc>
          <w:tcPr>
            <w:tcW w:w="22527" w:type="dxa"/>
            <w:gridSpan w:val="23"/>
            <w:vAlign w:val="center"/>
          </w:tcPr>
          <w:p w:rsidR="009D767C" w:rsidRPr="008F1805" w:rsidRDefault="009D767C" w:rsidP="00AD4C84">
            <w:pPr>
              <w:spacing w:before="30" w:after="30" w:line="240" w:lineRule="auto"/>
              <w:rPr>
                <w:b/>
                <w:bCs/>
                <w:color w:val="000000"/>
                <w:sz w:val="20"/>
                <w:szCs w:val="20"/>
              </w:rPr>
            </w:pPr>
            <w:r w:rsidRPr="008F1805">
              <w:rPr>
                <w:rFonts w:ascii="Arial Narrow" w:hAnsi="Arial Narrow"/>
                <w:b/>
                <w:bCs/>
                <w:color w:val="000000"/>
                <w:sz w:val="20"/>
                <w:szCs w:val="20"/>
              </w:rPr>
              <w:t>IV. SUCHE ZBIORNIKI I POLDERY - OBIEKTY MODERNIZOWANE</w:t>
            </w:r>
          </w:p>
        </w:tc>
      </w:tr>
      <w:tr w:rsidR="009D767C" w:rsidRPr="008F1805" w:rsidTr="00CE1F1E">
        <w:trPr>
          <w:trHeight w:val="170"/>
        </w:trPr>
        <w:tc>
          <w:tcPr>
            <w:tcW w:w="521"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49</w:t>
            </w:r>
          </w:p>
        </w:tc>
        <w:tc>
          <w:tcPr>
            <w:tcW w:w="934"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Wodzisławski</w:t>
            </w:r>
          </w:p>
        </w:tc>
        <w:tc>
          <w:tcPr>
            <w:tcW w:w="96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Rydudłowy, Pszów</w:t>
            </w:r>
          </w:p>
        </w:tc>
        <w:tc>
          <w:tcPr>
            <w:tcW w:w="108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Rydułtowy w rejonie ul. Strzody </w:t>
            </w:r>
          </w:p>
        </w:tc>
        <w:tc>
          <w:tcPr>
            <w:tcW w:w="96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1/2 gm. Rydudłowy i 1/2 gm. Pszów</w:t>
            </w:r>
          </w:p>
        </w:tc>
        <w:tc>
          <w:tcPr>
            <w:tcW w:w="108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"Nacyna B"</w:t>
            </w:r>
          </w:p>
        </w:tc>
        <w:tc>
          <w:tcPr>
            <w:tcW w:w="994"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Suchy zbiornik zalewany okresowo</w:t>
            </w:r>
          </w:p>
        </w:tc>
        <w:tc>
          <w:tcPr>
            <w:tcW w:w="1056"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Wody opadowe</w:t>
            </w:r>
          </w:p>
        </w:tc>
        <w:tc>
          <w:tcPr>
            <w:tcW w:w="95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Nacyna</w:t>
            </w:r>
          </w:p>
        </w:tc>
        <w:tc>
          <w:tcPr>
            <w:tcW w:w="1130" w:type="dxa"/>
            <w:vAlign w:val="center"/>
          </w:tcPr>
          <w:p w:rsidR="009D767C" w:rsidRPr="008F1805" w:rsidRDefault="009D767C" w:rsidP="003B7927">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zbiornik magazynujący wody opadowe w okresie nawalnych deszczy</w:t>
            </w:r>
          </w:p>
        </w:tc>
        <w:tc>
          <w:tcPr>
            <w:tcW w:w="843" w:type="dxa"/>
            <w:vAlign w:val="center"/>
          </w:tcPr>
          <w:p w:rsidR="009D767C" w:rsidRPr="008F1805" w:rsidRDefault="009D767C" w:rsidP="00AD4C8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20,01</w:t>
            </w:r>
          </w:p>
        </w:tc>
        <w:tc>
          <w:tcPr>
            <w:tcW w:w="789" w:type="dxa"/>
            <w:vAlign w:val="center"/>
          </w:tcPr>
          <w:p w:rsidR="009D767C" w:rsidRPr="008F1805" w:rsidRDefault="009D767C" w:rsidP="00AD4C8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1,60</w:t>
            </w:r>
          </w:p>
        </w:tc>
        <w:tc>
          <w:tcPr>
            <w:tcW w:w="620" w:type="dxa"/>
            <w:vAlign w:val="center"/>
          </w:tcPr>
          <w:p w:rsidR="009D767C" w:rsidRPr="008F1805" w:rsidRDefault="009D767C" w:rsidP="00AD4C8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748" w:type="dxa"/>
            <w:vAlign w:val="center"/>
          </w:tcPr>
          <w:p w:rsidR="009D767C" w:rsidRPr="008F1805" w:rsidRDefault="009D767C" w:rsidP="00AD4C8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1998</w:t>
            </w:r>
          </w:p>
        </w:tc>
        <w:tc>
          <w:tcPr>
            <w:tcW w:w="840"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D4C8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AD4C84">
            <w:pPr>
              <w:spacing w:line="240" w:lineRule="auto"/>
              <w:ind w:left="-57" w:right="-57"/>
              <w:jc w:val="left"/>
              <w:rPr>
                <w:color w:val="000000"/>
                <w:sz w:val="16"/>
                <w:szCs w:val="16"/>
              </w:rPr>
            </w:pPr>
            <w:r w:rsidRPr="008F1805">
              <w:rPr>
                <w:rFonts w:ascii="Arial Narrow" w:hAnsi="Arial Narrow"/>
                <w:color w:val="000000"/>
                <w:sz w:val="20"/>
                <w:szCs w:val="20"/>
              </w:rPr>
              <w:t>Pismo z dn. 18.03.2008r. Znak: IN-MM-0717-00001/2008, IN-KW-0000130/08 - nie zrealizowano, planowana realizacja w następnych latach, ujęte do realizacji w Strategii zrównoważonego rozwoju m. Rydudłowy 2000-2015</w:t>
            </w:r>
          </w:p>
        </w:tc>
        <w:tc>
          <w:tcPr>
            <w:tcW w:w="2782" w:type="dxa"/>
            <w:vAlign w:val="center"/>
          </w:tcPr>
          <w:p w:rsidR="009D767C" w:rsidRPr="008F1805" w:rsidRDefault="009D767C" w:rsidP="00AD4C84">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Pismo z UG Rydudłowy znak: GK.7021.10.000005.2011 z dnia 30 marca 2011r. Nie zrealizowano i gmina nie planuje realizować inwestycji w następnych latach. Pismo Znak: UR.6724.000054.2011 i UR.KW.000173.2011 z dnia 22.04.2011.: aktualizacja danych dot. ujęcia w MPZP </w:t>
            </w:r>
            <w:r w:rsidRPr="008F1805">
              <w:rPr>
                <w:rFonts w:ascii="Arial Narrow" w:hAnsi="Arial Narrow"/>
                <w:color w:val="000000"/>
                <w:sz w:val="20"/>
                <w:szCs w:val="20"/>
              </w:rPr>
              <w:br/>
              <w:t>Następnie UG Rydułtowy zgłosił obiekt do realizacji: Pismo IN. 038.000001.2011 z dnia 01.08.2011r.</w:t>
            </w:r>
          </w:p>
          <w:p w:rsidR="009D767C" w:rsidRPr="008F1805" w:rsidRDefault="009D767C" w:rsidP="00AD4C84">
            <w:pPr>
              <w:spacing w:line="240" w:lineRule="auto"/>
              <w:ind w:left="-57" w:right="-57"/>
              <w:jc w:val="left"/>
              <w:rPr>
                <w:color w:val="000000"/>
                <w:sz w:val="16"/>
                <w:szCs w:val="16"/>
              </w:rPr>
            </w:pPr>
          </w:p>
        </w:tc>
      </w:tr>
      <w:tr w:rsidR="009D767C" w:rsidRPr="008F1805" w:rsidTr="00CE1F1E">
        <w:trPr>
          <w:trHeight w:val="170"/>
        </w:trPr>
        <w:tc>
          <w:tcPr>
            <w:tcW w:w="22527" w:type="dxa"/>
            <w:gridSpan w:val="23"/>
            <w:vAlign w:val="center"/>
          </w:tcPr>
          <w:p w:rsidR="009D767C" w:rsidRPr="008F1805" w:rsidRDefault="009D767C" w:rsidP="003B7927">
            <w:pPr>
              <w:spacing w:before="30" w:after="30" w:line="240" w:lineRule="auto"/>
              <w:rPr>
                <w:b/>
                <w:bCs/>
                <w:color w:val="000000"/>
                <w:sz w:val="20"/>
                <w:szCs w:val="20"/>
              </w:rPr>
            </w:pPr>
            <w:r w:rsidRPr="008F1805">
              <w:rPr>
                <w:rFonts w:ascii="Arial Narrow" w:hAnsi="Arial Narrow"/>
                <w:b/>
                <w:bCs/>
                <w:color w:val="000000"/>
                <w:sz w:val="20"/>
                <w:szCs w:val="20"/>
              </w:rPr>
              <w:t>V. ZBIORNIKI - OBIEKTY MODERNIZOWANE</w:t>
            </w:r>
          </w:p>
        </w:tc>
      </w:tr>
      <w:tr w:rsidR="009D767C" w:rsidRPr="008F1805" w:rsidTr="00CE1F1E">
        <w:trPr>
          <w:trHeight w:val="170"/>
        </w:trPr>
        <w:tc>
          <w:tcPr>
            <w:tcW w:w="521"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52</w:t>
            </w:r>
          </w:p>
        </w:tc>
        <w:tc>
          <w:tcPr>
            <w:tcW w:w="934"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Wodzisławski</w:t>
            </w:r>
          </w:p>
        </w:tc>
        <w:tc>
          <w:tcPr>
            <w:tcW w:w="96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Rydułtowy</w:t>
            </w:r>
          </w:p>
        </w:tc>
        <w:tc>
          <w:tcPr>
            <w:tcW w:w="108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Rydułtowy, w rejonie ul. Strzelców Bytomskich </w:t>
            </w:r>
          </w:p>
        </w:tc>
        <w:tc>
          <w:tcPr>
            <w:tcW w:w="96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Kompania węglowa S.A. Katowice</w:t>
            </w:r>
          </w:p>
        </w:tc>
        <w:tc>
          <w:tcPr>
            <w:tcW w:w="108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Zbiornik retencyjny "Machnik" </w:t>
            </w:r>
          </w:p>
        </w:tc>
        <w:tc>
          <w:tcPr>
            <w:tcW w:w="994"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melioracyjny</w:t>
            </w:r>
          </w:p>
        </w:tc>
        <w:tc>
          <w:tcPr>
            <w:tcW w:w="95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Nacyna</w:t>
            </w:r>
          </w:p>
        </w:tc>
        <w:tc>
          <w:tcPr>
            <w:tcW w:w="1130" w:type="dxa"/>
            <w:vAlign w:val="center"/>
          </w:tcPr>
          <w:p w:rsidR="009D767C" w:rsidRPr="008F1805" w:rsidRDefault="009D767C" w:rsidP="003B7927">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Ochrona przeciw powodziowa, retencja</w:t>
            </w:r>
          </w:p>
        </w:tc>
        <w:tc>
          <w:tcPr>
            <w:tcW w:w="843"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16,79</w:t>
            </w:r>
          </w:p>
        </w:tc>
        <w:tc>
          <w:tcPr>
            <w:tcW w:w="789"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1,70</w:t>
            </w:r>
          </w:p>
        </w:tc>
        <w:tc>
          <w:tcPr>
            <w:tcW w:w="620"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0,80</w:t>
            </w:r>
          </w:p>
        </w:tc>
        <w:tc>
          <w:tcPr>
            <w:tcW w:w="748"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300,00</w:t>
            </w:r>
          </w:p>
        </w:tc>
        <w:tc>
          <w:tcPr>
            <w:tcW w:w="96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1998</w:t>
            </w:r>
          </w:p>
        </w:tc>
        <w:tc>
          <w:tcPr>
            <w:tcW w:w="84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restart"/>
            <w:vAlign w:val="center"/>
          </w:tcPr>
          <w:p w:rsidR="009D767C" w:rsidRPr="008F1805" w:rsidRDefault="009D767C" w:rsidP="003B7927">
            <w:pPr>
              <w:spacing w:line="240" w:lineRule="auto"/>
              <w:ind w:left="-57" w:right="-57"/>
              <w:jc w:val="left"/>
              <w:rPr>
                <w:color w:val="000000"/>
                <w:sz w:val="16"/>
                <w:szCs w:val="16"/>
              </w:rPr>
            </w:pPr>
            <w:r w:rsidRPr="008F1805">
              <w:rPr>
                <w:rFonts w:ascii="Arial Narrow" w:hAnsi="Arial Narrow"/>
                <w:color w:val="000000"/>
                <w:sz w:val="20"/>
                <w:szCs w:val="20"/>
              </w:rPr>
              <w:t>Pismo z dn. 18.03.2008r. Znak: IN-MM-0717-00001/2008, IN-KW-0000130/08 - nie zrealizowano, planowana realizacja w następnych latach, ujęte do realizacji w Strategii zrównoważonego rozwoju m. Rydudłowy 2000-2015</w:t>
            </w:r>
          </w:p>
        </w:tc>
        <w:tc>
          <w:tcPr>
            <w:tcW w:w="2782" w:type="dxa"/>
            <w:vMerge w:val="restart"/>
            <w:vAlign w:val="center"/>
          </w:tcPr>
          <w:p w:rsidR="009D767C" w:rsidRPr="008F1805" w:rsidRDefault="009D767C" w:rsidP="00255C15">
            <w:pPr>
              <w:spacing w:line="240" w:lineRule="auto"/>
              <w:ind w:left="-57" w:right="-57"/>
              <w:jc w:val="left"/>
              <w:rPr>
                <w:color w:val="000000"/>
                <w:sz w:val="16"/>
                <w:szCs w:val="16"/>
              </w:rPr>
            </w:pPr>
            <w:r w:rsidRPr="008F1805">
              <w:rPr>
                <w:rFonts w:ascii="Arial Narrow" w:hAnsi="Arial Narrow"/>
                <w:color w:val="000000"/>
                <w:sz w:val="20"/>
                <w:szCs w:val="20"/>
              </w:rPr>
              <w:t>Pismo z UG Rydudłowy znak: GK.7021.10.000005.2011 z dnia 30 marca 2011r. -nie zrealizowano i gmina nie planuje realizować inwestycji w następnych latach. Pismo Znak: UR.6724.000054.2011 i UR.KW.000173.2011 z dnia 22.04.2011.: aktualizacja danych dot. ujęcia w MPZP, korekty parametrów technicznych zbiornika "Machnik" oraz lokalizacyjnej zbiornika "Nacyna A" na terenie gminy Pszów</w:t>
            </w:r>
            <w:r w:rsidRPr="008F1805">
              <w:rPr>
                <w:rFonts w:ascii="Arial Narrow" w:hAnsi="Arial Narrow"/>
                <w:color w:val="000000"/>
                <w:sz w:val="20"/>
                <w:szCs w:val="20"/>
              </w:rPr>
              <w:br/>
              <w:t>Następnie UG Rydułtowy zgłosił obiekty do realizacji: Pismo IN. 038.000001.2011 z dnia 01.08.2011r.</w:t>
            </w:r>
          </w:p>
        </w:tc>
      </w:tr>
      <w:tr w:rsidR="009D767C" w:rsidRPr="008F1805" w:rsidTr="00CE1F1E">
        <w:trPr>
          <w:trHeight w:val="170"/>
        </w:trPr>
        <w:tc>
          <w:tcPr>
            <w:tcW w:w="521"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53</w:t>
            </w:r>
          </w:p>
        </w:tc>
        <w:tc>
          <w:tcPr>
            <w:tcW w:w="934"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Wodzisławski</w:t>
            </w:r>
          </w:p>
        </w:tc>
        <w:tc>
          <w:tcPr>
            <w:tcW w:w="96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Rydułtowy</w:t>
            </w:r>
          </w:p>
        </w:tc>
        <w:tc>
          <w:tcPr>
            <w:tcW w:w="108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w rejonie skrzyżowania ulic Wodnej i Gajowej</w:t>
            </w:r>
          </w:p>
        </w:tc>
        <w:tc>
          <w:tcPr>
            <w:tcW w:w="96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 Rydudłowy</w:t>
            </w:r>
          </w:p>
        </w:tc>
        <w:tc>
          <w:tcPr>
            <w:tcW w:w="108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retencyjny "Zawalisko"</w:t>
            </w:r>
          </w:p>
        </w:tc>
        <w:tc>
          <w:tcPr>
            <w:tcW w:w="994"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Wody opadowe</w:t>
            </w:r>
          </w:p>
        </w:tc>
        <w:tc>
          <w:tcPr>
            <w:tcW w:w="95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Nacyna</w:t>
            </w:r>
          </w:p>
        </w:tc>
        <w:tc>
          <w:tcPr>
            <w:tcW w:w="1130" w:type="dxa"/>
            <w:vAlign w:val="center"/>
          </w:tcPr>
          <w:p w:rsidR="009D767C" w:rsidRPr="008F1805" w:rsidRDefault="009D767C" w:rsidP="003B7927">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Ochrona przeciw powodziowa, retencja</w:t>
            </w:r>
          </w:p>
        </w:tc>
        <w:tc>
          <w:tcPr>
            <w:tcW w:w="843"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17,16</w:t>
            </w:r>
          </w:p>
        </w:tc>
        <w:tc>
          <w:tcPr>
            <w:tcW w:w="789"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0,80</w:t>
            </w:r>
          </w:p>
        </w:tc>
        <w:tc>
          <w:tcPr>
            <w:tcW w:w="748"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200,00</w:t>
            </w:r>
          </w:p>
        </w:tc>
        <w:tc>
          <w:tcPr>
            <w:tcW w:w="96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1998</w:t>
            </w:r>
          </w:p>
        </w:tc>
        <w:tc>
          <w:tcPr>
            <w:tcW w:w="84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ign w:val="center"/>
          </w:tcPr>
          <w:p w:rsidR="009D767C" w:rsidRPr="008F1805" w:rsidRDefault="009D767C" w:rsidP="007B7095">
            <w:pPr>
              <w:rPr>
                <w:color w:val="000000"/>
                <w:sz w:val="18"/>
                <w:szCs w:val="18"/>
              </w:rPr>
            </w:pPr>
          </w:p>
        </w:tc>
        <w:tc>
          <w:tcPr>
            <w:tcW w:w="2782" w:type="dxa"/>
            <w:vMerge/>
            <w:vAlign w:val="center"/>
          </w:tcPr>
          <w:p w:rsidR="009D767C" w:rsidRPr="008F1805" w:rsidRDefault="009D767C" w:rsidP="007B7095">
            <w:pPr>
              <w:rPr>
                <w:color w:val="000000"/>
                <w:sz w:val="18"/>
                <w:szCs w:val="18"/>
              </w:rPr>
            </w:pPr>
          </w:p>
        </w:tc>
      </w:tr>
      <w:tr w:rsidR="009D767C" w:rsidRPr="008F1805" w:rsidTr="00CE1F1E">
        <w:trPr>
          <w:trHeight w:val="170"/>
        </w:trPr>
        <w:tc>
          <w:tcPr>
            <w:tcW w:w="521"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54</w:t>
            </w:r>
          </w:p>
        </w:tc>
        <w:tc>
          <w:tcPr>
            <w:tcW w:w="934"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Wodzisławski</w:t>
            </w:r>
          </w:p>
        </w:tc>
        <w:tc>
          <w:tcPr>
            <w:tcW w:w="96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Pszów</w:t>
            </w:r>
          </w:p>
        </w:tc>
        <w:tc>
          <w:tcPr>
            <w:tcW w:w="108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przy ul. Strzody na granicy z miastem Rydułtowy</w:t>
            </w:r>
          </w:p>
        </w:tc>
        <w:tc>
          <w:tcPr>
            <w:tcW w:w="96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Skarb Państwa, ALP</w:t>
            </w:r>
          </w:p>
        </w:tc>
        <w:tc>
          <w:tcPr>
            <w:tcW w:w="108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Zbiornik retencyjny "Nacyna A" </w:t>
            </w:r>
          </w:p>
        </w:tc>
        <w:tc>
          <w:tcPr>
            <w:tcW w:w="994"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Wody opadowe</w:t>
            </w:r>
          </w:p>
        </w:tc>
        <w:tc>
          <w:tcPr>
            <w:tcW w:w="95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Nacyna</w:t>
            </w:r>
          </w:p>
        </w:tc>
        <w:tc>
          <w:tcPr>
            <w:tcW w:w="1130" w:type="dxa"/>
            <w:vAlign w:val="center"/>
          </w:tcPr>
          <w:p w:rsidR="009D767C" w:rsidRPr="008F1805" w:rsidRDefault="009D767C" w:rsidP="003B7927">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Zbiornik magazynujący wody opadowe w okresie nawalnych deszczy</w:t>
            </w:r>
          </w:p>
        </w:tc>
        <w:tc>
          <w:tcPr>
            <w:tcW w:w="843"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17,16</w:t>
            </w:r>
          </w:p>
        </w:tc>
        <w:tc>
          <w:tcPr>
            <w:tcW w:w="789"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1,10</w:t>
            </w:r>
          </w:p>
        </w:tc>
        <w:tc>
          <w:tcPr>
            <w:tcW w:w="748" w:type="dxa"/>
            <w:vAlign w:val="center"/>
          </w:tcPr>
          <w:p w:rsidR="009D767C" w:rsidRPr="008F1805" w:rsidRDefault="009D767C" w:rsidP="003B7927">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200,00</w:t>
            </w:r>
          </w:p>
        </w:tc>
        <w:tc>
          <w:tcPr>
            <w:tcW w:w="96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1998</w:t>
            </w:r>
          </w:p>
        </w:tc>
        <w:tc>
          <w:tcPr>
            <w:tcW w:w="840"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3B7927">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ign w:val="center"/>
          </w:tcPr>
          <w:p w:rsidR="009D767C" w:rsidRPr="008F1805" w:rsidRDefault="009D767C" w:rsidP="007B7095">
            <w:pPr>
              <w:rPr>
                <w:color w:val="000000"/>
                <w:sz w:val="18"/>
                <w:szCs w:val="18"/>
              </w:rPr>
            </w:pPr>
          </w:p>
        </w:tc>
        <w:tc>
          <w:tcPr>
            <w:tcW w:w="2782" w:type="dxa"/>
            <w:vMerge/>
            <w:vAlign w:val="center"/>
          </w:tcPr>
          <w:p w:rsidR="009D767C" w:rsidRPr="008F1805" w:rsidRDefault="009D767C" w:rsidP="007B7095">
            <w:pPr>
              <w:rPr>
                <w:color w:val="000000"/>
                <w:sz w:val="18"/>
                <w:szCs w:val="18"/>
              </w:rPr>
            </w:pPr>
          </w:p>
        </w:tc>
      </w:tr>
      <w:tr w:rsidR="009D767C" w:rsidRPr="008F1805" w:rsidTr="00CE1F1E">
        <w:trPr>
          <w:trHeight w:val="170"/>
        </w:trPr>
        <w:tc>
          <w:tcPr>
            <w:tcW w:w="22527" w:type="dxa"/>
            <w:gridSpan w:val="23"/>
            <w:vAlign w:val="center"/>
          </w:tcPr>
          <w:p w:rsidR="009D767C" w:rsidRPr="008F1805" w:rsidRDefault="009D767C" w:rsidP="003B7927">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VI. STAWY - OBIEKTY MODERNIZOWANE – BRAK</w:t>
            </w:r>
          </w:p>
        </w:tc>
      </w:tr>
      <w:tr w:rsidR="009D767C" w:rsidRPr="008F1805" w:rsidTr="00CE1F1E">
        <w:trPr>
          <w:trHeight w:val="170"/>
        </w:trPr>
        <w:tc>
          <w:tcPr>
            <w:tcW w:w="22527" w:type="dxa"/>
            <w:gridSpan w:val="23"/>
            <w:vAlign w:val="center"/>
          </w:tcPr>
          <w:p w:rsidR="009D767C" w:rsidRPr="008F1805" w:rsidRDefault="009D767C" w:rsidP="00444388">
            <w:pPr>
              <w:spacing w:before="30" w:after="30" w:line="240" w:lineRule="auto"/>
              <w:rPr>
                <w:b/>
                <w:bCs/>
                <w:i/>
                <w:iCs/>
                <w:color w:val="000000"/>
                <w:sz w:val="28"/>
                <w:szCs w:val="28"/>
              </w:rPr>
            </w:pPr>
            <w:r w:rsidRPr="008F1805">
              <w:rPr>
                <w:rFonts w:ascii="Arial Narrow" w:hAnsi="Arial Narrow"/>
                <w:b/>
                <w:bCs/>
                <w:i/>
                <w:iCs/>
                <w:color w:val="000000"/>
                <w:sz w:val="28"/>
                <w:szCs w:val="28"/>
              </w:rPr>
              <w:t>2. ZLEWNIA RZEKI WARTY</w:t>
            </w:r>
          </w:p>
        </w:tc>
      </w:tr>
      <w:tr w:rsidR="009D767C" w:rsidRPr="008F1805" w:rsidTr="00CE1F1E">
        <w:trPr>
          <w:trHeight w:val="170"/>
        </w:trPr>
        <w:tc>
          <w:tcPr>
            <w:tcW w:w="22527" w:type="dxa"/>
            <w:gridSpan w:val="23"/>
            <w:vAlign w:val="center"/>
          </w:tcPr>
          <w:p w:rsidR="009D767C" w:rsidRPr="008F1805" w:rsidRDefault="009D767C" w:rsidP="00444388">
            <w:pPr>
              <w:spacing w:before="30" w:after="30" w:line="240" w:lineRule="auto"/>
              <w:rPr>
                <w:b/>
                <w:bCs/>
                <w:color w:val="000000"/>
                <w:sz w:val="20"/>
                <w:szCs w:val="20"/>
              </w:rPr>
            </w:pPr>
            <w:r w:rsidRPr="008F1805">
              <w:rPr>
                <w:rFonts w:ascii="Arial Narrow" w:hAnsi="Arial Narrow"/>
                <w:b/>
                <w:bCs/>
                <w:color w:val="000000"/>
                <w:sz w:val="20"/>
                <w:szCs w:val="20"/>
              </w:rPr>
              <w:t>I. SUCHE ZBIORNIKI I POLDERY - NOWE OBIEKTY</w:t>
            </w:r>
          </w:p>
        </w:tc>
      </w:tr>
      <w:tr w:rsidR="009D767C" w:rsidRPr="008F1805" w:rsidTr="00CE1F1E">
        <w:trPr>
          <w:trHeight w:val="170"/>
        </w:trPr>
        <w:tc>
          <w:tcPr>
            <w:tcW w:w="521"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8</w:t>
            </w:r>
          </w:p>
        </w:tc>
        <w:tc>
          <w:tcPr>
            <w:tcW w:w="934"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Zawierciański</w:t>
            </w:r>
          </w:p>
        </w:tc>
        <w:tc>
          <w:tcPr>
            <w:tcW w:w="960"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Zawiercie</w:t>
            </w:r>
          </w:p>
        </w:tc>
        <w:tc>
          <w:tcPr>
            <w:tcW w:w="1080"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Zawiercie Kromołów przy ul. Żelaznej - Zlewnia nr I</w:t>
            </w:r>
          </w:p>
        </w:tc>
        <w:tc>
          <w:tcPr>
            <w:tcW w:w="960"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 Zawiercie</w:t>
            </w:r>
          </w:p>
        </w:tc>
        <w:tc>
          <w:tcPr>
            <w:tcW w:w="1080"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Suche zbiorniki retencyjne w Zawierciu Kromołowie - Zlewnia nr I</w:t>
            </w:r>
          </w:p>
        </w:tc>
        <w:tc>
          <w:tcPr>
            <w:tcW w:w="994"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Suche zbiorniki zalewane okresowo</w:t>
            </w:r>
          </w:p>
        </w:tc>
        <w:tc>
          <w:tcPr>
            <w:tcW w:w="1056"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 woda deszczowa</w:t>
            </w:r>
          </w:p>
        </w:tc>
        <w:tc>
          <w:tcPr>
            <w:tcW w:w="950"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Merge w:val="restart"/>
            <w:vAlign w:val="center"/>
          </w:tcPr>
          <w:p w:rsidR="009D767C" w:rsidRPr="008F1805" w:rsidRDefault="009D767C" w:rsidP="00A0132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zmniejszenie spływów wód</w:t>
            </w:r>
          </w:p>
        </w:tc>
        <w:tc>
          <w:tcPr>
            <w:tcW w:w="2252" w:type="dxa"/>
            <w:gridSpan w:val="3"/>
            <w:vAlign w:val="center"/>
          </w:tcPr>
          <w:p w:rsidR="009D767C" w:rsidRPr="008F1805" w:rsidRDefault="009D767C" w:rsidP="00A0132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Zlewnia 1 - Doły Żerkowskie</w:t>
            </w:r>
          </w:p>
        </w:tc>
        <w:tc>
          <w:tcPr>
            <w:tcW w:w="748" w:type="dxa"/>
            <w:vMerge w:val="restart"/>
            <w:vAlign w:val="center"/>
          </w:tcPr>
          <w:p w:rsidR="009D767C" w:rsidRPr="008F1805" w:rsidRDefault="009D767C" w:rsidP="00A0132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300,00</w:t>
            </w:r>
          </w:p>
        </w:tc>
        <w:tc>
          <w:tcPr>
            <w:tcW w:w="960"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Merge w:val="restart"/>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restart"/>
            <w:vAlign w:val="center"/>
          </w:tcPr>
          <w:p w:rsidR="009D767C" w:rsidRPr="008F1805" w:rsidRDefault="009D767C" w:rsidP="00255C15">
            <w:pPr>
              <w:spacing w:line="240" w:lineRule="auto"/>
              <w:ind w:left="-57" w:right="-57"/>
              <w:jc w:val="left"/>
              <w:rPr>
                <w:color w:val="000000"/>
                <w:sz w:val="16"/>
                <w:szCs w:val="16"/>
              </w:rPr>
            </w:pPr>
            <w:r w:rsidRPr="008F1805">
              <w:rPr>
                <w:rFonts w:ascii="Arial Narrow" w:hAnsi="Arial Narrow"/>
                <w:color w:val="000000"/>
                <w:sz w:val="20"/>
                <w:szCs w:val="20"/>
              </w:rPr>
              <w:t>Pismo z dn. 31.03.2008r. Znak: Gm-II-6225/05/08. Inwestycje nie zostały zrealizowane, w 2008r. Planowane jest rozpoczęcie budowy zbiorników 1, 2, 3 w zlewni nr II; ul. Żelazna (oznaczenie w PMR jako C, D i E) w ramach zadania "zabezpieczenie dzielny Kromołów przed powodzią", zakończenie budowy tych trzech zbiorników planowane jest w 2009r.; pozostałe suche zbiorniki w zlewni nr I (oznaczone w PMR jako A i B planowane są do budowy na lata 2011-2011</w:t>
            </w:r>
          </w:p>
        </w:tc>
        <w:tc>
          <w:tcPr>
            <w:tcW w:w="2782" w:type="dxa"/>
            <w:vMerge w:val="restart"/>
            <w:vAlign w:val="center"/>
          </w:tcPr>
          <w:p w:rsidR="009D767C" w:rsidRPr="008F1805" w:rsidRDefault="009D767C" w:rsidP="00255C15">
            <w:pPr>
              <w:spacing w:line="240" w:lineRule="auto"/>
              <w:ind w:left="-57" w:right="-57"/>
              <w:jc w:val="left"/>
              <w:rPr>
                <w:color w:val="000000"/>
                <w:sz w:val="16"/>
                <w:szCs w:val="16"/>
              </w:rPr>
            </w:pPr>
            <w:r w:rsidRPr="008F1805">
              <w:rPr>
                <w:rFonts w:ascii="Arial Narrow" w:hAnsi="Arial Narrow"/>
                <w:color w:val="000000"/>
                <w:sz w:val="20"/>
                <w:szCs w:val="20"/>
              </w:rPr>
              <w:t>Pismo z UM Zawiercie znak: Gi.033.25.2011 z dnia 09.03.2011r. Aktualizacja -brak danych dot. planowanego terminu realizacji</w:t>
            </w:r>
          </w:p>
        </w:tc>
      </w:tr>
      <w:tr w:rsidR="009D767C" w:rsidRPr="008F1805" w:rsidTr="00CE1F1E">
        <w:trPr>
          <w:trHeight w:val="539"/>
        </w:trPr>
        <w:tc>
          <w:tcPr>
            <w:tcW w:w="521" w:type="dxa"/>
            <w:vMerge/>
            <w:vAlign w:val="center"/>
          </w:tcPr>
          <w:p w:rsidR="009D767C" w:rsidRPr="008F1805" w:rsidRDefault="009D767C" w:rsidP="007B7095">
            <w:pPr>
              <w:rPr>
                <w:color w:val="000000"/>
                <w:sz w:val="18"/>
                <w:szCs w:val="18"/>
              </w:rPr>
            </w:pPr>
          </w:p>
        </w:tc>
        <w:tc>
          <w:tcPr>
            <w:tcW w:w="934"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ign w:val="center"/>
          </w:tcPr>
          <w:p w:rsidR="009D767C" w:rsidRPr="008F1805" w:rsidRDefault="009D767C" w:rsidP="007B7095">
            <w:pPr>
              <w:rPr>
                <w:color w:val="000000"/>
                <w:sz w:val="16"/>
                <w:szCs w:val="16"/>
              </w:rPr>
            </w:pPr>
          </w:p>
        </w:tc>
        <w:tc>
          <w:tcPr>
            <w:tcW w:w="994" w:type="dxa"/>
            <w:vMerge/>
            <w:vAlign w:val="center"/>
          </w:tcPr>
          <w:p w:rsidR="009D767C" w:rsidRPr="008F1805" w:rsidRDefault="009D767C" w:rsidP="007B7095">
            <w:pPr>
              <w:rPr>
                <w:color w:val="000000"/>
                <w:sz w:val="16"/>
                <w:szCs w:val="16"/>
              </w:rPr>
            </w:pPr>
          </w:p>
        </w:tc>
        <w:tc>
          <w:tcPr>
            <w:tcW w:w="1056" w:type="dxa"/>
            <w:vMerge/>
            <w:vAlign w:val="center"/>
          </w:tcPr>
          <w:p w:rsidR="009D767C" w:rsidRPr="008F1805" w:rsidRDefault="009D767C" w:rsidP="007B7095">
            <w:pPr>
              <w:rPr>
                <w:color w:val="000000"/>
                <w:sz w:val="16"/>
                <w:szCs w:val="16"/>
              </w:rPr>
            </w:pPr>
          </w:p>
        </w:tc>
        <w:tc>
          <w:tcPr>
            <w:tcW w:w="950" w:type="dxa"/>
            <w:vMerge/>
            <w:vAlign w:val="center"/>
          </w:tcPr>
          <w:p w:rsidR="009D767C" w:rsidRPr="008F1805" w:rsidRDefault="009D767C" w:rsidP="007B7095">
            <w:pPr>
              <w:rPr>
                <w:color w:val="000000"/>
                <w:sz w:val="16"/>
                <w:szCs w:val="16"/>
              </w:rPr>
            </w:pPr>
          </w:p>
        </w:tc>
        <w:tc>
          <w:tcPr>
            <w:tcW w:w="1130" w:type="dxa"/>
            <w:vMerge/>
            <w:vAlign w:val="center"/>
          </w:tcPr>
          <w:p w:rsidR="009D767C" w:rsidRPr="008F1805" w:rsidRDefault="009D767C" w:rsidP="007B7095">
            <w:pPr>
              <w:rPr>
                <w:color w:val="000000"/>
                <w:sz w:val="16"/>
                <w:szCs w:val="16"/>
              </w:rPr>
            </w:pPr>
          </w:p>
        </w:tc>
        <w:tc>
          <w:tcPr>
            <w:tcW w:w="843"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 A 7,2</w:t>
            </w:r>
          </w:p>
        </w:tc>
        <w:tc>
          <w:tcPr>
            <w:tcW w:w="789"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1,3</w:t>
            </w:r>
          </w:p>
        </w:tc>
        <w:tc>
          <w:tcPr>
            <w:tcW w:w="62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0,55</w:t>
            </w:r>
          </w:p>
        </w:tc>
        <w:tc>
          <w:tcPr>
            <w:tcW w:w="748"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8"/>
                <w:szCs w:val="18"/>
              </w:rPr>
            </w:pPr>
          </w:p>
        </w:tc>
        <w:tc>
          <w:tcPr>
            <w:tcW w:w="840" w:type="dxa"/>
            <w:vMerge/>
            <w:vAlign w:val="center"/>
          </w:tcPr>
          <w:p w:rsidR="009D767C" w:rsidRPr="008F1805" w:rsidRDefault="009D767C" w:rsidP="007B7095">
            <w:pPr>
              <w:rPr>
                <w:color w:val="000000"/>
                <w:sz w:val="18"/>
                <w:szCs w:val="18"/>
              </w:rPr>
            </w:pPr>
          </w:p>
        </w:tc>
        <w:tc>
          <w:tcPr>
            <w:tcW w:w="840" w:type="dxa"/>
            <w:vMerge/>
            <w:vAlign w:val="center"/>
          </w:tcPr>
          <w:p w:rsidR="009D767C" w:rsidRPr="008F1805" w:rsidRDefault="009D767C" w:rsidP="007B7095">
            <w:pPr>
              <w:rPr>
                <w:color w:val="000000"/>
                <w:sz w:val="18"/>
                <w:szCs w:val="18"/>
              </w:rPr>
            </w:pPr>
          </w:p>
        </w:tc>
        <w:tc>
          <w:tcPr>
            <w:tcW w:w="711" w:type="dxa"/>
            <w:vMerge/>
            <w:vAlign w:val="center"/>
          </w:tcPr>
          <w:p w:rsidR="009D767C" w:rsidRPr="008F1805" w:rsidRDefault="009D767C" w:rsidP="007B7095">
            <w:pPr>
              <w:rPr>
                <w:color w:val="000000"/>
                <w:sz w:val="18"/>
                <w:szCs w:val="18"/>
              </w:rPr>
            </w:pPr>
          </w:p>
        </w:tc>
        <w:tc>
          <w:tcPr>
            <w:tcW w:w="552" w:type="dxa"/>
            <w:vMerge/>
            <w:vAlign w:val="center"/>
          </w:tcPr>
          <w:p w:rsidR="009D767C" w:rsidRPr="008F1805" w:rsidRDefault="009D767C" w:rsidP="007B7095">
            <w:pPr>
              <w:rPr>
                <w:color w:val="000000"/>
                <w:sz w:val="18"/>
                <w:szCs w:val="18"/>
              </w:rPr>
            </w:pPr>
          </w:p>
        </w:tc>
        <w:tc>
          <w:tcPr>
            <w:tcW w:w="552" w:type="dxa"/>
            <w:vMerge/>
            <w:vAlign w:val="center"/>
          </w:tcPr>
          <w:p w:rsidR="009D767C" w:rsidRPr="008F1805" w:rsidRDefault="009D767C" w:rsidP="007B7095">
            <w:pPr>
              <w:rPr>
                <w:color w:val="000000"/>
                <w:sz w:val="18"/>
                <w:szCs w:val="18"/>
              </w:rPr>
            </w:pPr>
          </w:p>
        </w:tc>
        <w:tc>
          <w:tcPr>
            <w:tcW w:w="552" w:type="dxa"/>
            <w:vMerge/>
            <w:vAlign w:val="center"/>
          </w:tcPr>
          <w:p w:rsidR="009D767C" w:rsidRPr="008F1805" w:rsidRDefault="009D767C" w:rsidP="007B7095">
            <w:pPr>
              <w:rPr>
                <w:color w:val="000000"/>
                <w:sz w:val="18"/>
                <w:szCs w:val="18"/>
              </w:rPr>
            </w:pPr>
          </w:p>
        </w:tc>
        <w:tc>
          <w:tcPr>
            <w:tcW w:w="2073" w:type="dxa"/>
            <w:vMerge/>
            <w:vAlign w:val="center"/>
          </w:tcPr>
          <w:p w:rsidR="009D767C" w:rsidRPr="008F1805" w:rsidRDefault="009D767C" w:rsidP="007B7095">
            <w:pPr>
              <w:rPr>
                <w:color w:val="000000"/>
                <w:sz w:val="16"/>
                <w:szCs w:val="16"/>
              </w:rPr>
            </w:pPr>
          </w:p>
        </w:tc>
        <w:tc>
          <w:tcPr>
            <w:tcW w:w="2782" w:type="dxa"/>
            <w:vMerge/>
            <w:vAlign w:val="center"/>
          </w:tcPr>
          <w:p w:rsidR="009D767C" w:rsidRPr="008F1805" w:rsidRDefault="009D767C" w:rsidP="007B7095">
            <w:pPr>
              <w:rPr>
                <w:color w:val="000000"/>
                <w:sz w:val="16"/>
                <w:szCs w:val="16"/>
              </w:rPr>
            </w:pPr>
          </w:p>
        </w:tc>
      </w:tr>
      <w:tr w:rsidR="009D767C" w:rsidRPr="008F1805" w:rsidTr="00CE1F1E">
        <w:trPr>
          <w:trHeight w:val="170"/>
        </w:trPr>
        <w:tc>
          <w:tcPr>
            <w:tcW w:w="521" w:type="dxa"/>
            <w:vMerge/>
            <w:vAlign w:val="center"/>
          </w:tcPr>
          <w:p w:rsidR="009D767C" w:rsidRPr="008F1805" w:rsidRDefault="009D767C" w:rsidP="007B7095">
            <w:pPr>
              <w:rPr>
                <w:color w:val="000000"/>
                <w:sz w:val="18"/>
                <w:szCs w:val="18"/>
              </w:rPr>
            </w:pPr>
          </w:p>
        </w:tc>
        <w:tc>
          <w:tcPr>
            <w:tcW w:w="934"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ign w:val="center"/>
          </w:tcPr>
          <w:p w:rsidR="009D767C" w:rsidRPr="008F1805" w:rsidRDefault="009D767C" w:rsidP="007B7095">
            <w:pPr>
              <w:rPr>
                <w:color w:val="000000"/>
                <w:sz w:val="16"/>
                <w:szCs w:val="16"/>
              </w:rPr>
            </w:pPr>
          </w:p>
        </w:tc>
        <w:tc>
          <w:tcPr>
            <w:tcW w:w="994" w:type="dxa"/>
            <w:vMerge/>
            <w:vAlign w:val="center"/>
          </w:tcPr>
          <w:p w:rsidR="009D767C" w:rsidRPr="008F1805" w:rsidRDefault="009D767C" w:rsidP="007B7095">
            <w:pPr>
              <w:rPr>
                <w:color w:val="000000"/>
                <w:sz w:val="16"/>
                <w:szCs w:val="16"/>
              </w:rPr>
            </w:pPr>
          </w:p>
        </w:tc>
        <w:tc>
          <w:tcPr>
            <w:tcW w:w="1056" w:type="dxa"/>
            <w:vMerge/>
            <w:vAlign w:val="center"/>
          </w:tcPr>
          <w:p w:rsidR="009D767C" w:rsidRPr="008F1805" w:rsidRDefault="009D767C" w:rsidP="007B7095">
            <w:pPr>
              <w:rPr>
                <w:color w:val="000000"/>
                <w:sz w:val="16"/>
                <w:szCs w:val="16"/>
              </w:rPr>
            </w:pPr>
          </w:p>
        </w:tc>
        <w:tc>
          <w:tcPr>
            <w:tcW w:w="950" w:type="dxa"/>
            <w:vMerge/>
            <w:vAlign w:val="center"/>
          </w:tcPr>
          <w:p w:rsidR="009D767C" w:rsidRPr="008F1805" w:rsidRDefault="009D767C" w:rsidP="007B7095">
            <w:pPr>
              <w:rPr>
                <w:color w:val="000000"/>
                <w:sz w:val="16"/>
                <w:szCs w:val="16"/>
              </w:rPr>
            </w:pPr>
          </w:p>
        </w:tc>
        <w:tc>
          <w:tcPr>
            <w:tcW w:w="1130" w:type="dxa"/>
            <w:vMerge/>
            <w:vAlign w:val="center"/>
          </w:tcPr>
          <w:p w:rsidR="009D767C" w:rsidRPr="008F1805" w:rsidRDefault="009D767C" w:rsidP="007B7095">
            <w:pPr>
              <w:rPr>
                <w:color w:val="000000"/>
                <w:sz w:val="16"/>
                <w:szCs w:val="16"/>
              </w:rPr>
            </w:pPr>
          </w:p>
        </w:tc>
        <w:tc>
          <w:tcPr>
            <w:tcW w:w="843"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 B 3,76</w:t>
            </w:r>
          </w:p>
        </w:tc>
        <w:tc>
          <w:tcPr>
            <w:tcW w:w="789"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w:t>
            </w:r>
          </w:p>
        </w:tc>
        <w:tc>
          <w:tcPr>
            <w:tcW w:w="62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0,35</w:t>
            </w:r>
          </w:p>
        </w:tc>
        <w:tc>
          <w:tcPr>
            <w:tcW w:w="748"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8"/>
                <w:szCs w:val="18"/>
              </w:rPr>
            </w:pPr>
          </w:p>
        </w:tc>
        <w:tc>
          <w:tcPr>
            <w:tcW w:w="840" w:type="dxa"/>
            <w:vMerge/>
            <w:vAlign w:val="center"/>
          </w:tcPr>
          <w:p w:rsidR="009D767C" w:rsidRPr="008F1805" w:rsidRDefault="009D767C" w:rsidP="007B7095">
            <w:pPr>
              <w:rPr>
                <w:color w:val="000000"/>
                <w:sz w:val="18"/>
                <w:szCs w:val="18"/>
              </w:rPr>
            </w:pPr>
          </w:p>
        </w:tc>
        <w:tc>
          <w:tcPr>
            <w:tcW w:w="840" w:type="dxa"/>
            <w:vMerge/>
            <w:vAlign w:val="center"/>
          </w:tcPr>
          <w:p w:rsidR="009D767C" w:rsidRPr="008F1805" w:rsidRDefault="009D767C" w:rsidP="007B7095">
            <w:pPr>
              <w:rPr>
                <w:color w:val="000000"/>
                <w:sz w:val="18"/>
                <w:szCs w:val="18"/>
              </w:rPr>
            </w:pPr>
          </w:p>
        </w:tc>
        <w:tc>
          <w:tcPr>
            <w:tcW w:w="711" w:type="dxa"/>
            <w:vMerge/>
            <w:vAlign w:val="center"/>
          </w:tcPr>
          <w:p w:rsidR="009D767C" w:rsidRPr="008F1805" w:rsidRDefault="009D767C" w:rsidP="007B7095">
            <w:pPr>
              <w:rPr>
                <w:color w:val="000000"/>
                <w:sz w:val="18"/>
                <w:szCs w:val="18"/>
              </w:rPr>
            </w:pPr>
          </w:p>
        </w:tc>
        <w:tc>
          <w:tcPr>
            <w:tcW w:w="552" w:type="dxa"/>
            <w:vMerge/>
            <w:vAlign w:val="center"/>
          </w:tcPr>
          <w:p w:rsidR="009D767C" w:rsidRPr="008F1805" w:rsidRDefault="009D767C" w:rsidP="007B7095">
            <w:pPr>
              <w:rPr>
                <w:color w:val="000000"/>
                <w:sz w:val="18"/>
                <w:szCs w:val="18"/>
              </w:rPr>
            </w:pPr>
          </w:p>
        </w:tc>
        <w:tc>
          <w:tcPr>
            <w:tcW w:w="552" w:type="dxa"/>
            <w:vMerge/>
            <w:vAlign w:val="center"/>
          </w:tcPr>
          <w:p w:rsidR="009D767C" w:rsidRPr="008F1805" w:rsidRDefault="009D767C" w:rsidP="007B7095">
            <w:pPr>
              <w:rPr>
                <w:color w:val="000000"/>
                <w:sz w:val="18"/>
                <w:szCs w:val="18"/>
              </w:rPr>
            </w:pPr>
          </w:p>
        </w:tc>
        <w:tc>
          <w:tcPr>
            <w:tcW w:w="552" w:type="dxa"/>
            <w:vMerge/>
            <w:vAlign w:val="center"/>
          </w:tcPr>
          <w:p w:rsidR="009D767C" w:rsidRPr="008F1805" w:rsidRDefault="009D767C" w:rsidP="007B7095">
            <w:pPr>
              <w:rPr>
                <w:color w:val="000000"/>
                <w:sz w:val="18"/>
                <w:szCs w:val="18"/>
              </w:rPr>
            </w:pPr>
          </w:p>
        </w:tc>
        <w:tc>
          <w:tcPr>
            <w:tcW w:w="2073" w:type="dxa"/>
            <w:vMerge/>
            <w:vAlign w:val="center"/>
          </w:tcPr>
          <w:p w:rsidR="009D767C" w:rsidRPr="008F1805" w:rsidRDefault="009D767C" w:rsidP="007B7095">
            <w:pPr>
              <w:rPr>
                <w:color w:val="000000"/>
                <w:sz w:val="16"/>
                <w:szCs w:val="16"/>
              </w:rPr>
            </w:pPr>
          </w:p>
        </w:tc>
        <w:tc>
          <w:tcPr>
            <w:tcW w:w="2782" w:type="dxa"/>
            <w:vMerge/>
            <w:vAlign w:val="center"/>
          </w:tcPr>
          <w:p w:rsidR="009D767C" w:rsidRPr="008F1805" w:rsidRDefault="009D767C" w:rsidP="007B7095">
            <w:pPr>
              <w:rPr>
                <w:color w:val="000000"/>
                <w:sz w:val="16"/>
                <w:szCs w:val="16"/>
              </w:rPr>
            </w:pPr>
          </w:p>
        </w:tc>
      </w:tr>
      <w:tr w:rsidR="009D767C" w:rsidRPr="008F1805" w:rsidTr="00CE1F1E">
        <w:trPr>
          <w:trHeight w:val="291"/>
        </w:trPr>
        <w:tc>
          <w:tcPr>
            <w:tcW w:w="521" w:type="dxa"/>
            <w:vMerge/>
            <w:vAlign w:val="center"/>
          </w:tcPr>
          <w:p w:rsidR="009D767C" w:rsidRPr="008F1805" w:rsidRDefault="009D767C" w:rsidP="007B7095">
            <w:pPr>
              <w:rPr>
                <w:color w:val="000000"/>
                <w:sz w:val="18"/>
                <w:szCs w:val="18"/>
              </w:rPr>
            </w:pPr>
          </w:p>
        </w:tc>
        <w:tc>
          <w:tcPr>
            <w:tcW w:w="934"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restart"/>
            <w:vAlign w:val="center"/>
          </w:tcPr>
          <w:p w:rsidR="009D767C" w:rsidRPr="008F1805" w:rsidRDefault="009D767C" w:rsidP="00A0132A">
            <w:pPr>
              <w:spacing w:line="240" w:lineRule="auto"/>
              <w:ind w:left="-57" w:right="-57"/>
              <w:jc w:val="center"/>
              <w:rPr>
                <w:color w:val="000000"/>
                <w:sz w:val="16"/>
                <w:szCs w:val="16"/>
              </w:rPr>
            </w:pPr>
            <w:r w:rsidRPr="008F1805">
              <w:rPr>
                <w:rFonts w:ascii="Arial Narrow" w:hAnsi="Arial Narrow"/>
                <w:color w:val="000000"/>
                <w:sz w:val="20"/>
                <w:szCs w:val="20"/>
              </w:rPr>
              <w:t>Zawiercie - Kromołów w tzw. Dołach Żerkowskich</w:t>
            </w:r>
          </w:p>
        </w:tc>
        <w:tc>
          <w:tcPr>
            <w:tcW w:w="960" w:type="dxa"/>
            <w:vMerge/>
            <w:vAlign w:val="center"/>
          </w:tcPr>
          <w:p w:rsidR="009D767C" w:rsidRPr="008F1805" w:rsidRDefault="009D767C" w:rsidP="007B7095">
            <w:pPr>
              <w:rPr>
                <w:color w:val="000000"/>
                <w:sz w:val="16"/>
                <w:szCs w:val="16"/>
              </w:rPr>
            </w:pPr>
          </w:p>
        </w:tc>
        <w:tc>
          <w:tcPr>
            <w:tcW w:w="1080" w:type="dxa"/>
            <w:vMerge w:val="restart"/>
            <w:vAlign w:val="center"/>
          </w:tcPr>
          <w:p w:rsidR="009D767C" w:rsidRPr="008F1805" w:rsidRDefault="009D767C" w:rsidP="00A0132A">
            <w:pPr>
              <w:spacing w:line="240" w:lineRule="auto"/>
              <w:ind w:left="-57" w:right="-57"/>
              <w:jc w:val="center"/>
              <w:rPr>
                <w:color w:val="000000"/>
                <w:sz w:val="16"/>
                <w:szCs w:val="16"/>
              </w:rPr>
            </w:pPr>
            <w:r w:rsidRPr="008F1805">
              <w:rPr>
                <w:rFonts w:ascii="Arial Narrow" w:hAnsi="Arial Narrow"/>
                <w:color w:val="000000"/>
                <w:sz w:val="20"/>
                <w:szCs w:val="20"/>
              </w:rPr>
              <w:t>Suche zbiorniki retencyjne w Zawierciu Kromołowie - Zlewnia nr II</w:t>
            </w:r>
          </w:p>
        </w:tc>
        <w:tc>
          <w:tcPr>
            <w:tcW w:w="994" w:type="dxa"/>
            <w:vMerge/>
            <w:vAlign w:val="center"/>
          </w:tcPr>
          <w:p w:rsidR="009D767C" w:rsidRPr="008F1805" w:rsidRDefault="009D767C" w:rsidP="007B7095">
            <w:pPr>
              <w:rPr>
                <w:color w:val="000000"/>
                <w:sz w:val="16"/>
                <w:szCs w:val="16"/>
              </w:rPr>
            </w:pPr>
          </w:p>
        </w:tc>
        <w:tc>
          <w:tcPr>
            <w:tcW w:w="1056" w:type="dxa"/>
            <w:vMerge/>
            <w:vAlign w:val="center"/>
          </w:tcPr>
          <w:p w:rsidR="009D767C" w:rsidRPr="008F1805" w:rsidRDefault="009D767C" w:rsidP="007B7095">
            <w:pPr>
              <w:rPr>
                <w:color w:val="000000"/>
                <w:sz w:val="16"/>
                <w:szCs w:val="16"/>
              </w:rPr>
            </w:pPr>
          </w:p>
        </w:tc>
        <w:tc>
          <w:tcPr>
            <w:tcW w:w="950" w:type="dxa"/>
            <w:vMerge/>
            <w:vAlign w:val="center"/>
          </w:tcPr>
          <w:p w:rsidR="009D767C" w:rsidRPr="008F1805" w:rsidRDefault="009D767C" w:rsidP="007B7095">
            <w:pPr>
              <w:rPr>
                <w:color w:val="000000"/>
                <w:sz w:val="16"/>
                <w:szCs w:val="16"/>
              </w:rPr>
            </w:pPr>
          </w:p>
        </w:tc>
        <w:tc>
          <w:tcPr>
            <w:tcW w:w="1130" w:type="dxa"/>
            <w:vMerge w:val="restart"/>
            <w:vAlign w:val="center"/>
          </w:tcPr>
          <w:p w:rsidR="009D767C" w:rsidRPr="008F1805" w:rsidRDefault="009D767C" w:rsidP="00A0132A">
            <w:pPr>
              <w:spacing w:line="240" w:lineRule="auto"/>
              <w:ind w:left="-57" w:right="-57"/>
              <w:jc w:val="center"/>
              <w:rPr>
                <w:color w:val="000000"/>
                <w:sz w:val="16"/>
                <w:szCs w:val="16"/>
              </w:rPr>
            </w:pPr>
            <w:r w:rsidRPr="008F1805">
              <w:rPr>
                <w:rFonts w:ascii="Arial Narrow" w:hAnsi="Arial Narrow"/>
                <w:color w:val="000000"/>
                <w:sz w:val="20"/>
                <w:szCs w:val="20"/>
              </w:rPr>
              <w:t>Ochrona przeciwpowodziowa</w:t>
            </w:r>
          </w:p>
        </w:tc>
        <w:tc>
          <w:tcPr>
            <w:tcW w:w="2252" w:type="dxa"/>
            <w:gridSpan w:val="3"/>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Zlewnia 2 - ul. Żelazna</w:t>
            </w:r>
          </w:p>
        </w:tc>
        <w:tc>
          <w:tcPr>
            <w:tcW w:w="748" w:type="dxa"/>
            <w:vMerge w:val="restart"/>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2 117,89</w:t>
            </w:r>
          </w:p>
        </w:tc>
        <w:tc>
          <w:tcPr>
            <w:tcW w:w="5007" w:type="dxa"/>
            <w:gridSpan w:val="7"/>
            <w:vMerge w:val="restart"/>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Zadanie wykonano w 2009 r.</w:t>
            </w:r>
          </w:p>
        </w:tc>
        <w:tc>
          <w:tcPr>
            <w:tcW w:w="2073" w:type="dxa"/>
            <w:vMerge/>
            <w:vAlign w:val="center"/>
          </w:tcPr>
          <w:p w:rsidR="009D767C" w:rsidRPr="008F1805" w:rsidRDefault="009D767C" w:rsidP="007B7095">
            <w:pPr>
              <w:rPr>
                <w:color w:val="000000"/>
                <w:sz w:val="16"/>
                <w:szCs w:val="16"/>
              </w:rPr>
            </w:pPr>
          </w:p>
        </w:tc>
        <w:tc>
          <w:tcPr>
            <w:tcW w:w="2782" w:type="dxa"/>
            <w:vMerge w:val="restart"/>
            <w:vAlign w:val="center"/>
          </w:tcPr>
          <w:p w:rsidR="009D767C" w:rsidRPr="008F1805" w:rsidRDefault="009D767C" w:rsidP="007B7095">
            <w:pPr>
              <w:rPr>
                <w:rFonts w:ascii="Arial Narrow" w:hAnsi="Arial Narrow"/>
                <w:color w:val="000000"/>
                <w:sz w:val="18"/>
                <w:szCs w:val="18"/>
              </w:rPr>
            </w:pPr>
            <w:r w:rsidRPr="008F1805">
              <w:rPr>
                <w:rFonts w:ascii="Arial Narrow" w:hAnsi="Arial Narrow"/>
                <w:color w:val="000000"/>
                <w:sz w:val="18"/>
                <w:szCs w:val="18"/>
              </w:rPr>
              <w:t>Pismo z UM Zawiercie znak: Gi.033.25.2011 z dnia 09.03.2011r. Zadanie wykonano.</w:t>
            </w:r>
          </w:p>
        </w:tc>
      </w:tr>
      <w:tr w:rsidR="009D767C" w:rsidRPr="008F1805" w:rsidTr="00CE1F1E">
        <w:trPr>
          <w:trHeight w:val="1008"/>
        </w:trPr>
        <w:tc>
          <w:tcPr>
            <w:tcW w:w="521" w:type="dxa"/>
            <w:vMerge/>
            <w:vAlign w:val="center"/>
          </w:tcPr>
          <w:p w:rsidR="009D767C" w:rsidRPr="008F1805" w:rsidRDefault="009D767C" w:rsidP="007B7095">
            <w:pPr>
              <w:rPr>
                <w:color w:val="000000"/>
                <w:sz w:val="18"/>
                <w:szCs w:val="18"/>
              </w:rPr>
            </w:pPr>
          </w:p>
        </w:tc>
        <w:tc>
          <w:tcPr>
            <w:tcW w:w="934"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ign w:val="center"/>
          </w:tcPr>
          <w:p w:rsidR="009D767C" w:rsidRPr="008F1805" w:rsidRDefault="009D767C" w:rsidP="007B7095">
            <w:pPr>
              <w:rPr>
                <w:color w:val="000000"/>
                <w:sz w:val="16"/>
                <w:szCs w:val="16"/>
              </w:rPr>
            </w:pPr>
          </w:p>
        </w:tc>
        <w:tc>
          <w:tcPr>
            <w:tcW w:w="994" w:type="dxa"/>
            <w:vMerge/>
            <w:vAlign w:val="center"/>
          </w:tcPr>
          <w:p w:rsidR="009D767C" w:rsidRPr="008F1805" w:rsidRDefault="009D767C" w:rsidP="007B7095">
            <w:pPr>
              <w:rPr>
                <w:color w:val="000000"/>
                <w:sz w:val="16"/>
                <w:szCs w:val="16"/>
              </w:rPr>
            </w:pPr>
          </w:p>
        </w:tc>
        <w:tc>
          <w:tcPr>
            <w:tcW w:w="1056" w:type="dxa"/>
            <w:vMerge/>
            <w:vAlign w:val="center"/>
          </w:tcPr>
          <w:p w:rsidR="009D767C" w:rsidRPr="008F1805" w:rsidRDefault="009D767C" w:rsidP="007B7095">
            <w:pPr>
              <w:rPr>
                <w:color w:val="000000"/>
                <w:sz w:val="16"/>
                <w:szCs w:val="16"/>
              </w:rPr>
            </w:pPr>
          </w:p>
        </w:tc>
        <w:tc>
          <w:tcPr>
            <w:tcW w:w="950" w:type="dxa"/>
            <w:vMerge/>
            <w:vAlign w:val="center"/>
          </w:tcPr>
          <w:p w:rsidR="009D767C" w:rsidRPr="008F1805" w:rsidRDefault="009D767C" w:rsidP="007B7095">
            <w:pPr>
              <w:rPr>
                <w:color w:val="000000"/>
                <w:sz w:val="16"/>
                <w:szCs w:val="16"/>
              </w:rPr>
            </w:pPr>
          </w:p>
        </w:tc>
        <w:tc>
          <w:tcPr>
            <w:tcW w:w="1130" w:type="dxa"/>
            <w:vMerge/>
            <w:vAlign w:val="center"/>
          </w:tcPr>
          <w:p w:rsidR="009D767C" w:rsidRPr="008F1805" w:rsidRDefault="009D767C" w:rsidP="007B7095">
            <w:pPr>
              <w:rPr>
                <w:color w:val="000000"/>
                <w:sz w:val="16"/>
                <w:szCs w:val="16"/>
              </w:rPr>
            </w:pPr>
          </w:p>
        </w:tc>
        <w:tc>
          <w:tcPr>
            <w:tcW w:w="843" w:type="dxa"/>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 C 4,95</w:t>
            </w:r>
          </w:p>
        </w:tc>
        <w:tc>
          <w:tcPr>
            <w:tcW w:w="789" w:type="dxa"/>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w:t>
            </w:r>
          </w:p>
        </w:tc>
        <w:tc>
          <w:tcPr>
            <w:tcW w:w="620" w:type="dxa"/>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0,25</w:t>
            </w:r>
          </w:p>
        </w:tc>
        <w:tc>
          <w:tcPr>
            <w:tcW w:w="748" w:type="dxa"/>
            <w:vMerge/>
            <w:vAlign w:val="center"/>
          </w:tcPr>
          <w:p w:rsidR="009D767C" w:rsidRPr="008F1805" w:rsidRDefault="009D767C" w:rsidP="00255C15">
            <w:pPr>
              <w:spacing w:line="240" w:lineRule="auto"/>
              <w:ind w:left="-57" w:right="-57"/>
              <w:jc w:val="center"/>
              <w:rPr>
                <w:rFonts w:ascii="Arial Narrow" w:hAnsi="Arial Narrow"/>
                <w:color w:val="000000"/>
                <w:sz w:val="20"/>
                <w:szCs w:val="20"/>
              </w:rPr>
            </w:pPr>
          </w:p>
        </w:tc>
        <w:tc>
          <w:tcPr>
            <w:tcW w:w="5007" w:type="dxa"/>
            <w:gridSpan w:val="7"/>
            <w:vMerge/>
            <w:vAlign w:val="center"/>
          </w:tcPr>
          <w:p w:rsidR="009D767C" w:rsidRPr="008F1805" w:rsidRDefault="009D767C" w:rsidP="00255C15">
            <w:pPr>
              <w:spacing w:line="240" w:lineRule="auto"/>
              <w:ind w:left="-57" w:right="-57"/>
              <w:jc w:val="center"/>
              <w:rPr>
                <w:rFonts w:ascii="Arial Narrow" w:hAnsi="Arial Narrow"/>
                <w:color w:val="000000"/>
                <w:sz w:val="20"/>
                <w:szCs w:val="20"/>
              </w:rPr>
            </w:pPr>
          </w:p>
        </w:tc>
        <w:tc>
          <w:tcPr>
            <w:tcW w:w="2073" w:type="dxa"/>
            <w:vMerge/>
            <w:vAlign w:val="center"/>
          </w:tcPr>
          <w:p w:rsidR="009D767C" w:rsidRPr="008F1805" w:rsidRDefault="009D767C" w:rsidP="007B7095">
            <w:pPr>
              <w:rPr>
                <w:color w:val="000000"/>
                <w:sz w:val="16"/>
                <w:szCs w:val="16"/>
              </w:rPr>
            </w:pPr>
          </w:p>
        </w:tc>
        <w:tc>
          <w:tcPr>
            <w:tcW w:w="2782" w:type="dxa"/>
            <w:vMerge/>
            <w:vAlign w:val="center"/>
          </w:tcPr>
          <w:p w:rsidR="009D767C" w:rsidRPr="008F1805" w:rsidRDefault="009D767C" w:rsidP="007B7095">
            <w:pPr>
              <w:rPr>
                <w:color w:val="000000"/>
                <w:sz w:val="18"/>
                <w:szCs w:val="18"/>
              </w:rPr>
            </w:pPr>
          </w:p>
        </w:tc>
      </w:tr>
      <w:tr w:rsidR="009D767C" w:rsidRPr="008F1805" w:rsidTr="00CE1F1E">
        <w:trPr>
          <w:trHeight w:val="886"/>
        </w:trPr>
        <w:tc>
          <w:tcPr>
            <w:tcW w:w="521" w:type="dxa"/>
            <w:vMerge/>
            <w:vAlign w:val="center"/>
          </w:tcPr>
          <w:p w:rsidR="009D767C" w:rsidRPr="008F1805" w:rsidRDefault="009D767C" w:rsidP="007B7095">
            <w:pPr>
              <w:rPr>
                <w:color w:val="000000"/>
                <w:sz w:val="18"/>
                <w:szCs w:val="18"/>
              </w:rPr>
            </w:pPr>
          </w:p>
        </w:tc>
        <w:tc>
          <w:tcPr>
            <w:tcW w:w="934"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ign w:val="center"/>
          </w:tcPr>
          <w:p w:rsidR="009D767C" w:rsidRPr="008F1805" w:rsidRDefault="009D767C" w:rsidP="007B7095">
            <w:pPr>
              <w:rPr>
                <w:color w:val="000000"/>
                <w:sz w:val="16"/>
                <w:szCs w:val="16"/>
              </w:rPr>
            </w:pPr>
          </w:p>
        </w:tc>
        <w:tc>
          <w:tcPr>
            <w:tcW w:w="994" w:type="dxa"/>
            <w:vMerge/>
            <w:vAlign w:val="center"/>
          </w:tcPr>
          <w:p w:rsidR="009D767C" w:rsidRPr="008F1805" w:rsidRDefault="009D767C" w:rsidP="007B7095">
            <w:pPr>
              <w:rPr>
                <w:color w:val="000000"/>
                <w:sz w:val="16"/>
                <w:szCs w:val="16"/>
              </w:rPr>
            </w:pPr>
          </w:p>
        </w:tc>
        <w:tc>
          <w:tcPr>
            <w:tcW w:w="1056" w:type="dxa"/>
            <w:vMerge/>
            <w:vAlign w:val="center"/>
          </w:tcPr>
          <w:p w:rsidR="009D767C" w:rsidRPr="008F1805" w:rsidRDefault="009D767C" w:rsidP="007B7095">
            <w:pPr>
              <w:rPr>
                <w:color w:val="000000"/>
                <w:sz w:val="16"/>
                <w:szCs w:val="16"/>
              </w:rPr>
            </w:pPr>
          </w:p>
        </w:tc>
        <w:tc>
          <w:tcPr>
            <w:tcW w:w="950" w:type="dxa"/>
            <w:vMerge/>
            <w:vAlign w:val="center"/>
          </w:tcPr>
          <w:p w:rsidR="009D767C" w:rsidRPr="008F1805" w:rsidRDefault="009D767C" w:rsidP="007B7095">
            <w:pPr>
              <w:rPr>
                <w:color w:val="000000"/>
                <w:sz w:val="16"/>
                <w:szCs w:val="16"/>
              </w:rPr>
            </w:pPr>
          </w:p>
        </w:tc>
        <w:tc>
          <w:tcPr>
            <w:tcW w:w="1130" w:type="dxa"/>
            <w:vMerge/>
            <w:vAlign w:val="center"/>
          </w:tcPr>
          <w:p w:rsidR="009D767C" w:rsidRPr="008F1805" w:rsidRDefault="009D767C" w:rsidP="007B7095">
            <w:pPr>
              <w:rPr>
                <w:color w:val="000000"/>
                <w:sz w:val="16"/>
                <w:szCs w:val="16"/>
              </w:rPr>
            </w:pPr>
          </w:p>
        </w:tc>
        <w:tc>
          <w:tcPr>
            <w:tcW w:w="843" w:type="dxa"/>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 D 10,2</w:t>
            </w:r>
          </w:p>
        </w:tc>
        <w:tc>
          <w:tcPr>
            <w:tcW w:w="789" w:type="dxa"/>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w:t>
            </w:r>
          </w:p>
        </w:tc>
        <w:tc>
          <w:tcPr>
            <w:tcW w:w="620" w:type="dxa"/>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0,5</w:t>
            </w:r>
          </w:p>
        </w:tc>
        <w:tc>
          <w:tcPr>
            <w:tcW w:w="748" w:type="dxa"/>
            <w:vMerge/>
            <w:vAlign w:val="center"/>
          </w:tcPr>
          <w:p w:rsidR="009D767C" w:rsidRPr="008F1805" w:rsidRDefault="009D767C" w:rsidP="00255C15">
            <w:pPr>
              <w:spacing w:line="240" w:lineRule="auto"/>
              <w:ind w:left="-57" w:right="-57"/>
              <w:jc w:val="center"/>
              <w:rPr>
                <w:rFonts w:ascii="Arial Narrow" w:hAnsi="Arial Narrow"/>
                <w:color w:val="000000"/>
                <w:sz w:val="20"/>
                <w:szCs w:val="20"/>
              </w:rPr>
            </w:pPr>
          </w:p>
        </w:tc>
        <w:tc>
          <w:tcPr>
            <w:tcW w:w="5007" w:type="dxa"/>
            <w:gridSpan w:val="7"/>
            <w:vMerge/>
            <w:vAlign w:val="center"/>
          </w:tcPr>
          <w:p w:rsidR="009D767C" w:rsidRPr="008F1805" w:rsidRDefault="009D767C" w:rsidP="00255C15">
            <w:pPr>
              <w:spacing w:line="240" w:lineRule="auto"/>
              <w:ind w:left="-57" w:right="-57"/>
              <w:jc w:val="center"/>
              <w:rPr>
                <w:rFonts w:ascii="Arial Narrow" w:hAnsi="Arial Narrow"/>
                <w:color w:val="000000"/>
                <w:sz w:val="20"/>
                <w:szCs w:val="20"/>
              </w:rPr>
            </w:pPr>
          </w:p>
        </w:tc>
        <w:tc>
          <w:tcPr>
            <w:tcW w:w="2073" w:type="dxa"/>
            <w:vMerge/>
            <w:vAlign w:val="center"/>
          </w:tcPr>
          <w:p w:rsidR="009D767C" w:rsidRPr="008F1805" w:rsidRDefault="009D767C" w:rsidP="007B7095">
            <w:pPr>
              <w:rPr>
                <w:color w:val="000000"/>
                <w:sz w:val="16"/>
                <w:szCs w:val="16"/>
              </w:rPr>
            </w:pPr>
          </w:p>
        </w:tc>
        <w:tc>
          <w:tcPr>
            <w:tcW w:w="2782" w:type="dxa"/>
            <w:vMerge/>
            <w:vAlign w:val="center"/>
          </w:tcPr>
          <w:p w:rsidR="009D767C" w:rsidRPr="008F1805" w:rsidRDefault="009D767C" w:rsidP="007B7095">
            <w:pPr>
              <w:rPr>
                <w:color w:val="000000"/>
                <w:sz w:val="18"/>
                <w:szCs w:val="18"/>
              </w:rPr>
            </w:pPr>
          </w:p>
        </w:tc>
      </w:tr>
      <w:tr w:rsidR="009D767C" w:rsidRPr="008F1805" w:rsidTr="00CE1F1E">
        <w:trPr>
          <w:trHeight w:val="170"/>
        </w:trPr>
        <w:tc>
          <w:tcPr>
            <w:tcW w:w="521" w:type="dxa"/>
            <w:vMerge/>
            <w:vAlign w:val="center"/>
          </w:tcPr>
          <w:p w:rsidR="009D767C" w:rsidRPr="008F1805" w:rsidRDefault="009D767C" w:rsidP="007B7095">
            <w:pPr>
              <w:rPr>
                <w:color w:val="000000"/>
                <w:sz w:val="18"/>
                <w:szCs w:val="18"/>
              </w:rPr>
            </w:pPr>
          </w:p>
        </w:tc>
        <w:tc>
          <w:tcPr>
            <w:tcW w:w="934"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ign w:val="center"/>
          </w:tcPr>
          <w:p w:rsidR="009D767C" w:rsidRPr="008F1805" w:rsidRDefault="009D767C" w:rsidP="007B7095">
            <w:pPr>
              <w:rPr>
                <w:color w:val="000000"/>
                <w:sz w:val="16"/>
                <w:szCs w:val="16"/>
              </w:rPr>
            </w:pPr>
          </w:p>
        </w:tc>
        <w:tc>
          <w:tcPr>
            <w:tcW w:w="960" w:type="dxa"/>
            <w:vMerge/>
            <w:vAlign w:val="center"/>
          </w:tcPr>
          <w:p w:rsidR="009D767C" w:rsidRPr="008F1805" w:rsidRDefault="009D767C" w:rsidP="007B7095">
            <w:pPr>
              <w:rPr>
                <w:color w:val="000000"/>
                <w:sz w:val="16"/>
                <w:szCs w:val="16"/>
              </w:rPr>
            </w:pPr>
          </w:p>
        </w:tc>
        <w:tc>
          <w:tcPr>
            <w:tcW w:w="1080" w:type="dxa"/>
            <w:vMerge/>
            <w:vAlign w:val="center"/>
          </w:tcPr>
          <w:p w:rsidR="009D767C" w:rsidRPr="008F1805" w:rsidRDefault="009D767C" w:rsidP="007B7095">
            <w:pPr>
              <w:rPr>
                <w:color w:val="000000"/>
                <w:sz w:val="16"/>
                <w:szCs w:val="16"/>
              </w:rPr>
            </w:pPr>
          </w:p>
        </w:tc>
        <w:tc>
          <w:tcPr>
            <w:tcW w:w="994" w:type="dxa"/>
            <w:vMerge/>
            <w:vAlign w:val="center"/>
          </w:tcPr>
          <w:p w:rsidR="009D767C" w:rsidRPr="008F1805" w:rsidRDefault="009D767C" w:rsidP="007B7095">
            <w:pPr>
              <w:rPr>
                <w:color w:val="000000"/>
                <w:sz w:val="16"/>
                <w:szCs w:val="16"/>
              </w:rPr>
            </w:pPr>
          </w:p>
        </w:tc>
        <w:tc>
          <w:tcPr>
            <w:tcW w:w="1056" w:type="dxa"/>
            <w:vMerge/>
            <w:vAlign w:val="center"/>
          </w:tcPr>
          <w:p w:rsidR="009D767C" w:rsidRPr="008F1805" w:rsidRDefault="009D767C" w:rsidP="007B7095">
            <w:pPr>
              <w:rPr>
                <w:color w:val="000000"/>
                <w:sz w:val="16"/>
                <w:szCs w:val="16"/>
              </w:rPr>
            </w:pPr>
          </w:p>
        </w:tc>
        <w:tc>
          <w:tcPr>
            <w:tcW w:w="950" w:type="dxa"/>
            <w:vMerge/>
            <w:vAlign w:val="center"/>
          </w:tcPr>
          <w:p w:rsidR="009D767C" w:rsidRPr="008F1805" w:rsidRDefault="009D767C" w:rsidP="007B7095">
            <w:pPr>
              <w:rPr>
                <w:color w:val="000000"/>
                <w:sz w:val="16"/>
                <w:szCs w:val="16"/>
              </w:rPr>
            </w:pPr>
          </w:p>
        </w:tc>
        <w:tc>
          <w:tcPr>
            <w:tcW w:w="1130" w:type="dxa"/>
            <w:vMerge/>
            <w:vAlign w:val="center"/>
          </w:tcPr>
          <w:p w:rsidR="009D767C" w:rsidRPr="008F1805" w:rsidRDefault="009D767C" w:rsidP="007B7095">
            <w:pPr>
              <w:rPr>
                <w:color w:val="000000"/>
                <w:sz w:val="16"/>
                <w:szCs w:val="16"/>
              </w:rPr>
            </w:pPr>
          </w:p>
        </w:tc>
        <w:tc>
          <w:tcPr>
            <w:tcW w:w="843" w:type="dxa"/>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 E 1,8</w:t>
            </w:r>
          </w:p>
        </w:tc>
        <w:tc>
          <w:tcPr>
            <w:tcW w:w="789" w:type="dxa"/>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1,8</w:t>
            </w:r>
          </w:p>
        </w:tc>
        <w:tc>
          <w:tcPr>
            <w:tcW w:w="620" w:type="dxa"/>
            <w:vAlign w:val="center"/>
          </w:tcPr>
          <w:p w:rsidR="009D767C" w:rsidRPr="008F1805" w:rsidRDefault="009D767C" w:rsidP="00255C15">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0,1</w:t>
            </w:r>
          </w:p>
        </w:tc>
        <w:tc>
          <w:tcPr>
            <w:tcW w:w="748" w:type="dxa"/>
            <w:vMerge/>
            <w:vAlign w:val="center"/>
          </w:tcPr>
          <w:p w:rsidR="009D767C" w:rsidRPr="008F1805" w:rsidRDefault="009D767C" w:rsidP="00255C15">
            <w:pPr>
              <w:spacing w:line="240" w:lineRule="auto"/>
              <w:ind w:left="-57" w:right="-57"/>
              <w:jc w:val="center"/>
              <w:rPr>
                <w:rFonts w:ascii="Arial Narrow" w:hAnsi="Arial Narrow"/>
                <w:color w:val="000000"/>
                <w:sz w:val="20"/>
                <w:szCs w:val="20"/>
              </w:rPr>
            </w:pPr>
          </w:p>
        </w:tc>
        <w:tc>
          <w:tcPr>
            <w:tcW w:w="5007" w:type="dxa"/>
            <w:gridSpan w:val="7"/>
            <w:vMerge/>
            <w:vAlign w:val="center"/>
          </w:tcPr>
          <w:p w:rsidR="009D767C" w:rsidRPr="008F1805" w:rsidRDefault="009D767C" w:rsidP="00255C15">
            <w:pPr>
              <w:spacing w:line="240" w:lineRule="auto"/>
              <w:ind w:left="-57" w:right="-57"/>
              <w:jc w:val="center"/>
              <w:rPr>
                <w:rFonts w:ascii="Arial Narrow" w:hAnsi="Arial Narrow"/>
                <w:color w:val="000000"/>
                <w:sz w:val="20"/>
                <w:szCs w:val="20"/>
              </w:rPr>
            </w:pPr>
          </w:p>
        </w:tc>
        <w:tc>
          <w:tcPr>
            <w:tcW w:w="2073" w:type="dxa"/>
            <w:vMerge/>
            <w:vAlign w:val="center"/>
          </w:tcPr>
          <w:p w:rsidR="009D767C" w:rsidRPr="008F1805" w:rsidRDefault="009D767C" w:rsidP="007B7095">
            <w:pPr>
              <w:rPr>
                <w:color w:val="000000"/>
                <w:sz w:val="16"/>
                <w:szCs w:val="16"/>
              </w:rPr>
            </w:pPr>
          </w:p>
        </w:tc>
        <w:tc>
          <w:tcPr>
            <w:tcW w:w="2782" w:type="dxa"/>
            <w:vMerge/>
            <w:vAlign w:val="center"/>
          </w:tcPr>
          <w:p w:rsidR="009D767C" w:rsidRPr="008F1805" w:rsidRDefault="009D767C" w:rsidP="007B7095">
            <w:pPr>
              <w:rPr>
                <w:color w:val="000000"/>
                <w:sz w:val="18"/>
                <w:szCs w:val="18"/>
              </w:rPr>
            </w:pPr>
          </w:p>
        </w:tc>
      </w:tr>
      <w:tr w:rsidR="009D767C" w:rsidRPr="008F1805" w:rsidTr="00CE1F1E">
        <w:trPr>
          <w:trHeight w:val="170"/>
        </w:trPr>
        <w:tc>
          <w:tcPr>
            <w:tcW w:w="521"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9</w:t>
            </w:r>
          </w:p>
        </w:tc>
        <w:tc>
          <w:tcPr>
            <w:tcW w:w="934"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Częstochowski</w:t>
            </w:r>
          </w:p>
        </w:tc>
        <w:tc>
          <w:tcPr>
            <w:tcW w:w="96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Starcza</w:t>
            </w:r>
          </w:p>
        </w:tc>
        <w:tc>
          <w:tcPr>
            <w:tcW w:w="108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Rudnik Mały</w:t>
            </w:r>
          </w:p>
        </w:tc>
        <w:tc>
          <w:tcPr>
            <w:tcW w:w="960" w:type="dxa"/>
            <w:vAlign w:val="center"/>
          </w:tcPr>
          <w:p w:rsidR="009D767C" w:rsidRPr="008F1805" w:rsidRDefault="009D767C" w:rsidP="00A0132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Rudnik Mały</w:t>
            </w:r>
          </w:p>
        </w:tc>
        <w:tc>
          <w:tcPr>
            <w:tcW w:w="994"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Polder zalewany okresowo</w:t>
            </w:r>
          </w:p>
        </w:tc>
        <w:tc>
          <w:tcPr>
            <w:tcW w:w="1056"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Kamieniczka</w:t>
            </w:r>
          </w:p>
        </w:tc>
        <w:tc>
          <w:tcPr>
            <w:tcW w:w="95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A0132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spłaszczenie fali powodziowej</w:t>
            </w:r>
          </w:p>
        </w:tc>
        <w:tc>
          <w:tcPr>
            <w:tcW w:w="843" w:type="dxa"/>
            <w:vAlign w:val="center"/>
          </w:tcPr>
          <w:p w:rsidR="009D767C" w:rsidRPr="008F1805" w:rsidRDefault="009D767C" w:rsidP="00A0132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250,00</w:t>
            </w:r>
          </w:p>
        </w:tc>
        <w:tc>
          <w:tcPr>
            <w:tcW w:w="789" w:type="dxa"/>
            <w:vAlign w:val="center"/>
          </w:tcPr>
          <w:p w:rsidR="009D767C" w:rsidRPr="008F1805" w:rsidRDefault="009D767C" w:rsidP="00A0132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1,30</w:t>
            </w:r>
          </w:p>
        </w:tc>
        <w:tc>
          <w:tcPr>
            <w:tcW w:w="620" w:type="dxa"/>
            <w:vAlign w:val="center"/>
          </w:tcPr>
          <w:p w:rsidR="009D767C" w:rsidRPr="008F1805" w:rsidRDefault="009D767C" w:rsidP="00A0132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19,00</w:t>
            </w:r>
          </w:p>
        </w:tc>
        <w:tc>
          <w:tcPr>
            <w:tcW w:w="748" w:type="dxa"/>
            <w:vAlign w:val="center"/>
          </w:tcPr>
          <w:p w:rsidR="009D767C" w:rsidRPr="008F1805" w:rsidRDefault="009D767C" w:rsidP="00A0132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2 200,00</w:t>
            </w:r>
          </w:p>
        </w:tc>
        <w:tc>
          <w:tcPr>
            <w:tcW w:w="96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BRAK</w:t>
            </w:r>
          </w:p>
        </w:tc>
        <w:tc>
          <w:tcPr>
            <w:tcW w:w="711"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restart"/>
            <w:vAlign w:val="center"/>
          </w:tcPr>
          <w:p w:rsidR="009D767C" w:rsidRPr="008F1805" w:rsidRDefault="009D767C" w:rsidP="007B7095">
            <w:pPr>
              <w:jc w:val="center"/>
              <w:rPr>
                <w:color w:val="000000"/>
                <w:sz w:val="16"/>
                <w:szCs w:val="16"/>
              </w:rPr>
            </w:pPr>
          </w:p>
          <w:p w:rsidR="009D767C" w:rsidRPr="008F1805" w:rsidRDefault="009D767C" w:rsidP="00A0132A">
            <w:pPr>
              <w:spacing w:line="240" w:lineRule="auto"/>
              <w:ind w:left="-57" w:right="-57"/>
              <w:jc w:val="left"/>
              <w:rPr>
                <w:color w:val="000000"/>
                <w:sz w:val="16"/>
                <w:szCs w:val="16"/>
              </w:rPr>
            </w:pPr>
            <w:r w:rsidRPr="008F1805">
              <w:rPr>
                <w:rFonts w:ascii="Arial Narrow" w:hAnsi="Arial Narrow"/>
                <w:color w:val="000000"/>
                <w:sz w:val="20"/>
                <w:szCs w:val="20"/>
              </w:rPr>
              <w:t>Pismo UG Starcza z dn. 26.03.2008r. Inwestycji nie zrealizowano, UG nie planuje budowy suchych polderów na terenie gminy w m. Rudnik Mały i Własna, gmina będzie wnioskować o budowę zbiorników</w:t>
            </w:r>
          </w:p>
        </w:tc>
        <w:tc>
          <w:tcPr>
            <w:tcW w:w="2782" w:type="dxa"/>
            <w:vMerge w:val="restart"/>
            <w:vAlign w:val="center"/>
          </w:tcPr>
          <w:p w:rsidR="009D767C" w:rsidRPr="008F1805" w:rsidRDefault="009D767C" w:rsidP="00A0132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Pisma z UG Starcza znak: 6331.3.2011 z dnia 23.03.2011. nie zrealizowano, UG nie planuje budowy suchych polderów na terenie gminy w m. Rudnik Mały, będzie wnioskować o budowę zbiorników. Pismo znak: 6331.3.2011 z dnia 28.04.2011r. Aktualizacja danych - lokalizacja zbiorników jest zgodna ze studium uwarunkowań i kierunków zagospodarowania przestrzennego Gminy. Do Aktualizacji Programu w dniu 25.08.2011r. gmina zgłosiła tylko obiekt Własna wnosząc o zmianę funkcji na zbiornik wodny. Zbiornik "Rudnik Mały" - rezygnacja z realizacji</w:t>
            </w:r>
          </w:p>
        </w:tc>
      </w:tr>
      <w:tr w:rsidR="009D767C" w:rsidRPr="008F1805" w:rsidTr="00CE1F1E">
        <w:trPr>
          <w:trHeight w:val="170"/>
        </w:trPr>
        <w:tc>
          <w:tcPr>
            <w:tcW w:w="521"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10</w:t>
            </w:r>
          </w:p>
        </w:tc>
        <w:tc>
          <w:tcPr>
            <w:tcW w:w="934"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Częstochowski</w:t>
            </w:r>
          </w:p>
        </w:tc>
        <w:tc>
          <w:tcPr>
            <w:tcW w:w="96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Starcza</w:t>
            </w:r>
          </w:p>
        </w:tc>
        <w:tc>
          <w:tcPr>
            <w:tcW w:w="108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Własna </w:t>
            </w:r>
          </w:p>
        </w:tc>
        <w:tc>
          <w:tcPr>
            <w:tcW w:w="960" w:type="dxa"/>
            <w:vAlign w:val="center"/>
          </w:tcPr>
          <w:p w:rsidR="009D767C" w:rsidRPr="008F1805" w:rsidRDefault="009D767C" w:rsidP="00A0132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Własna </w:t>
            </w:r>
          </w:p>
        </w:tc>
        <w:tc>
          <w:tcPr>
            <w:tcW w:w="994"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Polder zalewany okresowo</w:t>
            </w:r>
          </w:p>
        </w:tc>
        <w:tc>
          <w:tcPr>
            <w:tcW w:w="1056"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melioracyjny</w:t>
            </w:r>
          </w:p>
        </w:tc>
        <w:tc>
          <w:tcPr>
            <w:tcW w:w="95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Kamieniczka</w:t>
            </w:r>
          </w:p>
        </w:tc>
        <w:tc>
          <w:tcPr>
            <w:tcW w:w="1130" w:type="dxa"/>
            <w:vAlign w:val="center"/>
          </w:tcPr>
          <w:p w:rsidR="009D767C" w:rsidRPr="008F1805" w:rsidRDefault="009D767C" w:rsidP="00A0132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w:t>
            </w:r>
          </w:p>
        </w:tc>
        <w:tc>
          <w:tcPr>
            <w:tcW w:w="843" w:type="dxa"/>
            <w:vAlign w:val="center"/>
          </w:tcPr>
          <w:p w:rsidR="009D767C" w:rsidRPr="008F1805" w:rsidRDefault="009D767C" w:rsidP="00A0132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789" w:type="dxa"/>
            <w:vAlign w:val="center"/>
          </w:tcPr>
          <w:p w:rsidR="009D767C" w:rsidRPr="008F1805" w:rsidRDefault="009D767C" w:rsidP="00A0132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0,8 (0,1)</w:t>
            </w:r>
          </w:p>
        </w:tc>
        <w:tc>
          <w:tcPr>
            <w:tcW w:w="620" w:type="dxa"/>
            <w:vAlign w:val="center"/>
          </w:tcPr>
          <w:p w:rsidR="009D767C" w:rsidRPr="008F1805" w:rsidRDefault="009D767C" w:rsidP="00A0132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12,00</w:t>
            </w:r>
          </w:p>
        </w:tc>
        <w:tc>
          <w:tcPr>
            <w:tcW w:w="748" w:type="dxa"/>
            <w:vAlign w:val="center"/>
          </w:tcPr>
          <w:p w:rsidR="009D767C" w:rsidRPr="008F1805" w:rsidRDefault="009D767C" w:rsidP="00A0132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1 500,00</w:t>
            </w:r>
          </w:p>
        </w:tc>
        <w:tc>
          <w:tcPr>
            <w:tcW w:w="96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BRAK</w:t>
            </w:r>
          </w:p>
        </w:tc>
        <w:tc>
          <w:tcPr>
            <w:tcW w:w="711"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A0132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ign w:val="center"/>
          </w:tcPr>
          <w:p w:rsidR="009D767C" w:rsidRPr="008F1805" w:rsidRDefault="009D767C" w:rsidP="007B7095">
            <w:pPr>
              <w:rPr>
                <w:color w:val="000000"/>
                <w:sz w:val="16"/>
                <w:szCs w:val="16"/>
              </w:rPr>
            </w:pPr>
          </w:p>
        </w:tc>
        <w:tc>
          <w:tcPr>
            <w:tcW w:w="2782" w:type="dxa"/>
            <w:vMerge/>
            <w:vAlign w:val="center"/>
          </w:tcPr>
          <w:p w:rsidR="009D767C" w:rsidRPr="008F1805" w:rsidRDefault="009D767C" w:rsidP="007B7095">
            <w:pPr>
              <w:rPr>
                <w:color w:val="000000"/>
                <w:sz w:val="16"/>
                <w:szCs w:val="16"/>
              </w:rPr>
            </w:pPr>
          </w:p>
        </w:tc>
      </w:tr>
      <w:tr w:rsidR="009D767C" w:rsidRPr="008F1805" w:rsidTr="00CE1F1E">
        <w:trPr>
          <w:trHeight w:val="170"/>
        </w:trPr>
        <w:tc>
          <w:tcPr>
            <w:tcW w:w="521"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11</w:t>
            </w:r>
          </w:p>
        </w:tc>
        <w:tc>
          <w:tcPr>
            <w:tcW w:w="934"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Częstochowski (A2)</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Kamienica Polska</w:t>
            </w:r>
          </w:p>
        </w:tc>
        <w:tc>
          <w:tcPr>
            <w:tcW w:w="108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Zawada</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Gmina Kamienica Polska</w:t>
            </w:r>
          </w:p>
        </w:tc>
        <w:tc>
          <w:tcPr>
            <w:tcW w:w="108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Zawada</w:t>
            </w:r>
          </w:p>
        </w:tc>
        <w:tc>
          <w:tcPr>
            <w:tcW w:w="994"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Polder zalewany okresowo</w:t>
            </w:r>
          </w:p>
        </w:tc>
        <w:tc>
          <w:tcPr>
            <w:tcW w:w="1056"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Kamieniczka</w:t>
            </w:r>
          </w:p>
        </w:tc>
        <w:tc>
          <w:tcPr>
            <w:tcW w:w="95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444388">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w:t>
            </w:r>
          </w:p>
        </w:tc>
        <w:tc>
          <w:tcPr>
            <w:tcW w:w="843"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60,00</w:t>
            </w:r>
          </w:p>
        </w:tc>
        <w:tc>
          <w:tcPr>
            <w:tcW w:w="789"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4,00</w:t>
            </w:r>
          </w:p>
        </w:tc>
        <w:tc>
          <w:tcPr>
            <w:tcW w:w="748"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3 303,00</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2012-2015</w:t>
            </w:r>
          </w:p>
        </w:tc>
        <w:tc>
          <w:tcPr>
            <w:tcW w:w="84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sty-09</w:t>
            </w:r>
          </w:p>
        </w:tc>
        <w:tc>
          <w:tcPr>
            <w:tcW w:w="84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44388">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444388">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TAK</w:t>
            </w:r>
          </w:p>
        </w:tc>
        <w:tc>
          <w:tcPr>
            <w:tcW w:w="2073" w:type="dxa"/>
            <w:vAlign w:val="center"/>
          </w:tcPr>
          <w:p w:rsidR="009D767C" w:rsidRPr="008F1805" w:rsidRDefault="009D767C" w:rsidP="00444388">
            <w:pPr>
              <w:spacing w:line="240" w:lineRule="auto"/>
              <w:ind w:left="-57" w:right="-57"/>
              <w:jc w:val="left"/>
              <w:rPr>
                <w:color w:val="000000"/>
                <w:sz w:val="16"/>
                <w:szCs w:val="16"/>
              </w:rPr>
            </w:pPr>
            <w:r w:rsidRPr="008F1805">
              <w:rPr>
                <w:rFonts w:ascii="Arial Narrow" w:hAnsi="Arial Narrow"/>
                <w:color w:val="000000"/>
                <w:sz w:val="20"/>
                <w:szCs w:val="20"/>
              </w:rPr>
              <w:t>Pismo UG Kamienica Polska z dnia 26.03.2008r. Znak: 7063/6/2008 - nie zrealizowano, planowana realizacja w następnych latach, zlecenie oprac. dokumentacji proj. kosztowej</w:t>
            </w:r>
          </w:p>
        </w:tc>
        <w:tc>
          <w:tcPr>
            <w:tcW w:w="2782" w:type="dxa"/>
            <w:vAlign w:val="center"/>
          </w:tcPr>
          <w:p w:rsidR="009D767C" w:rsidRPr="008F1805" w:rsidRDefault="009D767C" w:rsidP="001339B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Kamienica Polska z dnia 04.03.2011r. Znak: 604.4.2011r. Planowana realizacja - aktualizacja danych. Pismo BZ. 7017.8.2011r. a dnia 14.07.2011r. - wnioskowana zmiana funkcji zbiornika na wodny.</w:t>
            </w:r>
          </w:p>
        </w:tc>
      </w:tr>
      <w:tr w:rsidR="009D767C" w:rsidRPr="008F1805" w:rsidTr="00CE1F1E">
        <w:trPr>
          <w:trHeight w:val="170"/>
        </w:trPr>
        <w:tc>
          <w:tcPr>
            <w:tcW w:w="22527" w:type="dxa"/>
            <w:gridSpan w:val="23"/>
            <w:vAlign w:val="center"/>
          </w:tcPr>
          <w:p w:rsidR="009D767C" w:rsidRPr="008F1805" w:rsidRDefault="009D767C" w:rsidP="00444388">
            <w:pPr>
              <w:spacing w:before="30" w:after="30" w:line="240" w:lineRule="auto"/>
              <w:rPr>
                <w:b/>
                <w:bCs/>
                <w:color w:val="000000"/>
                <w:sz w:val="20"/>
                <w:szCs w:val="20"/>
              </w:rPr>
            </w:pPr>
            <w:r w:rsidRPr="008F1805">
              <w:rPr>
                <w:rFonts w:ascii="Arial Narrow" w:hAnsi="Arial Narrow"/>
                <w:b/>
                <w:bCs/>
                <w:color w:val="000000"/>
                <w:sz w:val="20"/>
                <w:szCs w:val="20"/>
              </w:rPr>
              <w:t>II. ZBIORNIKI - NOWE OBIEKTY</w:t>
            </w:r>
          </w:p>
        </w:tc>
      </w:tr>
      <w:tr w:rsidR="009D767C" w:rsidRPr="008F1805" w:rsidTr="00CE1F1E">
        <w:trPr>
          <w:trHeight w:val="170"/>
        </w:trPr>
        <w:tc>
          <w:tcPr>
            <w:tcW w:w="521"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34</w:t>
            </w:r>
          </w:p>
        </w:tc>
        <w:tc>
          <w:tcPr>
            <w:tcW w:w="934"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Kłobucki</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Lipie</w:t>
            </w:r>
          </w:p>
        </w:tc>
        <w:tc>
          <w:tcPr>
            <w:tcW w:w="108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Danków </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Danków </w:t>
            </w:r>
          </w:p>
        </w:tc>
        <w:tc>
          <w:tcPr>
            <w:tcW w:w="994"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Liswarta</w:t>
            </w:r>
          </w:p>
        </w:tc>
        <w:tc>
          <w:tcPr>
            <w:tcW w:w="95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444388">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spłaszczenie fali powodziowej, rekreacja</w:t>
            </w:r>
          </w:p>
        </w:tc>
        <w:tc>
          <w:tcPr>
            <w:tcW w:w="843"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530,00</w:t>
            </w:r>
          </w:p>
        </w:tc>
        <w:tc>
          <w:tcPr>
            <w:tcW w:w="789"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35,00</w:t>
            </w:r>
          </w:p>
        </w:tc>
        <w:tc>
          <w:tcPr>
            <w:tcW w:w="748"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10 000,00</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2012-2014</w:t>
            </w:r>
          </w:p>
        </w:tc>
        <w:tc>
          <w:tcPr>
            <w:tcW w:w="84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VII2011- Studium Koncepcyjne; DP - 2011 - 2012</w:t>
            </w:r>
          </w:p>
        </w:tc>
        <w:tc>
          <w:tcPr>
            <w:tcW w:w="84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444388">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Lipie z dn. 16.04.2008r. Znak: RL-6213/1/2008. Inwestycji nie zrealizowano, planowana realizacja w następnych latach, UG planuje w pierwszej kolejności realizację zbiornika Danków - ujęty w MPZP</w:t>
            </w:r>
          </w:p>
        </w:tc>
        <w:tc>
          <w:tcPr>
            <w:tcW w:w="2782" w:type="dxa"/>
            <w:vAlign w:val="center"/>
          </w:tcPr>
          <w:p w:rsidR="009D767C" w:rsidRPr="008F1805" w:rsidRDefault="009D767C" w:rsidP="001339B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Informacja telefoniczna z UG Lipie oraz pismo Znak: 632.1.2011 z dnia 18.03.2011r. - aktualizacja danych. Rozmowa telefoniczna w dniu 05.05.2011 - potwierdzenie przesłanych danych. Realizacja w latach następnych</w:t>
            </w:r>
          </w:p>
        </w:tc>
      </w:tr>
      <w:tr w:rsidR="009D767C" w:rsidRPr="008F1805" w:rsidTr="00CE1F1E">
        <w:trPr>
          <w:trHeight w:val="170"/>
        </w:trPr>
        <w:tc>
          <w:tcPr>
            <w:tcW w:w="521"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35</w:t>
            </w:r>
          </w:p>
        </w:tc>
        <w:tc>
          <w:tcPr>
            <w:tcW w:w="934"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Boronów</w:t>
            </w:r>
          </w:p>
        </w:tc>
        <w:tc>
          <w:tcPr>
            <w:tcW w:w="108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Boronów</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Siodłoki</w:t>
            </w:r>
          </w:p>
        </w:tc>
        <w:tc>
          <w:tcPr>
            <w:tcW w:w="994"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Zasilanie z istn. piętrzenia</w:t>
            </w:r>
          </w:p>
        </w:tc>
        <w:tc>
          <w:tcPr>
            <w:tcW w:w="1056"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Liswarta</w:t>
            </w:r>
          </w:p>
        </w:tc>
        <w:tc>
          <w:tcPr>
            <w:tcW w:w="95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444388">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 źródło wody dla celów p. pożarowych</w:t>
            </w:r>
          </w:p>
        </w:tc>
        <w:tc>
          <w:tcPr>
            <w:tcW w:w="843"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65,00</w:t>
            </w:r>
          </w:p>
        </w:tc>
        <w:tc>
          <w:tcPr>
            <w:tcW w:w="789"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6,00</w:t>
            </w:r>
          </w:p>
        </w:tc>
        <w:tc>
          <w:tcPr>
            <w:tcW w:w="748"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1 000,00</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444388">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Boronów z dn. 20.03.2008r. - inwestycji nie zrealizowano, planowana realizacja w następnych latach, UG Boronów czyni starania w sprawie pozyskania gruntów</w:t>
            </w:r>
          </w:p>
        </w:tc>
        <w:tc>
          <w:tcPr>
            <w:tcW w:w="2782" w:type="dxa"/>
            <w:vAlign w:val="center"/>
          </w:tcPr>
          <w:p w:rsidR="009D767C" w:rsidRPr="008F1805" w:rsidRDefault="009D767C" w:rsidP="001339B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UG Boronów email z dnia 29.03.2011r. Aktualizacja danych. Inwestycji nie zrealizowano, planowane wykonanie w latach następnych</w:t>
            </w:r>
          </w:p>
        </w:tc>
      </w:tr>
      <w:tr w:rsidR="009D767C" w:rsidRPr="008F1805" w:rsidTr="00CE1F1E">
        <w:trPr>
          <w:trHeight w:val="170"/>
        </w:trPr>
        <w:tc>
          <w:tcPr>
            <w:tcW w:w="521"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36</w:t>
            </w:r>
          </w:p>
        </w:tc>
        <w:tc>
          <w:tcPr>
            <w:tcW w:w="934"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Częstochowski</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Kłomnice</w:t>
            </w:r>
          </w:p>
        </w:tc>
        <w:tc>
          <w:tcPr>
            <w:tcW w:w="108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Rzeki Wielkie</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 Kłomnice, osoby fizyczne</w:t>
            </w:r>
          </w:p>
        </w:tc>
        <w:tc>
          <w:tcPr>
            <w:tcW w:w="108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Rzeki Wielkie</w:t>
            </w:r>
          </w:p>
        </w:tc>
        <w:tc>
          <w:tcPr>
            <w:tcW w:w="994"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Zasilanie niezależne</w:t>
            </w:r>
          </w:p>
        </w:tc>
        <w:tc>
          <w:tcPr>
            <w:tcW w:w="1056"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95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444388">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80,00</w:t>
            </w:r>
          </w:p>
        </w:tc>
        <w:tc>
          <w:tcPr>
            <w:tcW w:w="789"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5,50</w:t>
            </w:r>
          </w:p>
        </w:tc>
        <w:tc>
          <w:tcPr>
            <w:tcW w:w="748"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1 200,00</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2015-2020</w:t>
            </w:r>
          </w:p>
        </w:tc>
        <w:tc>
          <w:tcPr>
            <w:tcW w:w="84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2015</w:t>
            </w:r>
          </w:p>
        </w:tc>
        <w:tc>
          <w:tcPr>
            <w:tcW w:w="84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444388">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Informacja telefoniczna z UG Kłomnice - nie zrealizowano, planowana realizacja w następnych latach</w:t>
            </w:r>
          </w:p>
        </w:tc>
        <w:tc>
          <w:tcPr>
            <w:tcW w:w="2782" w:type="dxa"/>
            <w:vAlign w:val="center"/>
          </w:tcPr>
          <w:p w:rsidR="009D767C" w:rsidRPr="008F1805" w:rsidRDefault="009D767C" w:rsidP="001339B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 UG Kłomnice dn. 14.03.2011r. Nr 634.7.2011 - aktualizacja danych, wskazana zmiana lokalizacji zbiornika, planowane wykonanie w latach następnych. Pismo 287-33/06/2011 z dnia 29.06.2011r. - zmiana lokalizacji</w:t>
            </w:r>
          </w:p>
          <w:p w:rsidR="009D767C" w:rsidRPr="008F1805" w:rsidRDefault="009D767C" w:rsidP="001339BD">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37</w:t>
            </w:r>
          </w:p>
        </w:tc>
        <w:tc>
          <w:tcPr>
            <w:tcW w:w="934"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Boronów</w:t>
            </w:r>
          </w:p>
        </w:tc>
        <w:tc>
          <w:tcPr>
            <w:tcW w:w="108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Boronów</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gm. Boronów, osoby fizyczne </w:t>
            </w:r>
          </w:p>
        </w:tc>
        <w:tc>
          <w:tcPr>
            <w:tcW w:w="108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Piasek</w:t>
            </w:r>
          </w:p>
        </w:tc>
        <w:tc>
          <w:tcPr>
            <w:tcW w:w="994"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Zasilanie niezależne</w:t>
            </w:r>
          </w:p>
        </w:tc>
        <w:tc>
          <w:tcPr>
            <w:tcW w:w="1056"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Liswarta</w:t>
            </w:r>
          </w:p>
        </w:tc>
        <w:tc>
          <w:tcPr>
            <w:tcW w:w="95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444388">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130,00</w:t>
            </w:r>
          </w:p>
        </w:tc>
        <w:tc>
          <w:tcPr>
            <w:tcW w:w="789"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1,40</w:t>
            </w:r>
          </w:p>
        </w:tc>
        <w:tc>
          <w:tcPr>
            <w:tcW w:w="620"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9,10</w:t>
            </w:r>
          </w:p>
        </w:tc>
        <w:tc>
          <w:tcPr>
            <w:tcW w:w="748" w:type="dxa"/>
            <w:vAlign w:val="center"/>
          </w:tcPr>
          <w:p w:rsidR="009D767C" w:rsidRPr="008F1805" w:rsidRDefault="009D767C" w:rsidP="00444388">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1 500,00</w:t>
            </w:r>
          </w:p>
        </w:tc>
        <w:tc>
          <w:tcPr>
            <w:tcW w:w="96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444388">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444388">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Boronów z dn. 20.03.2008r. - inwestycji nie zrealizowano, planowana realizacja w następnych latach, UG Boronów czyni starania w sprawie pozyskania gruntów</w:t>
            </w:r>
          </w:p>
        </w:tc>
        <w:tc>
          <w:tcPr>
            <w:tcW w:w="2782" w:type="dxa"/>
            <w:vAlign w:val="center"/>
          </w:tcPr>
          <w:p w:rsidR="009D767C" w:rsidRPr="008F1805" w:rsidRDefault="009D767C" w:rsidP="003E458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UG Boronów email z dnia 29.03.2011r. Aktualizacja danych. Inwestycji nie zrealizowano, wskazany błąd w zał. Nr 3 PMR dla woj. śląskiego, planowane wykonanie w latach następnych.</w:t>
            </w:r>
            <w:r w:rsidRPr="008F1805">
              <w:rPr>
                <w:rFonts w:ascii="Arial Narrow" w:hAnsi="Arial Narrow"/>
                <w:color w:val="000000"/>
                <w:sz w:val="20"/>
                <w:szCs w:val="20"/>
              </w:rPr>
              <w:br/>
              <w:t>Wg pisma R.7021.2.11.2011 z dnia 21.07.2011r. Nie będzie realizacji zbiornika Piasek</w:t>
            </w:r>
          </w:p>
          <w:p w:rsidR="009D767C" w:rsidRPr="008F1805" w:rsidRDefault="009D767C" w:rsidP="003E458A">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38</w:t>
            </w:r>
          </w:p>
        </w:tc>
        <w:tc>
          <w:tcPr>
            <w:tcW w:w="934"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Kłobucki</w:t>
            </w:r>
          </w:p>
        </w:tc>
        <w:tc>
          <w:tcPr>
            <w:tcW w:w="96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Krzepice</w:t>
            </w:r>
          </w:p>
        </w:tc>
        <w:tc>
          <w:tcPr>
            <w:tcW w:w="108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Starokrzepice</w:t>
            </w:r>
          </w:p>
        </w:tc>
        <w:tc>
          <w:tcPr>
            <w:tcW w:w="96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Starokrzepice</w:t>
            </w:r>
          </w:p>
        </w:tc>
        <w:tc>
          <w:tcPr>
            <w:tcW w:w="994"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Zasilanie niezależne</w:t>
            </w:r>
          </w:p>
        </w:tc>
        <w:tc>
          <w:tcPr>
            <w:tcW w:w="1056"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Liswarta</w:t>
            </w:r>
          </w:p>
        </w:tc>
        <w:tc>
          <w:tcPr>
            <w:tcW w:w="95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150,00</w:t>
            </w:r>
          </w:p>
        </w:tc>
        <w:tc>
          <w:tcPr>
            <w:tcW w:w="789"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1,30</w:t>
            </w:r>
          </w:p>
        </w:tc>
        <w:tc>
          <w:tcPr>
            <w:tcW w:w="620"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15,00</w:t>
            </w:r>
          </w:p>
        </w:tc>
        <w:tc>
          <w:tcPr>
            <w:tcW w:w="748"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1 600,00</w:t>
            </w:r>
          </w:p>
        </w:tc>
        <w:tc>
          <w:tcPr>
            <w:tcW w:w="960"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BRAK</w:t>
            </w:r>
          </w:p>
        </w:tc>
        <w:tc>
          <w:tcPr>
            <w:tcW w:w="711"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444388">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 dn. 31.03.2008r. Znak GKR.6217-00002/08 Inwestycja nie została zrealizowana, planowana realizacja w następnych latach</w:t>
            </w:r>
          </w:p>
        </w:tc>
        <w:tc>
          <w:tcPr>
            <w:tcW w:w="2782" w:type="dxa"/>
            <w:vAlign w:val="center"/>
          </w:tcPr>
          <w:p w:rsidR="009D767C" w:rsidRPr="008F1805" w:rsidRDefault="009D767C" w:rsidP="001339B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GKR.631.002.2011 z dnia 28.03.2011r. inwestycja nie została zrealizowana, decyzje dot. wykonania nie zostały podjęte, a termin nieokreślony; Pismo GKR.6727.100.2011 z dnia 16.05.2011r.- aktualizacja danych dot. konieczności realizacji i ujęcia w MPZP</w:t>
            </w:r>
          </w:p>
        </w:tc>
      </w:tr>
      <w:tr w:rsidR="009D767C" w:rsidRPr="008F1805" w:rsidTr="00CE1F1E">
        <w:trPr>
          <w:trHeight w:val="170"/>
        </w:trPr>
        <w:tc>
          <w:tcPr>
            <w:tcW w:w="521"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39</w:t>
            </w:r>
          </w:p>
        </w:tc>
        <w:tc>
          <w:tcPr>
            <w:tcW w:w="934"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Kłobucki</w:t>
            </w:r>
          </w:p>
        </w:tc>
        <w:tc>
          <w:tcPr>
            <w:tcW w:w="96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Panki</w:t>
            </w:r>
          </w:p>
        </w:tc>
        <w:tc>
          <w:tcPr>
            <w:tcW w:w="108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Cyganka</w:t>
            </w:r>
          </w:p>
        </w:tc>
        <w:tc>
          <w:tcPr>
            <w:tcW w:w="96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Pacanów (Cyganka)</w:t>
            </w:r>
          </w:p>
        </w:tc>
        <w:tc>
          <w:tcPr>
            <w:tcW w:w="994"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Zasilanie niezależne</w:t>
            </w:r>
          </w:p>
        </w:tc>
        <w:tc>
          <w:tcPr>
            <w:tcW w:w="1056"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Pankówka</w:t>
            </w:r>
          </w:p>
        </w:tc>
        <w:tc>
          <w:tcPr>
            <w:tcW w:w="95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Liswarta</w:t>
            </w:r>
          </w:p>
        </w:tc>
        <w:tc>
          <w:tcPr>
            <w:tcW w:w="1130" w:type="dxa"/>
            <w:vAlign w:val="center"/>
          </w:tcPr>
          <w:p w:rsidR="009D767C" w:rsidRPr="008F1805" w:rsidRDefault="009D767C" w:rsidP="001339BD">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50,00</w:t>
            </w:r>
          </w:p>
        </w:tc>
        <w:tc>
          <w:tcPr>
            <w:tcW w:w="789"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w:t>
            </w:r>
          </w:p>
        </w:tc>
        <w:tc>
          <w:tcPr>
            <w:tcW w:w="620"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3,00</w:t>
            </w:r>
          </w:p>
        </w:tc>
        <w:tc>
          <w:tcPr>
            <w:tcW w:w="748"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300,00</w:t>
            </w:r>
          </w:p>
        </w:tc>
        <w:tc>
          <w:tcPr>
            <w:tcW w:w="960"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1339BD">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1339B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Panki z dn. 28.03.2008r. Znak: S-6225-1/08 inwestycji nie zrealizowano, planowana realizacja w następnych latach</w:t>
            </w:r>
          </w:p>
        </w:tc>
        <w:tc>
          <w:tcPr>
            <w:tcW w:w="2782" w:type="dxa"/>
            <w:vAlign w:val="center"/>
          </w:tcPr>
          <w:p w:rsidR="009D767C" w:rsidRPr="008F1805" w:rsidRDefault="009D767C" w:rsidP="001339B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Poczta e-mail z dnia 22.04.2011r. Aktualizacja danych. Termin realizacji niezaplanowany. Rozmowa telefoniczna w dniu 24.10.2011r. z UG Panki - gmina nie będzie realizować, jest to zadanie ŚZMiUW.</w:t>
            </w:r>
          </w:p>
        </w:tc>
      </w:tr>
      <w:tr w:rsidR="009D767C" w:rsidRPr="008F1805" w:rsidTr="00CE1F1E">
        <w:trPr>
          <w:trHeight w:val="170"/>
        </w:trPr>
        <w:tc>
          <w:tcPr>
            <w:tcW w:w="22527" w:type="dxa"/>
            <w:gridSpan w:val="23"/>
            <w:vAlign w:val="center"/>
          </w:tcPr>
          <w:p w:rsidR="009D767C" w:rsidRPr="008F1805" w:rsidRDefault="009D767C" w:rsidP="001339BD">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III. STAWY - NOWE OBIEKTY - BRAK</w:t>
            </w:r>
          </w:p>
        </w:tc>
      </w:tr>
      <w:tr w:rsidR="009D767C" w:rsidRPr="008F1805" w:rsidTr="00CE1F1E">
        <w:trPr>
          <w:trHeight w:val="170"/>
        </w:trPr>
        <w:tc>
          <w:tcPr>
            <w:tcW w:w="22527" w:type="dxa"/>
            <w:gridSpan w:val="23"/>
            <w:vAlign w:val="center"/>
          </w:tcPr>
          <w:p w:rsidR="009D767C" w:rsidRPr="008F1805" w:rsidRDefault="009D767C" w:rsidP="001339BD">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IV. SUCHE ZBIORNIKI I POLDERY - OBIEKTY MODERNIZOWANE - BRAK</w:t>
            </w:r>
          </w:p>
        </w:tc>
      </w:tr>
      <w:tr w:rsidR="009D767C" w:rsidRPr="008F1805" w:rsidTr="00CE1F1E">
        <w:trPr>
          <w:trHeight w:val="170"/>
        </w:trPr>
        <w:tc>
          <w:tcPr>
            <w:tcW w:w="22527" w:type="dxa"/>
            <w:gridSpan w:val="23"/>
            <w:vAlign w:val="center"/>
          </w:tcPr>
          <w:p w:rsidR="009D767C" w:rsidRPr="008F1805" w:rsidRDefault="009D767C" w:rsidP="001339BD">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V. ZBIORNIKI - OBIEKTY MODERNIZOWANE</w:t>
            </w:r>
          </w:p>
        </w:tc>
      </w:tr>
      <w:tr w:rsidR="009D767C" w:rsidRPr="008F1805" w:rsidTr="00CE1F1E">
        <w:trPr>
          <w:trHeight w:val="170"/>
        </w:trPr>
        <w:tc>
          <w:tcPr>
            <w:tcW w:w="52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55</w:t>
            </w:r>
          </w:p>
        </w:tc>
        <w:tc>
          <w:tcPr>
            <w:tcW w:w="93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Myszkowski</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Żarki</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Zaborze</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Zarządca ŚZMiUW O/Częstochowa</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Zaborze</w:t>
            </w:r>
          </w:p>
        </w:tc>
        <w:tc>
          <w:tcPr>
            <w:tcW w:w="99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Źródła Ordonki</w:t>
            </w:r>
          </w:p>
        </w:tc>
        <w:tc>
          <w:tcPr>
            <w:tcW w:w="95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60,00</w:t>
            </w:r>
          </w:p>
        </w:tc>
        <w:tc>
          <w:tcPr>
            <w:tcW w:w="789"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3,60</w:t>
            </w:r>
          </w:p>
        </w:tc>
        <w:tc>
          <w:tcPr>
            <w:tcW w:w="748"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1 000,00</w:t>
            </w:r>
          </w:p>
        </w:tc>
        <w:tc>
          <w:tcPr>
            <w:tcW w:w="960"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UMiG Żarki z dn. 07.03.2008r. Znak: GK.Oś.H/7633/24/08 - nie zrealizowano, planowana realizacja w następnych latach</w:t>
            </w:r>
          </w:p>
        </w:tc>
        <w:tc>
          <w:tcPr>
            <w:tcW w:w="2782"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UMiG Żarki znak: RGKiL.7633/27/11 z dnia 18.04.2011r. Gmina nie zrealizowała i nie posiada żadnych danych w zakresie planowanych do realizacji obiektów małej retencji. Odesłanie do ŚZMiUW w Częstochowie. ŚZMiUW O/Częstochowa na spotkaniu w dniu 27.09.11r. - TAK</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56</w:t>
            </w:r>
          </w:p>
        </w:tc>
        <w:tc>
          <w:tcPr>
            <w:tcW w:w="93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Herby</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Olszyna</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gm.Herby, użytkownik PZW Olszyna</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Olszyna</w:t>
            </w:r>
          </w:p>
        </w:tc>
        <w:tc>
          <w:tcPr>
            <w:tcW w:w="99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Olszynka</w:t>
            </w:r>
          </w:p>
        </w:tc>
        <w:tc>
          <w:tcPr>
            <w:tcW w:w="95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Liswarta</w:t>
            </w:r>
          </w:p>
        </w:tc>
        <w:tc>
          <w:tcPr>
            <w:tcW w:w="1130"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120,00</w:t>
            </w:r>
          </w:p>
        </w:tc>
        <w:tc>
          <w:tcPr>
            <w:tcW w:w="789"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1,40</w:t>
            </w:r>
          </w:p>
        </w:tc>
        <w:tc>
          <w:tcPr>
            <w:tcW w:w="620"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8,00</w:t>
            </w:r>
          </w:p>
        </w:tc>
        <w:tc>
          <w:tcPr>
            <w:tcW w:w="748"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500,00</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Herby z dnia 31.03.2008r. Znak: VI6218/2/2008 - inwestycji nie zrealizowano, planowana realizacja w następnych latach</w:t>
            </w:r>
          </w:p>
        </w:tc>
        <w:tc>
          <w:tcPr>
            <w:tcW w:w="2782"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Herby znak: OP.6331.2.2011 z dnia 07.04.2011r. Powołujące się na pismo z poprzedniego monitoringu - konieczność modernizacji obiektu przez ŚZMiUW (czyszczenie rowu opaskowego oraz odbudowy grobli). ŚZMiUW O/Częstochowa na spotkaniu w dniu 27.09.11r. - TAK</w:t>
            </w:r>
          </w:p>
        </w:tc>
      </w:tr>
      <w:tr w:rsidR="009D767C" w:rsidRPr="008F1805" w:rsidTr="00CE1F1E">
        <w:trPr>
          <w:trHeight w:val="170"/>
        </w:trPr>
        <w:tc>
          <w:tcPr>
            <w:tcW w:w="52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57</w:t>
            </w:r>
          </w:p>
        </w:tc>
        <w:tc>
          <w:tcPr>
            <w:tcW w:w="93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Częstochowski</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Janów</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Złoty Potok</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gm.Janów</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Amerykan</w:t>
            </w:r>
          </w:p>
        </w:tc>
        <w:tc>
          <w:tcPr>
            <w:tcW w:w="99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Wiercica</w:t>
            </w:r>
          </w:p>
        </w:tc>
        <w:tc>
          <w:tcPr>
            <w:tcW w:w="95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274F7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55,00</w:t>
            </w:r>
          </w:p>
        </w:tc>
        <w:tc>
          <w:tcPr>
            <w:tcW w:w="789"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 ÷ 1,4</w:t>
            </w:r>
          </w:p>
        </w:tc>
        <w:tc>
          <w:tcPr>
            <w:tcW w:w="620"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4,40</w:t>
            </w:r>
          </w:p>
        </w:tc>
        <w:tc>
          <w:tcPr>
            <w:tcW w:w="748"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1 222,18</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04.2011-08.2011</w:t>
            </w:r>
          </w:p>
        </w:tc>
        <w:tc>
          <w:tcPr>
            <w:tcW w:w="84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2009</w:t>
            </w:r>
          </w:p>
        </w:tc>
        <w:tc>
          <w:tcPr>
            <w:tcW w:w="84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2073"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Janów z dn. 16.04.2008r. Znak: BK 7610/8/2008 - nie zrealizowano, planowana realizacja w następnych latach</w:t>
            </w:r>
          </w:p>
        </w:tc>
        <w:tc>
          <w:tcPr>
            <w:tcW w:w="2782"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Email z UG Janów z dnia 14.04.2011 aktualizacja danych, inwestycja planowana do realizacji.</w:t>
            </w:r>
            <w:r w:rsidRPr="008F1805">
              <w:rPr>
                <w:rFonts w:ascii="Arial Narrow" w:hAnsi="Arial Narrow"/>
                <w:color w:val="000000"/>
                <w:sz w:val="20"/>
                <w:szCs w:val="20"/>
              </w:rPr>
              <w:br/>
              <w:t xml:space="preserve">Inwestycja wykonana w 2011r. </w:t>
            </w:r>
          </w:p>
        </w:tc>
      </w:tr>
      <w:tr w:rsidR="009D767C" w:rsidRPr="008F1805" w:rsidTr="00CE1F1E">
        <w:trPr>
          <w:trHeight w:val="170"/>
        </w:trPr>
        <w:tc>
          <w:tcPr>
            <w:tcW w:w="52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58</w:t>
            </w:r>
          </w:p>
        </w:tc>
        <w:tc>
          <w:tcPr>
            <w:tcW w:w="93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Kłobucki</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Lipie</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Parzymiechy</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Parzymiechy</w:t>
            </w:r>
          </w:p>
        </w:tc>
        <w:tc>
          <w:tcPr>
            <w:tcW w:w="99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na źródłach</w:t>
            </w:r>
          </w:p>
        </w:tc>
        <w:tc>
          <w:tcPr>
            <w:tcW w:w="1056"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Źródła</w:t>
            </w:r>
          </w:p>
        </w:tc>
        <w:tc>
          <w:tcPr>
            <w:tcW w:w="95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Garbarka</w:t>
            </w:r>
          </w:p>
        </w:tc>
        <w:tc>
          <w:tcPr>
            <w:tcW w:w="1130" w:type="dxa"/>
            <w:vAlign w:val="center"/>
          </w:tcPr>
          <w:p w:rsidR="009D767C" w:rsidRPr="008F1805" w:rsidRDefault="009D767C" w:rsidP="00274F7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powodziowych, rekreacja</w:t>
            </w:r>
          </w:p>
        </w:tc>
        <w:tc>
          <w:tcPr>
            <w:tcW w:w="843"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30,00</w:t>
            </w:r>
          </w:p>
        </w:tc>
        <w:tc>
          <w:tcPr>
            <w:tcW w:w="789"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 ÷ 1,3</w:t>
            </w:r>
          </w:p>
        </w:tc>
        <w:tc>
          <w:tcPr>
            <w:tcW w:w="620"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2,50</w:t>
            </w:r>
          </w:p>
        </w:tc>
        <w:tc>
          <w:tcPr>
            <w:tcW w:w="748"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200,00</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84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BRAK</w:t>
            </w:r>
          </w:p>
        </w:tc>
        <w:tc>
          <w:tcPr>
            <w:tcW w:w="71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Lipie z dn. 16.04.2008r. Znak: RL-6213/1/2008. Inwestycji nie zrealizowano, planowana realizacja w następnych latach</w:t>
            </w:r>
          </w:p>
        </w:tc>
        <w:tc>
          <w:tcPr>
            <w:tcW w:w="2782"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Rozmowa telefoniczna z UG Lipie oraz pismo Znak: 632.1.2011 z dnia 18.03.2011r. - aktualizacja danych. Rozmowa telefoniczna w dniu 05.05.2011 - potwierdzenie przesłanych danych. Obiekt do realizacji.</w:t>
            </w:r>
          </w:p>
        </w:tc>
      </w:tr>
      <w:tr w:rsidR="009D767C" w:rsidRPr="008F1805" w:rsidTr="00CE1F1E">
        <w:trPr>
          <w:trHeight w:val="170"/>
        </w:trPr>
        <w:tc>
          <w:tcPr>
            <w:tcW w:w="52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59</w:t>
            </w:r>
          </w:p>
        </w:tc>
        <w:tc>
          <w:tcPr>
            <w:tcW w:w="93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Częstochowski</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Poczesna</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Wrzosowa</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 Poczesna</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Wrzosowa</w:t>
            </w:r>
          </w:p>
        </w:tc>
        <w:tc>
          <w:tcPr>
            <w:tcW w:w="99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Źródliska 8 ÷ 10</w:t>
            </w:r>
          </w:p>
        </w:tc>
        <w:tc>
          <w:tcPr>
            <w:tcW w:w="95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274F7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w:t>
            </w:r>
          </w:p>
        </w:tc>
        <w:tc>
          <w:tcPr>
            <w:tcW w:w="789"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8,0 ÷ 1,3</w:t>
            </w:r>
          </w:p>
        </w:tc>
        <w:tc>
          <w:tcPr>
            <w:tcW w:w="620"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748"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od 2015</w:t>
            </w:r>
          </w:p>
        </w:tc>
        <w:tc>
          <w:tcPr>
            <w:tcW w:w="84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 dnia 28.03.2008r. Znak: 7062/22/08 - nie zrealizowano, planowana realizacja w następnych latach</w:t>
            </w:r>
          </w:p>
        </w:tc>
        <w:tc>
          <w:tcPr>
            <w:tcW w:w="2782"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Poczesna znak: GIZ.6324.2.2011.AM z dnia 30.03.2011. Gmina jest w trakcie opracowywania MPZP, planowana realizacja w latach następnych.</w:t>
            </w:r>
            <w:r w:rsidRPr="008F1805">
              <w:rPr>
                <w:rFonts w:ascii="Arial Narrow" w:hAnsi="Arial Narrow"/>
                <w:color w:val="000000"/>
                <w:sz w:val="20"/>
                <w:szCs w:val="20"/>
              </w:rPr>
              <w:br/>
              <w:t>Gmina nie planuje budowy i modernizacji (rozm. tel. w dniu 08.09.2011)</w:t>
            </w:r>
          </w:p>
        </w:tc>
      </w:tr>
      <w:tr w:rsidR="009D767C" w:rsidRPr="008F1805" w:rsidTr="00CE1F1E">
        <w:trPr>
          <w:trHeight w:val="170"/>
        </w:trPr>
        <w:tc>
          <w:tcPr>
            <w:tcW w:w="52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60</w:t>
            </w:r>
          </w:p>
        </w:tc>
        <w:tc>
          <w:tcPr>
            <w:tcW w:w="93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Ciasna</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Ciasna</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Świtezianka</w:t>
            </w:r>
          </w:p>
        </w:tc>
        <w:tc>
          <w:tcPr>
            <w:tcW w:w="99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melioracyjny D-7</w:t>
            </w:r>
          </w:p>
        </w:tc>
        <w:tc>
          <w:tcPr>
            <w:tcW w:w="95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Liswarta</w:t>
            </w:r>
          </w:p>
        </w:tc>
        <w:tc>
          <w:tcPr>
            <w:tcW w:w="1130" w:type="dxa"/>
            <w:vAlign w:val="center"/>
          </w:tcPr>
          <w:p w:rsidR="009D767C" w:rsidRPr="008F1805" w:rsidRDefault="009D767C" w:rsidP="00274F7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 źródło wody p/pożarowej</w:t>
            </w:r>
          </w:p>
        </w:tc>
        <w:tc>
          <w:tcPr>
            <w:tcW w:w="843"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50,00</w:t>
            </w:r>
          </w:p>
        </w:tc>
        <w:tc>
          <w:tcPr>
            <w:tcW w:w="789"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1,30</w:t>
            </w:r>
          </w:p>
        </w:tc>
        <w:tc>
          <w:tcPr>
            <w:tcW w:w="620"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4,00</w:t>
            </w:r>
          </w:p>
        </w:tc>
        <w:tc>
          <w:tcPr>
            <w:tcW w:w="748"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200,00</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84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Ciasna z dn. 31.03.2008r. Znak Oś. 6225/31/08 Inwestycja w trakcie realizacji,</w:t>
            </w:r>
          </w:p>
        </w:tc>
        <w:tc>
          <w:tcPr>
            <w:tcW w:w="2782"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Ciasna znak: RGK.GK. 6332.5.2011 z dnia 29.03.2011r. - brak jakichkolwiek danych oraz pismo znak: RGK.GK. 6332.5.2011 z dnia 04.05.2011r. - aktualizacja danych i dane kontaktowe do właściciela nieruchomości. W dniu 05.05.2011 przeprowadzono rozmowę telefoniczną z właścicielem zbiornika: zbiornik wymaga modernizacji i właściciel stara się o środki pomocowe. Na bieżąco właściciel przeprowadza prace konserwacyjne.</w:t>
            </w:r>
            <w:r w:rsidRPr="008F1805">
              <w:rPr>
                <w:rFonts w:ascii="Arial Narrow" w:hAnsi="Arial Narrow"/>
                <w:color w:val="000000"/>
                <w:sz w:val="20"/>
                <w:szCs w:val="20"/>
              </w:rPr>
              <w:br/>
              <w:t>Gmina nie planuje budowy i modernizacji (poczta e-mail z dnia 01.08.2011; pismo znak: RGK.GK.6332.15.2011 z dnia 29.07.2011).</w:t>
            </w:r>
          </w:p>
        </w:tc>
      </w:tr>
      <w:tr w:rsidR="009D767C" w:rsidRPr="008F1805" w:rsidTr="00CE1F1E">
        <w:trPr>
          <w:trHeight w:val="170"/>
        </w:trPr>
        <w:tc>
          <w:tcPr>
            <w:tcW w:w="52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61</w:t>
            </w:r>
          </w:p>
        </w:tc>
        <w:tc>
          <w:tcPr>
            <w:tcW w:w="93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Kłobucki</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Panki i Przystajń</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Kostrzyna</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Kostrzyna</w:t>
            </w:r>
          </w:p>
        </w:tc>
        <w:tc>
          <w:tcPr>
            <w:tcW w:w="99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Pankówka</w:t>
            </w:r>
          </w:p>
        </w:tc>
        <w:tc>
          <w:tcPr>
            <w:tcW w:w="95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Liswarta</w:t>
            </w:r>
          </w:p>
        </w:tc>
        <w:tc>
          <w:tcPr>
            <w:tcW w:w="1130" w:type="dxa"/>
            <w:vAlign w:val="center"/>
          </w:tcPr>
          <w:p w:rsidR="009D767C" w:rsidRPr="008F1805" w:rsidRDefault="009D767C" w:rsidP="00274F7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789"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1,4 ÷ 1,5</w:t>
            </w:r>
          </w:p>
        </w:tc>
        <w:tc>
          <w:tcPr>
            <w:tcW w:w="620"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6,0 ÷ 7,0</w:t>
            </w:r>
          </w:p>
        </w:tc>
        <w:tc>
          <w:tcPr>
            <w:tcW w:w="748"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500,00</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Niezaplanowany</w:t>
            </w:r>
          </w:p>
        </w:tc>
        <w:tc>
          <w:tcPr>
            <w:tcW w:w="84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Panki z dn. 28.03.2008r. Znak: S-6225-1/08 inwestycji nie zrealizowano, planowana realizacja w następnych latach</w:t>
            </w:r>
          </w:p>
        </w:tc>
        <w:tc>
          <w:tcPr>
            <w:tcW w:w="2782"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Poczta e-mail UG Panki z dnia 22.04.2011r. Aktualizacja danych, termin realizacji niezaplanowany. </w:t>
            </w:r>
            <w:r w:rsidRPr="008F1805">
              <w:rPr>
                <w:rFonts w:ascii="Arial Narrow" w:hAnsi="Arial Narrow"/>
                <w:color w:val="000000"/>
                <w:sz w:val="20"/>
                <w:szCs w:val="20"/>
              </w:rPr>
              <w:br/>
              <w:t>Rezygnacja z realizacji</w:t>
            </w:r>
          </w:p>
        </w:tc>
      </w:tr>
      <w:tr w:rsidR="009D767C" w:rsidRPr="008F1805" w:rsidTr="00CE1F1E">
        <w:trPr>
          <w:trHeight w:val="170"/>
        </w:trPr>
        <w:tc>
          <w:tcPr>
            <w:tcW w:w="521"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62</w:t>
            </w:r>
          </w:p>
        </w:tc>
        <w:tc>
          <w:tcPr>
            <w:tcW w:w="93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Herby</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108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Hadra II</w:t>
            </w:r>
          </w:p>
        </w:tc>
        <w:tc>
          <w:tcPr>
            <w:tcW w:w="994"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zasilanie niezależne</w:t>
            </w:r>
          </w:p>
        </w:tc>
        <w:tc>
          <w:tcPr>
            <w:tcW w:w="1056"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Liswarta</w:t>
            </w:r>
          </w:p>
        </w:tc>
        <w:tc>
          <w:tcPr>
            <w:tcW w:w="950" w:type="dxa"/>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274F7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 źródło wody p. pożarowej</w:t>
            </w:r>
          </w:p>
        </w:tc>
        <w:tc>
          <w:tcPr>
            <w:tcW w:w="843"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184,00</w:t>
            </w:r>
          </w:p>
        </w:tc>
        <w:tc>
          <w:tcPr>
            <w:tcW w:w="789"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1,70</w:t>
            </w:r>
          </w:p>
        </w:tc>
        <w:tc>
          <w:tcPr>
            <w:tcW w:w="620"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11,40</w:t>
            </w:r>
          </w:p>
        </w:tc>
        <w:tc>
          <w:tcPr>
            <w:tcW w:w="748" w:type="dxa"/>
            <w:vAlign w:val="center"/>
          </w:tcPr>
          <w:p w:rsidR="009D767C" w:rsidRPr="008F1805" w:rsidRDefault="009D767C" w:rsidP="00274F7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2 000,00</w:t>
            </w:r>
          </w:p>
        </w:tc>
        <w:tc>
          <w:tcPr>
            <w:tcW w:w="5007" w:type="dxa"/>
            <w:gridSpan w:val="7"/>
            <w:vAlign w:val="center"/>
          </w:tcPr>
          <w:p w:rsidR="009D767C" w:rsidRPr="008F1805" w:rsidRDefault="009D767C" w:rsidP="00274F7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Obiekt zrealizowany</w:t>
            </w:r>
          </w:p>
        </w:tc>
        <w:tc>
          <w:tcPr>
            <w:tcW w:w="2073"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Brak informacji z monitoringu w 2008r.</w:t>
            </w:r>
          </w:p>
        </w:tc>
        <w:tc>
          <w:tcPr>
            <w:tcW w:w="2782"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Pismo UG Herby znak: OP.6331.2.2011 z dnia 07.04.2011r. - brak danych dot. tego obiektu. </w:t>
            </w:r>
            <w:r w:rsidRPr="008F1805">
              <w:rPr>
                <w:rFonts w:ascii="Arial Narrow" w:hAnsi="Arial Narrow"/>
                <w:color w:val="000000"/>
                <w:sz w:val="20"/>
                <w:szCs w:val="20"/>
              </w:rPr>
              <w:br/>
              <w:t>ŚZMiUW O/Częstochowa - obiekt został wykonany</w:t>
            </w:r>
          </w:p>
        </w:tc>
      </w:tr>
      <w:tr w:rsidR="009D767C" w:rsidRPr="008F1805" w:rsidTr="00CE1F1E">
        <w:trPr>
          <w:trHeight w:val="170"/>
        </w:trPr>
        <w:tc>
          <w:tcPr>
            <w:tcW w:w="521"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63</w:t>
            </w:r>
          </w:p>
        </w:tc>
        <w:tc>
          <w:tcPr>
            <w:tcW w:w="934"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Kłobucki</w:t>
            </w:r>
          </w:p>
        </w:tc>
        <w:tc>
          <w:tcPr>
            <w:tcW w:w="960"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Panki</w:t>
            </w:r>
          </w:p>
        </w:tc>
        <w:tc>
          <w:tcPr>
            <w:tcW w:w="1080"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Kawki</w:t>
            </w:r>
          </w:p>
        </w:tc>
        <w:tc>
          <w:tcPr>
            <w:tcW w:w="960"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Kawki</w:t>
            </w:r>
          </w:p>
        </w:tc>
        <w:tc>
          <w:tcPr>
            <w:tcW w:w="994"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zasilanie niezależne</w:t>
            </w:r>
          </w:p>
        </w:tc>
        <w:tc>
          <w:tcPr>
            <w:tcW w:w="1056"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Pankówka</w:t>
            </w:r>
          </w:p>
        </w:tc>
        <w:tc>
          <w:tcPr>
            <w:tcW w:w="950"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Liswarta</w:t>
            </w:r>
          </w:p>
        </w:tc>
        <w:tc>
          <w:tcPr>
            <w:tcW w:w="1130" w:type="dxa"/>
            <w:vAlign w:val="center"/>
          </w:tcPr>
          <w:p w:rsidR="009D767C" w:rsidRPr="008F1805" w:rsidRDefault="009D767C" w:rsidP="004A331F">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50,00</w:t>
            </w:r>
          </w:p>
        </w:tc>
        <w:tc>
          <w:tcPr>
            <w:tcW w:w="789"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1,70</w:t>
            </w:r>
          </w:p>
        </w:tc>
        <w:tc>
          <w:tcPr>
            <w:tcW w:w="620"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3,00</w:t>
            </w:r>
          </w:p>
        </w:tc>
        <w:tc>
          <w:tcPr>
            <w:tcW w:w="748"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300,00</w:t>
            </w:r>
          </w:p>
        </w:tc>
        <w:tc>
          <w:tcPr>
            <w:tcW w:w="96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Niezaplanowany</w:t>
            </w:r>
          </w:p>
        </w:tc>
        <w:tc>
          <w:tcPr>
            <w:tcW w:w="84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b.d.</w:t>
            </w:r>
          </w:p>
        </w:tc>
        <w:tc>
          <w:tcPr>
            <w:tcW w:w="84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TAK</w:t>
            </w:r>
          </w:p>
        </w:tc>
        <w:tc>
          <w:tcPr>
            <w:tcW w:w="711"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n.d.</w:t>
            </w:r>
          </w:p>
        </w:tc>
        <w:tc>
          <w:tcPr>
            <w:tcW w:w="552"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NIE</w:t>
            </w:r>
          </w:p>
        </w:tc>
        <w:tc>
          <w:tcPr>
            <w:tcW w:w="552"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NIE</w:t>
            </w:r>
          </w:p>
        </w:tc>
        <w:tc>
          <w:tcPr>
            <w:tcW w:w="552"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NIE</w:t>
            </w:r>
          </w:p>
        </w:tc>
        <w:tc>
          <w:tcPr>
            <w:tcW w:w="2073"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Panki z dn. 28.03.2008r. Znak: S-6225-1/08 inwestycji nie zrealizowano, planowana realizacja w następnych latach</w:t>
            </w:r>
          </w:p>
        </w:tc>
        <w:tc>
          <w:tcPr>
            <w:tcW w:w="2782"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Poczta e-mail UG Panki z dnia 22.04.2011r. Aktualizacja danych, termin realizacji niezaplanowany.</w:t>
            </w:r>
            <w:r w:rsidRPr="008F1805">
              <w:rPr>
                <w:rFonts w:ascii="Arial Narrow" w:hAnsi="Arial Narrow"/>
                <w:color w:val="000000"/>
                <w:sz w:val="20"/>
                <w:szCs w:val="20"/>
              </w:rPr>
              <w:br/>
              <w:t>Rozmowa telefoniczna w dniu 24.10.2011r. z UG Panki - gmina nie będzie realizować, jest to zadanie ŚZMiUW.</w:t>
            </w:r>
          </w:p>
        </w:tc>
      </w:tr>
      <w:tr w:rsidR="009D767C" w:rsidRPr="008F1805" w:rsidTr="00CE1F1E">
        <w:trPr>
          <w:trHeight w:val="170"/>
        </w:trPr>
        <w:tc>
          <w:tcPr>
            <w:tcW w:w="521"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A4</w:t>
            </w:r>
          </w:p>
        </w:tc>
        <w:tc>
          <w:tcPr>
            <w:tcW w:w="934"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Częstochowski</w:t>
            </w:r>
          </w:p>
        </w:tc>
        <w:tc>
          <w:tcPr>
            <w:tcW w:w="960"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Blachownia</w:t>
            </w:r>
          </w:p>
        </w:tc>
        <w:tc>
          <w:tcPr>
            <w:tcW w:w="1080"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Blachownia</w:t>
            </w:r>
          </w:p>
        </w:tc>
        <w:tc>
          <w:tcPr>
            <w:tcW w:w="960"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Skarb Państwa</w:t>
            </w:r>
          </w:p>
        </w:tc>
        <w:tc>
          <w:tcPr>
            <w:tcW w:w="1080"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Blachownia</w:t>
            </w:r>
          </w:p>
        </w:tc>
        <w:tc>
          <w:tcPr>
            <w:tcW w:w="994"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w:t>
            </w:r>
          </w:p>
        </w:tc>
        <w:tc>
          <w:tcPr>
            <w:tcW w:w="1056"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Stradomka </w:t>
            </w:r>
          </w:p>
        </w:tc>
        <w:tc>
          <w:tcPr>
            <w:tcW w:w="950" w:type="dxa"/>
            <w:vAlign w:val="center"/>
          </w:tcPr>
          <w:p w:rsidR="009D767C" w:rsidRPr="008F1805" w:rsidRDefault="009D767C" w:rsidP="004A331F">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Warta</w:t>
            </w:r>
          </w:p>
        </w:tc>
        <w:tc>
          <w:tcPr>
            <w:tcW w:w="1130" w:type="dxa"/>
            <w:vAlign w:val="center"/>
          </w:tcPr>
          <w:p w:rsidR="009D767C" w:rsidRPr="008F1805" w:rsidRDefault="009D767C" w:rsidP="004A331F">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zachodnich terenów m. Częstochowa, f. rekreacyjna</w:t>
            </w:r>
          </w:p>
        </w:tc>
        <w:tc>
          <w:tcPr>
            <w:tcW w:w="843"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450,00</w:t>
            </w:r>
          </w:p>
        </w:tc>
        <w:tc>
          <w:tcPr>
            <w:tcW w:w="789"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bd/3,5</w:t>
            </w:r>
          </w:p>
        </w:tc>
        <w:tc>
          <w:tcPr>
            <w:tcW w:w="620"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30,00</w:t>
            </w:r>
          </w:p>
        </w:tc>
        <w:tc>
          <w:tcPr>
            <w:tcW w:w="748"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5 000,00</w:t>
            </w:r>
          </w:p>
        </w:tc>
        <w:tc>
          <w:tcPr>
            <w:tcW w:w="96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2010-2012</w:t>
            </w:r>
          </w:p>
        </w:tc>
        <w:tc>
          <w:tcPr>
            <w:tcW w:w="84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2010</w:t>
            </w:r>
          </w:p>
        </w:tc>
        <w:tc>
          <w:tcPr>
            <w:tcW w:w="84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BRAK</w:t>
            </w:r>
          </w:p>
        </w:tc>
        <w:tc>
          <w:tcPr>
            <w:tcW w:w="711"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TAK</w:t>
            </w:r>
          </w:p>
        </w:tc>
        <w:tc>
          <w:tcPr>
            <w:tcW w:w="552"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TAK</w:t>
            </w:r>
          </w:p>
        </w:tc>
        <w:tc>
          <w:tcPr>
            <w:tcW w:w="552"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TAK</w:t>
            </w:r>
          </w:p>
        </w:tc>
        <w:tc>
          <w:tcPr>
            <w:tcW w:w="552"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TAK</w:t>
            </w:r>
          </w:p>
        </w:tc>
        <w:tc>
          <w:tcPr>
            <w:tcW w:w="2073"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UMiG Blachownia z dn. 27.03.2008r. Znak: GG622/55/08 inwestycji nie zrealizowano, planowana realizacja w następnych latach</w:t>
            </w:r>
          </w:p>
        </w:tc>
        <w:tc>
          <w:tcPr>
            <w:tcW w:w="2782" w:type="dxa"/>
            <w:vAlign w:val="center"/>
          </w:tcPr>
          <w:p w:rsidR="009D767C" w:rsidRPr="008F1805" w:rsidRDefault="009D767C" w:rsidP="00274F7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Pismo z UMiG Blachowni z dnia 08.03.2011r. Nr GKN 622.2.2011 - aktualizacja danych, obiekt w trakcie realizacji. Pismo OS-IV.6332.11.2011r. z dnia 24.10.11r. Wydz. Ochrony Śr. Starostwa Częstochowskiego- trwa modernizacja urządzeń piętrzących. Rozmowa te. w dniu 04.11.20111r. Wydz. Ochrony Środowiska - w 2011r. Starosta wystąpił o dotację na wykonanie ekspertyzy w sprawie odmulania zbiornika. Jeśli starostwo otrzyma dofinansowanie, termin prac przewidziany jest na lata 2013-2014. </w:t>
            </w:r>
          </w:p>
        </w:tc>
      </w:tr>
      <w:tr w:rsidR="009D767C" w:rsidRPr="008F1805" w:rsidTr="00CE1F1E">
        <w:trPr>
          <w:trHeight w:val="170"/>
        </w:trPr>
        <w:tc>
          <w:tcPr>
            <w:tcW w:w="22527" w:type="dxa"/>
            <w:gridSpan w:val="23"/>
            <w:vAlign w:val="center"/>
          </w:tcPr>
          <w:p w:rsidR="009D767C" w:rsidRPr="008F1805" w:rsidRDefault="009D767C" w:rsidP="00FE5E5E">
            <w:pPr>
              <w:spacing w:before="30" w:after="30" w:line="240" w:lineRule="auto"/>
              <w:rPr>
                <w:b/>
                <w:bCs/>
                <w:color w:val="000000"/>
                <w:sz w:val="20"/>
                <w:szCs w:val="20"/>
              </w:rPr>
            </w:pPr>
            <w:r w:rsidRPr="008F1805">
              <w:rPr>
                <w:rFonts w:ascii="Arial Narrow" w:hAnsi="Arial Narrow"/>
                <w:b/>
                <w:bCs/>
                <w:color w:val="000000"/>
                <w:sz w:val="20"/>
                <w:szCs w:val="20"/>
              </w:rPr>
              <w:t>VI. STAWY - OBIEKTY MODERNIZOWANE</w:t>
            </w:r>
          </w:p>
        </w:tc>
      </w:tr>
      <w:tr w:rsidR="009D767C" w:rsidRPr="008F1805" w:rsidTr="00CE1F1E">
        <w:trPr>
          <w:trHeight w:val="170"/>
        </w:trPr>
        <w:tc>
          <w:tcPr>
            <w:tcW w:w="521"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67</w:t>
            </w:r>
          </w:p>
        </w:tc>
        <w:tc>
          <w:tcPr>
            <w:tcW w:w="934"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Kłobucki</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Panki</w:t>
            </w:r>
          </w:p>
        </w:tc>
        <w:tc>
          <w:tcPr>
            <w:tcW w:w="108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Kuźnica Stara</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Kuźnica Stara</w:t>
            </w:r>
          </w:p>
        </w:tc>
        <w:tc>
          <w:tcPr>
            <w:tcW w:w="994"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zasilanie niezależne</w:t>
            </w:r>
          </w:p>
        </w:tc>
        <w:tc>
          <w:tcPr>
            <w:tcW w:w="1056"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Pankówka</w:t>
            </w:r>
          </w:p>
        </w:tc>
        <w:tc>
          <w:tcPr>
            <w:tcW w:w="95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Liswarta</w:t>
            </w:r>
          </w:p>
        </w:tc>
        <w:tc>
          <w:tcPr>
            <w:tcW w:w="1130" w:type="dxa"/>
            <w:vAlign w:val="center"/>
          </w:tcPr>
          <w:p w:rsidR="009D767C" w:rsidRPr="008F1805" w:rsidRDefault="009D767C" w:rsidP="00FE5E5E">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w:t>
            </w:r>
          </w:p>
        </w:tc>
        <w:tc>
          <w:tcPr>
            <w:tcW w:w="843"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40,00</w:t>
            </w:r>
          </w:p>
        </w:tc>
        <w:tc>
          <w:tcPr>
            <w:tcW w:w="789"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w:t>
            </w:r>
          </w:p>
        </w:tc>
        <w:tc>
          <w:tcPr>
            <w:tcW w:w="620"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4,00</w:t>
            </w:r>
          </w:p>
        </w:tc>
        <w:tc>
          <w:tcPr>
            <w:tcW w:w="748"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500,00</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4A331F">
            <w:pPr>
              <w:spacing w:line="240" w:lineRule="auto"/>
              <w:ind w:left="-57" w:right="-57"/>
              <w:jc w:val="left"/>
              <w:rPr>
                <w:color w:val="000000"/>
                <w:sz w:val="16"/>
                <w:szCs w:val="16"/>
              </w:rPr>
            </w:pPr>
            <w:r w:rsidRPr="008F1805">
              <w:rPr>
                <w:rFonts w:ascii="Arial Narrow" w:hAnsi="Arial Narrow"/>
                <w:color w:val="000000"/>
                <w:sz w:val="20"/>
                <w:szCs w:val="20"/>
              </w:rPr>
              <w:t>Pismo UG Panki z dn. 28.03.2008r. Znak: S-6225-1/08 inwestycji nie zrealizowano, planowana realizacja w następnych latach</w:t>
            </w:r>
          </w:p>
        </w:tc>
        <w:tc>
          <w:tcPr>
            <w:tcW w:w="2782" w:type="dxa"/>
            <w:vAlign w:val="center"/>
          </w:tcPr>
          <w:p w:rsidR="009D767C" w:rsidRPr="008F1805" w:rsidRDefault="009D767C" w:rsidP="004A331F">
            <w:pPr>
              <w:spacing w:line="240" w:lineRule="auto"/>
              <w:ind w:left="-57" w:right="-57"/>
              <w:jc w:val="left"/>
              <w:rPr>
                <w:color w:val="000000"/>
                <w:sz w:val="16"/>
                <w:szCs w:val="16"/>
              </w:rPr>
            </w:pPr>
            <w:r w:rsidRPr="008F1805">
              <w:rPr>
                <w:rFonts w:ascii="Arial Narrow" w:hAnsi="Arial Narrow"/>
                <w:color w:val="000000"/>
                <w:sz w:val="20"/>
                <w:szCs w:val="20"/>
              </w:rPr>
              <w:t>Poczta e-mail UG Panki z dnia 22.04.2011r. Aktualizacja danych, termin realizacji niezaplanowany</w:t>
            </w:r>
          </w:p>
        </w:tc>
      </w:tr>
      <w:tr w:rsidR="009D767C" w:rsidRPr="008F1805" w:rsidTr="00CE1F1E">
        <w:trPr>
          <w:trHeight w:val="170"/>
        </w:trPr>
        <w:tc>
          <w:tcPr>
            <w:tcW w:w="22527" w:type="dxa"/>
            <w:gridSpan w:val="23"/>
            <w:vAlign w:val="center"/>
          </w:tcPr>
          <w:p w:rsidR="009D767C" w:rsidRPr="008F1805" w:rsidRDefault="009D767C" w:rsidP="00FE5E5E">
            <w:pPr>
              <w:spacing w:before="30" w:after="30" w:line="240" w:lineRule="auto"/>
              <w:rPr>
                <w:b/>
                <w:bCs/>
                <w:i/>
                <w:iCs/>
                <w:color w:val="000000"/>
                <w:sz w:val="28"/>
                <w:szCs w:val="28"/>
              </w:rPr>
            </w:pPr>
            <w:r w:rsidRPr="008F1805">
              <w:rPr>
                <w:rFonts w:ascii="Arial Narrow" w:hAnsi="Arial Narrow"/>
                <w:b/>
                <w:bCs/>
                <w:i/>
                <w:iCs/>
                <w:color w:val="000000"/>
                <w:sz w:val="28"/>
                <w:szCs w:val="28"/>
              </w:rPr>
              <w:t>3. ZLEWNIA RZEKI MAŁA PANEW</w:t>
            </w:r>
          </w:p>
        </w:tc>
      </w:tr>
      <w:tr w:rsidR="009D767C" w:rsidRPr="008F1805" w:rsidTr="00CE1F1E">
        <w:trPr>
          <w:trHeight w:val="170"/>
        </w:trPr>
        <w:tc>
          <w:tcPr>
            <w:tcW w:w="22527" w:type="dxa"/>
            <w:gridSpan w:val="23"/>
            <w:vAlign w:val="center"/>
          </w:tcPr>
          <w:p w:rsidR="009D767C" w:rsidRPr="008F1805" w:rsidRDefault="009D767C" w:rsidP="00FE5E5E">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 SUCHE ZBIORNIKI I POLDERY - NOWE OBIEKTY</w:t>
            </w:r>
          </w:p>
        </w:tc>
      </w:tr>
      <w:tr w:rsidR="009D767C" w:rsidRPr="008F1805" w:rsidTr="00CE1F1E">
        <w:trPr>
          <w:trHeight w:val="170"/>
        </w:trPr>
        <w:tc>
          <w:tcPr>
            <w:tcW w:w="22527" w:type="dxa"/>
            <w:gridSpan w:val="23"/>
            <w:vAlign w:val="center"/>
          </w:tcPr>
          <w:p w:rsidR="009D767C" w:rsidRPr="008F1805" w:rsidRDefault="009D767C" w:rsidP="00FE5E5E">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II. ZBIORNIKI - NOWE OBIEKTY</w:t>
            </w:r>
          </w:p>
        </w:tc>
      </w:tr>
      <w:tr w:rsidR="009D767C" w:rsidRPr="008F1805" w:rsidTr="00CE1F1E">
        <w:trPr>
          <w:trHeight w:val="170"/>
        </w:trPr>
        <w:tc>
          <w:tcPr>
            <w:tcW w:w="521"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14</w:t>
            </w:r>
          </w:p>
        </w:tc>
        <w:tc>
          <w:tcPr>
            <w:tcW w:w="934"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Koszęcin</w:t>
            </w:r>
          </w:p>
        </w:tc>
        <w:tc>
          <w:tcPr>
            <w:tcW w:w="108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Koszęcin</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Prądy</w:t>
            </w:r>
          </w:p>
        </w:tc>
        <w:tc>
          <w:tcPr>
            <w:tcW w:w="994"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Leśnica</w:t>
            </w:r>
          </w:p>
        </w:tc>
        <w:tc>
          <w:tcPr>
            <w:tcW w:w="95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Mała Panew</w:t>
            </w:r>
          </w:p>
        </w:tc>
        <w:tc>
          <w:tcPr>
            <w:tcW w:w="1130" w:type="dxa"/>
            <w:vAlign w:val="center"/>
          </w:tcPr>
          <w:p w:rsidR="009D767C" w:rsidRPr="008F1805" w:rsidRDefault="009D767C" w:rsidP="00FE5E5E">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w:t>
            </w:r>
          </w:p>
        </w:tc>
        <w:tc>
          <w:tcPr>
            <w:tcW w:w="843"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220,0 ÷ 250,0</w:t>
            </w:r>
          </w:p>
        </w:tc>
        <w:tc>
          <w:tcPr>
            <w:tcW w:w="789"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1,80</w:t>
            </w:r>
          </w:p>
        </w:tc>
        <w:tc>
          <w:tcPr>
            <w:tcW w:w="620"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13,00</w:t>
            </w:r>
          </w:p>
        </w:tc>
        <w:tc>
          <w:tcPr>
            <w:tcW w:w="748"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2 000,00</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FE5E5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Align w:val="center"/>
          </w:tcPr>
          <w:p w:rsidR="009D767C" w:rsidRPr="008F1805" w:rsidRDefault="009D767C" w:rsidP="00FE5E5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Koszęcin znak: 205-19.1/02/2011 z dnia 20.05.2011r. Aktualizacja danych dot. MPZP i zwrócenia uwagi na różnice granic zbiornika pomiędzy MPZP a rys. nr 14 z PMR</w:t>
            </w:r>
          </w:p>
        </w:tc>
      </w:tr>
      <w:tr w:rsidR="009D767C" w:rsidRPr="008F1805" w:rsidTr="00CE1F1E">
        <w:trPr>
          <w:trHeight w:val="170"/>
        </w:trPr>
        <w:tc>
          <w:tcPr>
            <w:tcW w:w="521"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15</w:t>
            </w:r>
          </w:p>
        </w:tc>
        <w:tc>
          <w:tcPr>
            <w:tcW w:w="934"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Koszęcin</w:t>
            </w:r>
          </w:p>
        </w:tc>
        <w:tc>
          <w:tcPr>
            <w:tcW w:w="108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Brusiek (ALP*) </w:t>
            </w:r>
          </w:p>
        </w:tc>
        <w:tc>
          <w:tcPr>
            <w:tcW w:w="994"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leśny L</w:t>
            </w:r>
          </w:p>
        </w:tc>
        <w:tc>
          <w:tcPr>
            <w:tcW w:w="95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Mała Panew</w:t>
            </w:r>
          </w:p>
        </w:tc>
        <w:tc>
          <w:tcPr>
            <w:tcW w:w="1130" w:type="dxa"/>
            <w:vAlign w:val="center"/>
          </w:tcPr>
          <w:p w:rsidR="009D767C" w:rsidRPr="008F1805" w:rsidRDefault="009D767C" w:rsidP="00FE5E5E">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powierzchniowych,</w:t>
            </w:r>
          </w:p>
        </w:tc>
        <w:tc>
          <w:tcPr>
            <w:tcW w:w="843"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12,00</w:t>
            </w:r>
          </w:p>
        </w:tc>
        <w:tc>
          <w:tcPr>
            <w:tcW w:w="789"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w:t>
            </w:r>
          </w:p>
        </w:tc>
        <w:tc>
          <w:tcPr>
            <w:tcW w:w="748"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200,00</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FE5E5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Align w:val="center"/>
          </w:tcPr>
          <w:p w:rsidR="009D767C" w:rsidRPr="008F1805" w:rsidRDefault="009D767C" w:rsidP="00FE5E5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Pismo UG Koszęcin znak: 205-19.1/02/2011 z dnia 20.05.2011r. Aktualizacja danych dot. MPZP. </w:t>
            </w:r>
            <w:r w:rsidRPr="008F1805">
              <w:rPr>
                <w:rFonts w:ascii="Arial Narrow" w:hAnsi="Arial Narrow"/>
                <w:color w:val="000000"/>
                <w:sz w:val="20"/>
                <w:szCs w:val="20"/>
              </w:rPr>
              <w:br/>
              <w:t xml:space="preserve">RDPL Katowice, przekazało informację w dniu 09.03.2012 o rezygnacji. </w:t>
            </w:r>
          </w:p>
        </w:tc>
      </w:tr>
      <w:tr w:rsidR="009D767C" w:rsidRPr="008F1805" w:rsidTr="00CE1F1E">
        <w:trPr>
          <w:trHeight w:val="170"/>
        </w:trPr>
        <w:tc>
          <w:tcPr>
            <w:tcW w:w="521"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16</w:t>
            </w:r>
          </w:p>
        </w:tc>
        <w:tc>
          <w:tcPr>
            <w:tcW w:w="934"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Koszęcin</w:t>
            </w:r>
          </w:p>
        </w:tc>
        <w:tc>
          <w:tcPr>
            <w:tcW w:w="108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Rusinowice</w:t>
            </w:r>
          </w:p>
        </w:tc>
        <w:tc>
          <w:tcPr>
            <w:tcW w:w="994"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Boronowski</w:t>
            </w:r>
          </w:p>
        </w:tc>
        <w:tc>
          <w:tcPr>
            <w:tcW w:w="95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Mała Panew</w:t>
            </w:r>
          </w:p>
        </w:tc>
        <w:tc>
          <w:tcPr>
            <w:tcW w:w="1130" w:type="dxa"/>
            <w:vAlign w:val="center"/>
          </w:tcPr>
          <w:p w:rsidR="009D767C" w:rsidRPr="008F1805" w:rsidRDefault="009D767C" w:rsidP="00FE5E5E">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rekreacja</w:t>
            </w:r>
          </w:p>
        </w:tc>
        <w:tc>
          <w:tcPr>
            <w:tcW w:w="843"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245,00</w:t>
            </w:r>
          </w:p>
        </w:tc>
        <w:tc>
          <w:tcPr>
            <w:tcW w:w="789"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w:t>
            </w:r>
          </w:p>
        </w:tc>
        <w:tc>
          <w:tcPr>
            <w:tcW w:w="620"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24,50</w:t>
            </w:r>
          </w:p>
        </w:tc>
        <w:tc>
          <w:tcPr>
            <w:tcW w:w="748" w:type="dxa"/>
            <w:vAlign w:val="center"/>
          </w:tcPr>
          <w:p w:rsidR="009D767C" w:rsidRPr="008F1805" w:rsidRDefault="009D767C" w:rsidP="00FE5E5E">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1 500,00</w:t>
            </w:r>
          </w:p>
        </w:tc>
        <w:tc>
          <w:tcPr>
            <w:tcW w:w="96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FE5E5E">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FE5E5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Align w:val="center"/>
          </w:tcPr>
          <w:p w:rsidR="009D767C" w:rsidRPr="008F1805" w:rsidRDefault="009D767C" w:rsidP="00FE5E5E">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Koszęcin znak: 205-19.1/02/2011 z dnia 20.05.2011r. Aktualizacja danych dot. MPZP</w:t>
            </w:r>
          </w:p>
        </w:tc>
      </w:tr>
      <w:tr w:rsidR="009D767C" w:rsidRPr="008F1805" w:rsidTr="00CE1F1E">
        <w:trPr>
          <w:trHeight w:val="170"/>
        </w:trPr>
        <w:tc>
          <w:tcPr>
            <w:tcW w:w="521"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17</w:t>
            </w:r>
          </w:p>
        </w:tc>
        <w:tc>
          <w:tcPr>
            <w:tcW w:w="934"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Woźniki</w:t>
            </w:r>
          </w:p>
        </w:tc>
        <w:tc>
          <w:tcPr>
            <w:tcW w:w="108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Piasek</w:t>
            </w:r>
          </w:p>
        </w:tc>
        <w:tc>
          <w:tcPr>
            <w:tcW w:w="96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ALP</w:t>
            </w:r>
          </w:p>
        </w:tc>
        <w:tc>
          <w:tcPr>
            <w:tcW w:w="108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Piasek (ALP*)</w:t>
            </w:r>
          </w:p>
        </w:tc>
        <w:tc>
          <w:tcPr>
            <w:tcW w:w="994"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Babieniczka </w:t>
            </w:r>
          </w:p>
        </w:tc>
        <w:tc>
          <w:tcPr>
            <w:tcW w:w="95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Mała Panew</w:t>
            </w:r>
          </w:p>
        </w:tc>
        <w:tc>
          <w:tcPr>
            <w:tcW w:w="1130" w:type="dxa"/>
            <w:vAlign w:val="center"/>
          </w:tcPr>
          <w:p w:rsidR="009D767C" w:rsidRPr="008F1805" w:rsidRDefault="009D767C" w:rsidP="00C016C6">
            <w:pPr>
              <w:spacing w:line="240" w:lineRule="auto"/>
              <w:ind w:left="-57" w:right="-57"/>
              <w:jc w:val="left"/>
              <w:rPr>
                <w:rFonts w:ascii="Arial Narrow" w:hAnsi="Arial Narrow"/>
                <w:color w:val="000000"/>
                <w:sz w:val="18"/>
                <w:szCs w:val="18"/>
              </w:rPr>
            </w:pPr>
            <w:r w:rsidRPr="008F1805">
              <w:rPr>
                <w:rFonts w:ascii="Arial Narrow" w:hAnsi="Arial Narrow"/>
                <w:color w:val="000000"/>
                <w:sz w:val="18"/>
                <w:szCs w:val="18"/>
              </w:rPr>
              <w:t>retencja wód powierzchniowej, zwiększenie bioróżnorodności, źródło wody p. pożarowej</w:t>
            </w:r>
          </w:p>
        </w:tc>
        <w:tc>
          <w:tcPr>
            <w:tcW w:w="843"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43,10</w:t>
            </w:r>
          </w:p>
        </w:tc>
        <w:tc>
          <w:tcPr>
            <w:tcW w:w="789"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22,20</w:t>
            </w:r>
          </w:p>
        </w:tc>
        <w:tc>
          <w:tcPr>
            <w:tcW w:w="620"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1,96</w:t>
            </w:r>
          </w:p>
        </w:tc>
        <w:tc>
          <w:tcPr>
            <w:tcW w:w="748"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275,46</w:t>
            </w:r>
          </w:p>
        </w:tc>
        <w:tc>
          <w:tcPr>
            <w:tcW w:w="5007" w:type="dxa"/>
            <w:gridSpan w:val="7"/>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INWESTYCJA WYKONANA W 2008R.</w:t>
            </w:r>
          </w:p>
        </w:tc>
        <w:tc>
          <w:tcPr>
            <w:tcW w:w="2073"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Nie zrealizowano</w:t>
            </w:r>
          </w:p>
        </w:tc>
        <w:tc>
          <w:tcPr>
            <w:tcW w:w="2782" w:type="dxa"/>
            <w:vAlign w:val="center"/>
          </w:tcPr>
          <w:p w:rsidR="009D767C" w:rsidRPr="008F1805" w:rsidRDefault="009D767C" w:rsidP="00C016C6">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UM w Woźnikach z dnia 07.03.2011r. Znak: GR. 603.1.2011. Aktualizacja danych, teren Nadleśnictwa Koszęcin.</w:t>
            </w:r>
          </w:p>
        </w:tc>
      </w:tr>
      <w:tr w:rsidR="009D767C" w:rsidRPr="008F1805" w:rsidTr="00CE1F1E">
        <w:trPr>
          <w:trHeight w:val="170"/>
        </w:trPr>
        <w:tc>
          <w:tcPr>
            <w:tcW w:w="22527" w:type="dxa"/>
            <w:gridSpan w:val="23"/>
            <w:vAlign w:val="center"/>
          </w:tcPr>
          <w:p w:rsidR="009D767C" w:rsidRPr="008F1805" w:rsidRDefault="009D767C" w:rsidP="00FE5E5E">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III. STAWY - NOWE OBIEKTY</w:t>
            </w:r>
          </w:p>
        </w:tc>
      </w:tr>
      <w:tr w:rsidR="009D767C" w:rsidRPr="008F1805" w:rsidTr="00CE1F1E">
        <w:trPr>
          <w:trHeight w:val="170"/>
        </w:trPr>
        <w:tc>
          <w:tcPr>
            <w:tcW w:w="521"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44</w:t>
            </w:r>
          </w:p>
        </w:tc>
        <w:tc>
          <w:tcPr>
            <w:tcW w:w="934"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Tarnogórski</w:t>
            </w:r>
          </w:p>
        </w:tc>
        <w:tc>
          <w:tcPr>
            <w:tcW w:w="96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Tworóg</w:t>
            </w:r>
          </w:p>
        </w:tc>
        <w:tc>
          <w:tcPr>
            <w:tcW w:w="108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Wojska</w:t>
            </w:r>
          </w:p>
        </w:tc>
        <w:tc>
          <w:tcPr>
            <w:tcW w:w="960"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w Wojskach</w:t>
            </w:r>
          </w:p>
        </w:tc>
        <w:tc>
          <w:tcPr>
            <w:tcW w:w="994"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Świniowicki</w:t>
            </w:r>
          </w:p>
        </w:tc>
        <w:tc>
          <w:tcPr>
            <w:tcW w:w="95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Mała Panew</w:t>
            </w:r>
          </w:p>
        </w:tc>
        <w:tc>
          <w:tcPr>
            <w:tcW w:w="1130"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rybny, hodowlany</w:t>
            </w:r>
          </w:p>
        </w:tc>
        <w:tc>
          <w:tcPr>
            <w:tcW w:w="843"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18,70</w:t>
            </w:r>
          </w:p>
        </w:tc>
        <w:tc>
          <w:tcPr>
            <w:tcW w:w="789"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1,10</w:t>
            </w:r>
          </w:p>
        </w:tc>
        <w:tc>
          <w:tcPr>
            <w:tcW w:w="620"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1,70</w:t>
            </w:r>
          </w:p>
        </w:tc>
        <w:tc>
          <w:tcPr>
            <w:tcW w:w="748"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200,00</w:t>
            </w:r>
          </w:p>
        </w:tc>
        <w:tc>
          <w:tcPr>
            <w:tcW w:w="96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Merge w:val="restart"/>
            <w:vAlign w:val="center"/>
          </w:tcPr>
          <w:p w:rsidR="009D767C" w:rsidRPr="008F1805" w:rsidRDefault="009D767C" w:rsidP="00C016C6">
            <w:pPr>
              <w:spacing w:line="240" w:lineRule="auto"/>
              <w:ind w:left="-57" w:right="-57"/>
              <w:jc w:val="left"/>
              <w:rPr>
                <w:color w:val="000000"/>
                <w:sz w:val="16"/>
                <w:szCs w:val="16"/>
              </w:rPr>
            </w:pPr>
            <w:r w:rsidRPr="008F1805">
              <w:rPr>
                <w:rFonts w:ascii="Arial Narrow" w:hAnsi="Arial Narrow"/>
                <w:color w:val="000000"/>
                <w:sz w:val="20"/>
                <w:szCs w:val="20"/>
              </w:rPr>
              <w:t>Pismo UG Tworóg z dn. 12.03.2008r. Znak: RiOŚ-7633/2/08 inwestycje nie zostały zrealizowane, planowana realizacja w następnych latach</w:t>
            </w:r>
          </w:p>
        </w:tc>
        <w:tc>
          <w:tcPr>
            <w:tcW w:w="2782" w:type="dxa"/>
            <w:vMerge w:val="restart"/>
            <w:vAlign w:val="center"/>
          </w:tcPr>
          <w:p w:rsidR="009D767C" w:rsidRPr="008F1805" w:rsidRDefault="009D767C" w:rsidP="00C016C6">
            <w:pPr>
              <w:spacing w:line="240" w:lineRule="auto"/>
              <w:ind w:left="-57" w:right="-57"/>
              <w:jc w:val="left"/>
              <w:rPr>
                <w:color w:val="000000"/>
                <w:sz w:val="16"/>
                <w:szCs w:val="16"/>
              </w:rPr>
            </w:pPr>
            <w:r w:rsidRPr="008F1805">
              <w:rPr>
                <w:rFonts w:ascii="Arial Narrow" w:hAnsi="Arial Narrow"/>
                <w:color w:val="000000"/>
                <w:sz w:val="20"/>
                <w:szCs w:val="20"/>
              </w:rPr>
              <w:t>Znak: Grp. OŚ.0633.5.2011 z dnia 28.03.2011 - dostarczona informacja: nie dotyczy</w:t>
            </w:r>
            <w:r w:rsidRPr="008F1805">
              <w:rPr>
                <w:rFonts w:ascii="Arial Narrow" w:hAnsi="Arial Narrow"/>
                <w:color w:val="000000"/>
                <w:sz w:val="20"/>
                <w:szCs w:val="20"/>
              </w:rPr>
              <w:br/>
              <w:t>Pismo znak: Grp.OŚ.0633.10.2011 z dnia 22.07.2011r. - stawy zgłoszone w PMR są prywatne i Gmina nie możliwości pozyskania danych</w:t>
            </w:r>
          </w:p>
        </w:tc>
      </w:tr>
      <w:tr w:rsidR="009D767C" w:rsidRPr="008F1805" w:rsidTr="00CE1F1E">
        <w:trPr>
          <w:trHeight w:val="170"/>
        </w:trPr>
        <w:tc>
          <w:tcPr>
            <w:tcW w:w="521"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45</w:t>
            </w:r>
          </w:p>
        </w:tc>
        <w:tc>
          <w:tcPr>
            <w:tcW w:w="934"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Tarnogórski</w:t>
            </w:r>
          </w:p>
        </w:tc>
        <w:tc>
          <w:tcPr>
            <w:tcW w:w="96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Tworóg</w:t>
            </w:r>
          </w:p>
        </w:tc>
        <w:tc>
          <w:tcPr>
            <w:tcW w:w="108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Świniowice</w:t>
            </w:r>
          </w:p>
        </w:tc>
        <w:tc>
          <w:tcPr>
            <w:tcW w:w="96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w Świniowicach</w:t>
            </w:r>
          </w:p>
        </w:tc>
        <w:tc>
          <w:tcPr>
            <w:tcW w:w="994"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Świniowicki</w:t>
            </w:r>
          </w:p>
        </w:tc>
        <w:tc>
          <w:tcPr>
            <w:tcW w:w="95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Mała Panew</w:t>
            </w:r>
          </w:p>
        </w:tc>
        <w:tc>
          <w:tcPr>
            <w:tcW w:w="1130"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rybny, hodowlany</w:t>
            </w:r>
          </w:p>
        </w:tc>
        <w:tc>
          <w:tcPr>
            <w:tcW w:w="843"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14,00</w:t>
            </w:r>
          </w:p>
        </w:tc>
        <w:tc>
          <w:tcPr>
            <w:tcW w:w="789"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1,40</w:t>
            </w:r>
          </w:p>
        </w:tc>
        <w:tc>
          <w:tcPr>
            <w:tcW w:w="620"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w:t>
            </w:r>
          </w:p>
        </w:tc>
        <w:tc>
          <w:tcPr>
            <w:tcW w:w="748" w:type="dxa"/>
            <w:vAlign w:val="center"/>
          </w:tcPr>
          <w:p w:rsidR="009D767C" w:rsidRPr="008F1805" w:rsidRDefault="009D767C" w:rsidP="00C016C6">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200,00</w:t>
            </w:r>
          </w:p>
        </w:tc>
        <w:tc>
          <w:tcPr>
            <w:tcW w:w="96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C016C6">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C016C6">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Merge/>
            <w:vAlign w:val="center"/>
          </w:tcPr>
          <w:p w:rsidR="009D767C" w:rsidRPr="008F1805" w:rsidRDefault="009D767C" w:rsidP="007B7095">
            <w:pPr>
              <w:rPr>
                <w:color w:val="000000"/>
                <w:sz w:val="18"/>
                <w:szCs w:val="18"/>
              </w:rPr>
            </w:pPr>
          </w:p>
        </w:tc>
        <w:tc>
          <w:tcPr>
            <w:tcW w:w="2782" w:type="dxa"/>
            <w:vMerge/>
            <w:vAlign w:val="center"/>
          </w:tcPr>
          <w:p w:rsidR="009D767C" w:rsidRPr="008F1805" w:rsidRDefault="009D767C" w:rsidP="007B7095">
            <w:pPr>
              <w:rPr>
                <w:color w:val="000000"/>
                <w:sz w:val="18"/>
                <w:szCs w:val="18"/>
              </w:rPr>
            </w:pPr>
          </w:p>
        </w:tc>
      </w:tr>
      <w:tr w:rsidR="009D767C" w:rsidRPr="008F1805" w:rsidTr="00CE1F1E">
        <w:trPr>
          <w:trHeight w:val="170"/>
        </w:trPr>
        <w:tc>
          <w:tcPr>
            <w:tcW w:w="22527" w:type="dxa"/>
            <w:gridSpan w:val="23"/>
            <w:vAlign w:val="center"/>
          </w:tcPr>
          <w:p w:rsidR="009D767C" w:rsidRPr="008F1805" w:rsidRDefault="009D767C" w:rsidP="00FE5E5E">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IV. SUCHE ZBIORNIKI I POLDERY - OBIEKTY MODERNIZOWANE - BRAK</w:t>
            </w:r>
          </w:p>
        </w:tc>
      </w:tr>
      <w:tr w:rsidR="009D767C" w:rsidRPr="008F1805" w:rsidTr="00CE1F1E">
        <w:trPr>
          <w:trHeight w:val="170"/>
        </w:trPr>
        <w:tc>
          <w:tcPr>
            <w:tcW w:w="22527" w:type="dxa"/>
            <w:gridSpan w:val="23"/>
            <w:vAlign w:val="center"/>
          </w:tcPr>
          <w:p w:rsidR="009D767C" w:rsidRPr="008F1805" w:rsidRDefault="009D767C" w:rsidP="00FE5E5E">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V. ZBIORNIKI - OBIEKTY MODERNIZOWANE</w:t>
            </w:r>
          </w:p>
        </w:tc>
      </w:tr>
      <w:tr w:rsidR="009D767C" w:rsidRPr="008F1805" w:rsidTr="00CE1F1E">
        <w:trPr>
          <w:trHeight w:val="170"/>
        </w:trPr>
        <w:tc>
          <w:tcPr>
            <w:tcW w:w="521"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50</w:t>
            </w:r>
          </w:p>
        </w:tc>
        <w:tc>
          <w:tcPr>
            <w:tcW w:w="934"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Koszęcin</w:t>
            </w:r>
          </w:p>
        </w:tc>
        <w:tc>
          <w:tcPr>
            <w:tcW w:w="108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Wierzbie I, III, IV, V</w:t>
            </w:r>
          </w:p>
        </w:tc>
        <w:tc>
          <w:tcPr>
            <w:tcW w:w="994"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Ciek bez nazwy</w:t>
            </w:r>
          </w:p>
        </w:tc>
        <w:tc>
          <w:tcPr>
            <w:tcW w:w="95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Bartosie, Mała Panew</w:t>
            </w:r>
          </w:p>
        </w:tc>
        <w:tc>
          <w:tcPr>
            <w:tcW w:w="1130" w:type="dxa"/>
            <w:vAlign w:val="center"/>
          </w:tcPr>
          <w:p w:rsidR="009D767C" w:rsidRPr="008F1805" w:rsidRDefault="009D767C" w:rsidP="00594FC2">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 powierzchniowych, rekreacja, źródło wody p. pożarowej</w:t>
            </w:r>
          </w:p>
        </w:tc>
        <w:tc>
          <w:tcPr>
            <w:tcW w:w="843" w:type="dxa"/>
            <w:vAlign w:val="center"/>
          </w:tcPr>
          <w:p w:rsidR="009D767C" w:rsidRPr="008F1805" w:rsidRDefault="009D767C" w:rsidP="00594FC2">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789" w:type="dxa"/>
            <w:vAlign w:val="center"/>
          </w:tcPr>
          <w:p w:rsidR="009D767C" w:rsidRPr="008F1805" w:rsidRDefault="009D767C" w:rsidP="00594FC2">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0,7 ÷ 1,0</w:t>
            </w:r>
          </w:p>
        </w:tc>
        <w:tc>
          <w:tcPr>
            <w:tcW w:w="620" w:type="dxa"/>
            <w:vAlign w:val="center"/>
          </w:tcPr>
          <w:p w:rsidR="009D767C" w:rsidRPr="008F1805" w:rsidRDefault="009D767C" w:rsidP="00594FC2">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17,00</w:t>
            </w:r>
          </w:p>
        </w:tc>
        <w:tc>
          <w:tcPr>
            <w:tcW w:w="748" w:type="dxa"/>
            <w:vAlign w:val="center"/>
          </w:tcPr>
          <w:p w:rsidR="009D767C" w:rsidRPr="008F1805" w:rsidRDefault="009D767C" w:rsidP="00594FC2">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1 500,00</w:t>
            </w:r>
          </w:p>
        </w:tc>
        <w:tc>
          <w:tcPr>
            <w:tcW w:w="96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594FC2">
            <w:pPr>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Align w:val="center"/>
          </w:tcPr>
          <w:p w:rsidR="009D767C" w:rsidRPr="008F1805" w:rsidRDefault="009D767C" w:rsidP="00594FC2">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Znak: 205-19.1/02/2011 z dnia 20.05.2011r. Aktualizacja danych dot. MPZP.</w:t>
            </w:r>
            <w:r w:rsidRPr="008F1805">
              <w:rPr>
                <w:rFonts w:ascii="Arial Narrow" w:hAnsi="Arial Narrow"/>
                <w:color w:val="000000"/>
                <w:sz w:val="20"/>
                <w:szCs w:val="20"/>
              </w:rPr>
              <w:br/>
              <w:t>Zgodnie z uwagą ŚZMiUW obiekt pozostanie - do realizacji w latach późniejszych</w:t>
            </w:r>
          </w:p>
        </w:tc>
      </w:tr>
      <w:tr w:rsidR="009D767C" w:rsidRPr="008F1805" w:rsidTr="00CE1F1E">
        <w:trPr>
          <w:trHeight w:val="170"/>
        </w:trPr>
        <w:tc>
          <w:tcPr>
            <w:tcW w:w="521"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51</w:t>
            </w:r>
          </w:p>
        </w:tc>
        <w:tc>
          <w:tcPr>
            <w:tcW w:w="934"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Lubliniecki</w:t>
            </w:r>
          </w:p>
        </w:tc>
        <w:tc>
          <w:tcPr>
            <w:tcW w:w="96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Pawonków</w:t>
            </w:r>
          </w:p>
        </w:tc>
        <w:tc>
          <w:tcPr>
            <w:tcW w:w="108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Kośmidry (ALP*)</w:t>
            </w:r>
          </w:p>
        </w:tc>
        <w:tc>
          <w:tcPr>
            <w:tcW w:w="994"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leśny</w:t>
            </w:r>
          </w:p>
        </w:tc>
        <w:tc>
          <w:tcPr>
            <w:tcW w:w="95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Mała Panew</w:t>
            </w:r>
          </w:p>
        </w:tc>
        <w:tc>
          <w:tcPr>
            <w:tcW w:w="1130" w:type="dxa"/>
            <w:vAlign w:val="center"/>
          </w:tcPr>
          <w:p w:rsidR="009D767C" w:rsidRPr="008F1805" w:rsidRDefault="009D767C" w:rsidP="00594FC2">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wód</w:t>
            </w:r>
          </w:p>
        </w:tc>
        <w:tc>
          <w:tcPr>
            <w:tcW w:w="843" w:type="dxa"/>
            <w:vAlign w:val="center"/>
          </w:tcPr>
          <w:p w:rsidR="009D767C" w:rsidRPr="008F1805" w:rsidRDefault="009D767C" w:rsidP="00594FC2">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 ÷ 120,00</w:t>
            </w:r>
          </w:p>
        </w:tc>
        <w:tc>
          <w:tcPr>
            <w:tcW w:w="789" w:type="dxa"/>
            <w:vAlign w:val="center"/>
          </w:tcPr>
          <w:p w:rsidR="009D767C" w:rsidRPr="008F1805" w:rsidRDefault="009D767C" w:rsidP="00594FC2">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594FC2">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8,90</w:t>
            </w:r>
          </w:p>
        </w:tc>
        <w:tc>
          <w:tcPr>
            <w:tcW w:w="748" w:type="dxa"/>
            <w:vAlign w:val="center"/>
          </w:tcPr>
          <w:p w:rsidR="009D767C" w:rsidRPr="008F1805" w:rsidRDefault="009D767C" w:rsidP="00594FC2">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900,00</w:t>
            </w:r>
          </w:p>
        </w:tc>
        <w:tc>
          <w:tcPr>
            <w:tcW w:w="96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594FC2">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594FC2">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594FC2">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594FC2">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594FC2">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BRAK ODPOWIEDZI</w:t>
            </w:r>
          </w:p>
        </w:tc>
        <w:tc>
          <w:tcPr>
            <w:tcW w:w="2782" w:type="dxa"/>
            <w:vAlign w:val="center"/>
          </w:tcPr>
          <w:p w:rsidR="009D767C" w:rsidRPr="008F1805" w:rsidRDefault="009D767C" w:rsidP="00594FC2">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Poczta e-mail z dnia 21.04.2011r. - dostarczona informacja: nie dotyczy; rozmowa tel. UG Pawonków p.Daniel Bury w dn.19.05.2011r. - zbiornik usytuowany na terenie lasów państwowych, należy się zwrócić do nadleśnictwa o dane.</w:t>
            </w:r>
            <w:r w:rsidRPr="008F1805">
              <w:rPr>
                <w:rFonts w:ascii="Arial Narrow" w:hAnsi="Arial Narrow"/>
                <w:color w:val="000000"/>
                <w:sz w:val="20"/>
                <w:szCs w:val="20"/>
              </w:rPr>
              <w:br/>
              <w:t>Poczta e-mail z dnia 29.02.2012r. z nadleśnictwa Lubliniec - obiekt wykreślić.</w:t>
            </w:r>
          </w:p>
        </w:tc>
      </w:tr>
      <w:tr w:rsidR="009D767C" w:rsidRPr="008F1805" w:rsidTr="00CE1F1E">
        <w:trPr>
          <w:trHeight w:val="170"/>
        </w:trPr>
        <w:tc>
          <w:tcPr>
            <w:tcW w:w="22527" w:type="dxa"/>
            <w:gridSpan w:val="23"/>
            <w:vAlign w:val="center"/>
          </w:tcPr>
          <w:p w:rsidR="009D767C" w:rsidRPr="008F1805" w:rsidRDefault="009D767C" w:rsidP="00FE5E5E">
            <w:pPr>
              <w:spacing w:before="30" w:after="30" w:line="240" w:lineRule="auto"/>
              <w:rPr>
                <w:b/>
                <w:bCs/>
                <w:color w:val="000000"/>
                <w:sz w:val="20"/>
                <w:szCs w:val="20"/>
              </w:rPr>
            </w:pPr>
            <w:r w:rsidRPr="008F1805">
              <w:rPr>
                <w:rFonts w:ascii="Arial Narrow" w:hAnsi="Arial Narrow"/>
                <w:b/>
                <w:bCs/>
                <w:color w:val="000000"/>
                <w:sz w:val="20"/>
                <w:szCs w:val="20"/>
              </w:rPr>
              <w:t>VI. STAWY - OBIEKTY MODERNIZOWANE - BRAK</w:t>
            </w:r>
          </w:p>
        </w:tc>
      </w:tr>
      <w:tr w:rsidR="009D767C" w:rsidRPr="008F1805" w:rsidTr="00CE1F1E">
        <w:trPr>
          <w:trHeight w:val="170"/>
        </w:trPr>
        <w:tc>
          <w:tcPr>
            <w:tcW w:w="22527" w:type="dxa"/>
            <w:gridSpan w:val="23"/>
            <w:vAlign w:val="center"/>
          </w:tcPr>
          <w:p w:rsidR="009D767C" w:rsidRPr="008F1805" w:rsidRDefault="009D767C" w:rsidP="00594FC2">
            <w:pPr>
              <w:spacing w:before="30" w:after="30" w:line="240" w:lineRule="auto"/>
              <w:rPr>
                <w:rFonts w:ascii="Arial Narrow" w:hAnsi="Arial Narrow"/>
                <w:b/>
                <w:bCs/>
                <w:i/>
                <w:iCs/>
                <w:color w:val="000000"/>
                <w:sz w:val="28"/>
                <w:szCs w:val="28"/>
              </w:rPr>
            </w:pPr>
            <w:r w:rsidRPr="008F1805">
              <w:rPr>
                <w:rFonts w:ascii="Arial Narrow" w:hAnsi="Arial Narrow"/>
                <w:b/>
                <w:bCs/>
                <w:i/>
                <w:iCs/>
                <w:color w:val="000000"/>
                <w:sz w:val="28"/>
                <w:szCs w:val="28"/>
              </w:rPr>
              <w:t>4. ZLEWNIA RZEKI WISŁY</w:t>
            </w:r>
          </w:p>
        </w:tc>
      </w:tr>
      <w:tr w:rsidR="009D767C" w:rsidRPr="008F1805" w:rsidTr="00CE1F1E">
        <w:trPr>
          <w:trHeight w:val="170"/>
        </w:trPr>
        <w:tc>
          <w:tcPr>
            <w:tcW w:w="22527" w:type="dxa"/>
            <w:gridSpan w:val="23"/>
            <w:vAlign w:val="center"/>
          </w:tcPr>
          <w:p w:rsidR="009D767C" w:rsidRPr="008F1805" w:rsidRDefault="009D767C" w:rsidP="00594FC2">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 SUCHE ZBIORNIKI I POLDERY - NOWE OBIEKTY - BRAK</w:t>
            </w:r>
          </w:p>
        </w:tc>
      </w:tr>
      <w:tr w:rsidR="009D767C" w:rsidRPr="008F1805" w:rsidTr="00CE1F1E">
        <w:trPr>
          <w:trHeight w:val="170"/>
        </w:trPr>
        <w:tc>
          <w:tcPr>
            <w:tcW w:w="22527" w:type="dxa"/>
            <w:gridSpan w:val="23"/>
            <w:vAlign w:val="center"/>
          </w:tcPr>
          <w:p w:rsidR="009D767C" w:rsidRPr="008F1805" w:rsidRDefault="009D767C" w:rsidP="00594FC2">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II. ZBIORNIKI - NOWE OBIEKTY</w:t>
            </w: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18</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Wilkowice</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Wilkowice</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 Wilkowice</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Wilkowice</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Wilkówka</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Biała</w:t>
            </w:r>
          </w:p>
        </w:tc>
        <w:tc>
          <w:tcPr>
            <w:tcW w:w="1130" w:type="dxa"/>
            <w:vAlign w:val="center"/>
          </w:tcPr>
          <w:p w:rsidR="009D767C" w:rsidRPr="008F1805" w:rsidRDefault="009D767C" w:rsidP="00687234">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Ochrona przeciwpowodziowa, zachowanie przepływu nienaruszalnego, zaopatrzenie w wodę, cele przeciwpożarowe</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29,70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0,62</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5 770,00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2007-2013</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2004r.</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2073" w:type="dxa"/>
            <w:vAlign w:val="center"/>
          </w:tcPr>
          <w:p w:rsidR="009D767C" w:rsidRPr="008F1805" w:rsidRDefault="009D767C" w:rsidP="00687234">
            <w:pPr>
              <w:spacing w:line="240" w:lineRule="auto"/>
              <w:jc w:val="left"/>
              <w:rPr>
                <w:color w:val="000000"/>
                <w:sz w:val="16"/>
                <w:szCs w:val="16"/>
              </w:rPr>
            </w:pPr>
            <w:r w:rsidRPr="008F1805">
              <w:rPr>
                <w:rFonts w:ascii="Arial Narrow" w:hAnsi="Arial Narrow"/>
                <w:color w:val="000000"/>
                <w:sz w:val="20"/>
                <w:szCs w:val="20"/>
              </w:rPr>
              <w:t>Pismo UG Wilkowice z dn. 26.03.2008r. Znak: ZP/SR/8/2008: inwestycja realizowana etapami, zostały wykonane roboty budowlane na zaporze</w:t>
            </w:r>
          </w:p>
        </w:tc>
        <w:tc>
          <w:tcPr>
            <w:tcW w:w="2782" w:type="dxa"/>
            <w:vAlign w:val="center"/>
          </w:tcPr>
          <w:p w:rsidR="009D767C" w:rsidRPr="008F1805" w:rsidRDefault="009D767C" w:rsidP="00687234">
            <w:pPr>
              <w:spacing w:line="240" w:lineRule="auto"/>
              <w:ind w:left="-57" w:right="-57"/>
              <w:jc w:val="left"/>
              <w:rPr>
                <w:color w:val="000000"/>
                <w:sz w:val="16"/>
                <w:szCs w:val="16"/>
              </w:rPr>
            </w:pPr>
            <w:r w:rsidRPr="008F1805">
              <w:rPr>
                <w:rFonts w:ascii="Arial Narrow" w:hAnsi="Arial Narrow"/>
                <w:color w:val="000000"/>
                <w:sz w:val="20"/>
                <w:szCs w:val="20"/>
              </w:rPr>
              <w:t>Pismo UG Wilkowice z dnia 30.03.2011 (poczta email).Zakończenie robót w 2013r. Stan zaawansowania robót: zakończono I etap budowy zbiornika Wilkowice tj. zakończono budowę zapory przeciwrumowiskowej. Obecnie trwa II etap budowy, tj. dokonano przebudowy mostu, wybudowano wieże przelewowo-spustowe, leżaki; przystąpiono do budowy korpusu zapory czołowej. Stan zaawansowania robót można określić jako 30% całości zadania. Planowany termin zakończenia - 2012r.</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19</w:t>
            </w:r>
          </w:p>
        </w:tc>
        <w:tc>
          <w:tcPr>
            <w:tcW w:w="934"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Bielski</w:t>
            </w:r>
          </w:p>
        </w:tc>
        <w:tc>
          <w:tcPr>
            <w:tcW w:w="96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Bestwina</w:t>
            </w:r>
          </w:p>
        </w:tc>
        <w:tc>
          <w:tcPr>
            <w:tcW w:w="108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 </w:t>
            </w:r>
          </w:p>
        </w:tc>
        <w:tc>
          <w:tcPr>
            <w:tcW w:w="96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 </w:t>
            </w:r>
          </w:p>
        </w:tc>
        <w:tc>
          <w:tcPr>
            <w:tcW w:w="108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Zbiornik wodny "Kaniów"</w:t>
            </w:r>
          </w:p>
        </w:tc>
        <w:tc>
          <w:tcPr>
            <w:tcW w:w="994"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Zbiornik wodny -zasilanie niezależne</w:t>
            </w:r>
          </w:p>
        </w:tc>
        <w:tc>
          <w:tcPr>
            <w:tcW w:w="1056"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wody gruntowe z warstwy wodonośnej</w:t>
            </w:r>
          </w:p>
        </w:tc>
        <w:tc>
          <w:tcPr>
            <w:tcW w:w="95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Wisła</w:t>
            </w:r>
          </w:p>
        </w:tc>
        <w:tc>
          <w:tcPr>
            <w:tcW w:w="1130" w:type="dxa"/>
            <w:vAlign w:val="center"/>
          </w:tcPr>
          <w:p w:rsidR="009D767C" w:rsidRPr="008F1805" w:rsidRDefault="009D767C" w:rsidP="00687234">
            <w:pPr>
              <w:jc w:val="left"/>
              <w:rPr>
                <w:rFonts w:ascii="Arial Narrow" w:hAnsi="Arial Narrow"/>
                <w:color w:val="000000"/>
                <w:sz w:val="18"/>
                <w:szCs w:val="18"/>
              </w:rPr>
            </w:pPr>
            <w:r w:rsidRPr="008F1805">
              <w:rPr>
                <w:rFonts w:ascii="Arial Narrow" w:hAnsi="Arial Narrow"/>
                <w:color w:val="000000"/>
                <w:sz w:val="18"/>
                <w:szCs w:val="18"/>
              </w:rPr>
              <w:t>retencja, akweny zapasowe do nawodnień, dla celów przeciwpożarowych</w:t>
            </w:r>
          </w:p>
        </w:tc>
        <w:tc>
          <w:tcPr>
            <w:tcW w:w="843"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323,00</w:t>
            </w:r>
          </w:p>
        </w:tc>
        <w:tc>
          <w:tcPr>
            <w:tcW w:w="789"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7,00</w:t>
            </w:r>
          </w:p>
        </w:tc>
        <w:tc>
          <w:tcPr>
            <w:tcW w:w="620"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5,70</w:t>
            </w:r>
          </w:p>
        </w:tc>
        <w:tc>
          <w:tcPr>
            <w:tcW w:w="748"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500,00</w:t>
            </w:r>
          </w:p>
        </w:tc>
        <w:tc>
          <w:tcPr>
            <w:tcW w:w="5007" w:type="dxa"/>
            <w:gridSpan w:val="7"/>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INWESTYCJA WYKONANA W 1993R.</w:t>
            </w:r>
          </w:p>
        </w:tc>
        <w:tc>
          <w:tcPr>
            <w:tcW w:w="2073" w:type="dxa"/>
            <w:vAlign w:val="center"/>
          </w:tcPr>
          <w:p w:rsidR="009D767C" w:rsidRPr="008F1805" w:rsidRDefault="009D767C" w:rsidP="00687234">
            <w:pPr>
              <w:jc w:val="left"/>
              <w:rPr>
                <w:rFonts w:ascii="Arial Narrow" w:hAnsi="Arial Narrow"/>
                <w:color w:val="000000"/>
                <w:sz w:val="18"/>
                <w:szCs w:val="18"/>
              </w:rPr>
            </w:pPr>
            <w:r w:rsidRPr="008F1805">
              <w:rPr>
                <w:rFonts w:ascii="Arial Narrow" w:hAnsi="Arial Narrow"/>
                <w:color w:val="000000"/>
                <w:sz w:val="18"/>
                <w:szCs w:val="18"/>
              </w:rPr>
              <w:t>Pismo UG Bestwina z dn. 17.04.2008r. Znak: ST.6217-2/08. Inwestycja nie została zrealizowana, planowana realizacja w następnych latach.</w:t>
            </w:r>
          </w:p>
        </w:tc>
        <w:tc>
          <w:tcPr>
            <w:tcW w:w="2782" w:type="dxa"/>
            <w:vAlign w:val="center"/>
          </w:tcPr>
          <w:p w:rsidR="009D767C" w:rsidRPr="008F1805" w:rsidRDefault="009D767C" w:rsidP="00687234">
            <w:pPr>
              <w:jc w:val="left"/>
              <w:rPr>
                <w:rFonts w:ascii="Arial Narrow" w:hAnsi="Arial Narrow"/>
                <w:color w:val="000000"/>
                <w:sz w:val="18"/>
                <w:szCs w:val="18"/>
              </w:rPr>
            </w:pPr>
            <w:r w:rsidRPr="008F1805">
              <w:rPr>
                <w:rFonts w:ascii="Arial Narrow" w:hAnsi="Arial Narrow"/>
                <w:color w:val="000000"/>
                <w:sz w:val="18"/>
                <w:szCs w:val="18"/>
              </w:rPr>
              <w:t>Poczta e-mail UG Bestwina z dnia 22.04.2011r. Ujęcie wody w Kaniowie, które jest ujęte w pozycji 19 obiektów w Programie małej retencji z 2005r. jako zbiornik wodny Kaniów zostało wykonane przez gminę w 1993 roku. Składa się ono ze zbiornika po eksploatacji kruszywa naturalnego, z którego pobierane są wody pochodzące z drenażu czwartorzędowego poziomu wód podziemnych oraz wód infiltrujących ze znajdujących się w sąsiedztwie ujęcia zatopionych wyrobisk po eksploatacji kruszywa naturalnego. Zlokalizowane jest na gruntach o powierzchni 5,66 ha i stanowi zbiornik o powierzchni 2,7 ha i pojemności 2,6 mln. m</w:t>
            </w:r>
            <w:r w:rsidRPr="008F1805">
              <w:rPr>
                <w:rFonts w:ascii="Arial Narrow" w:hAnsi="Arial Narrow"/>
                <w:color w:val="000000"/>
                <w:sz w:val="18"/>
                <w:szCs w:val="18"/>
                <w:vertAlign w:val="superscript"/>
              </w:rPr>
              <w:t>3</w:t>
            </w:r>
            <w:r w:rsidRPr="008F1805">
              <w:rPr>
                <w:rFonts w:ascii="Arial Narrow" w:hAnsi="Arial Narrow"/>
                <w:color w:val="000000"/>
                <w:sz w:val="18"/>
                <w:szCs w:val="18"/>
              </w:rPr>
              <w:t>. Pismo znak: ST.7021.14.2011 z dnia 26.04.2011r. potwierdzenie stanowiska j.w.</w:t>
            </w: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Tyski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Bieruń Nowy</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Bijasowice</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gm.Bieruń</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Zbiornik retencyjny "Bijasowice" </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-zasilanie boczne</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Bijasowicki</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retencja, rekreacja, wędkarstwo</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72,75</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4,90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10 000,00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2004-2015</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2008</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2073" w:type="dxa"/>
            <w:vAlign w:val="center"/>
          </w:tcPr>
          <w:p w:rsidR="009D767C" w:rsidRPr="008F1805" w:rsidRDefault="009D767C" w:rsidP="00687234">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UG Bieruń z dn. 17.03.2008r. Znak: OSRL/1247/1/2008 - inwestycja nie została zrealizowana, UG Bieruń wystąpił o wydanie pozwolenia na budowę</w:t>
            </w:r>
          </w:p>
        </w:tc>
        <w:tc>
          <w:tcPr>
            <w:tcW w:w="2782" w:type="dxa"/>
            <w:vAlign w:val="center"/>
          </w:tcPr>
          <w:p w:rsidR="009D767C" w:rsidRPr="008F1805" w:rsidRDefault="009D767C" w:rsidP="000972A9">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Poczta e-mail UM Bieruń Nowy z dnia 21.04.2011r. Obiekt w trakcie realizacji, wykonany w około 40%, formowanie czaszy zbiornika rozpoczęto 2004 r. </w:t>
            </w:r>
            <w:r w:rsidRPr="008F1805">
              <w:rPr>
                <w:rFonts w:ascii="Arial Narrow" w:hAnsi="Arial Narrow"/>
                <w:color w:val="000000"/>
                <w:sz w:val="20"/>
                <w:szCs w:val="20"/>
              </w:rPr>
              <w:br/>
              <w:t>Negatywna opinia ŚZMiUW – szkody górnicze. KWK PIAST ma do 2013r. pozwolenie na eksploatację i będzie przedłużone. Osiadanie co najmniej do roku 2020 i decyzja na realizację będzie wtedy, teraz NIE</w:t>
            </w: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21</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Wilkowice</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Bystra</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Gmina Wilkowice</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Bystra</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Biała</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Biała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wyrównanie przepływów w korycie, zbiornik wody na cele przeciwpożarowe</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3,00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5,60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0,10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b.d.</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BRAK</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687234">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UG Wilkowice z dn. 26.03.2008r. Znak: ZP/SR/8/2008: inwestycja nie została zrealizowana, obecnie UG opracowuje koncepcję</w:t>
            </w:r>
          </w:p>
        </w:tc>
        <w:tc>
          <w:tcPr>
            <w:tcW w:w="2782" w:type="dxa"/>
            <w:vAlign w:val="center"/>
          </w:tcPr>
          <w:p w:rsidR="009D767C" w:rsidRPr="008F1805" w:rsidRDefault="009D767C" w:rsidP="003E458A">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Wilkowice z dnia 30.03.2011 poczta email. Na etapie badań geologicznych. według opracowanej „Dokumentacji hydrologicznej dla wstępnej oceny optymalnej pojemności zbiornika Bystra na potoku Białka”, planowana pojemność to 212 tys. m3, wys. zapory 19 m, średnia głębokość 12m, powierzchnia zalewu 2,5 ha, odnośnie funkcji obiektu -nie jest przewidziana rekreacja. Nazwa "Bystra", a nie "Biała".</w:t>
            </w: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22</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 - Gościejów I</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Gościejów</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zaopatrzenie w wodę mieszkańców, ochrona przeciwpowodziowa, zachowanie przepływu nienaruszalnego, cele przeciwpożarowe</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0,50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2,20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0,10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1 500,00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restart"/>
            <w:vAlign w:val="center"/>
          </w:tcPr>
          <w:p w:rsidR="009D767C" w:rsidRPr="008F1805" w:rsidRDefault="009D767C" w:rsidP="00687234">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UM Wisła z dn. 31.03.2008r. nie zrealizowano, planowana realizacja w następnych latach</w:t>
            </w:r>
          </w:p>
        </w:tc>
        <w:tc>
          <w:tcPr>
            <w:tcW w:w="2782" w:type="dxa"/>
            <w:vMerge w:val="restart"/>
            <w:vAlign w:val="center"/>
          </w:tcPr>
          <w:p w:rsidR="009D767C" w:rsidRPr="008F1805" w:rsidRDefault="009D767C" w:rsidP="000972A9">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Pismo RGŚ.071725/11 z dnia 25. 03.2011r. Gmina Wisła nie realizowała obiektów małej retencji, jak również w najbliższym czasie nie planuje wykonania tego typu obiektów. Pismo GPN.7328 - 138/11 z dn. 09.05.2011r. - aktualizacja danych w zakresie MPZP. </w:t>
            </w:r>
            <w:r w:rsidRPr="008F1805">
              <w:rPr>
                <w:rFonts w:ascii="Arial Narrow" w:hAnsi="Arial Narrow"/>
                <w:color w:val="000000"/>
                <w:sz w:val="20"/>
                <w:szCs w:val="20"/>
              </w:rPr>
              <w:br/>
              <w:t>RZGW w Gliwicach pismo IP-1211/664/2011/15900 z dnia 23.09.2011-nie planuje żadnych obiektów małej retencji na swoim terenie.</w:t>
            </w: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23</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 - Gościejów II</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Gościejów</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zaopatrzenie w wodę mieszkańców, ochrona przeciwpowodziowa, zachowanie przepływu nienaruszalnego</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1,10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2,60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0,10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2 000,00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ign w:val="center"/>
          </w:tcPr>
          <w:p w:rsidR="009D767C" w:rsidRPr="008F1805" w:rsidRDefault="009D767C" w:rsidP="00687234">
            <w:pPr>
              <w:spacing w:line="240" w:lineRule="auto"/>
              <w:jc w:val="left"/>
              <w:rPr>
                <w:rFonts w:ascii="Arial Narrow" w:hAnsi="Arial Narrow"/>
                <w:color w:val="000000"/>
                <w:sz w:val="20"/>
                <w:szCs w:val="20"/>
              </w:rPr>
            </w:pPr>
          </w:p>
        </w:tc>
        <w:tc>
          <w:tcPr>
            <w:tcW w:w="2782" w:type="dxa"/>
            <w:vMerge/>
            <w:vAlign w:val="center"/>
          </w:tcPr>
          <w:p w:rsidR="009D767C" w:rsidRPr="008F1805" w:rsidRDefault="009D767C" w:rsidP="000972A9">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24</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 - Łabajów</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Łabajów</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zachowanie przepływu nienaruszalnego, rekreacja</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8,00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0,10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1 500,00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ign w:val="center"/>
          </w:tcPr>
          <w:p w:rsidR="009D767C" w:rsidRPr="008F1805" w:rsidRDefault="009D767C" w:rsidP="00687234">
            <w:pPr>
              <w:spacing w:line="240" w:lineRule="auto"/>
              <w:jc w:val="left"/>
              <w:rPr>
                <w:rFonts w:ascii="Arial Narrow" w:hAnsi="Arial Narrow"/>
                <w:color w:val="000000"/>
                <w:sz w:val="20"/>
                <w:szCs w:val="20"/>
              </w:rPr>
            </w:pPr>
          </w:p>
        </w:tc>
        <w:tc>
          <w:tcPr>
            <w:tcW w:w="2782" w:type="dxa"/>
            <w:vMerge/>
            <w:vAlign w:val="center"/>
          </w:tcPr>
          <w:p w:rsidR="009D767C" w:rsidRPr="008F1805" w:rsidRDefault="009D767C" w:rsidP="000972A9">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25</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Jaworze</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Jaworze</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 Jaworze</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Jaworze</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Jasionka (Jasienicki)</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Iłownica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ujęcie wody dla mieszkańców, ochrona przeciwpowodziowa, zachowanie przepływu nienaruszalnego, zbiornik wody na cele przeciwpożarowe</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82,80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1,90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36 000,00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do 2030r.</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BRAK</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687234">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UM Jaworze z dn. 28.03.2008r. Znak: GI7633-ZR/9/2008 - nie zrealizowano, planowana realizacja w następnych latach. Przygotowania formalno-prawne inwestycji</w:t>
            </w:r>
          </w:p>
        </w:tc>
        <w:tc>
          <w:tcPr>
            <w:tcW w:w="2782" w:type="dxa"/>
            <w:vAlign w:val="center"/>
          </w:tcPr>
          <w:p w:rsidR="009D767C" w:rsidRPr="008F1805" w:rsidRDefault="009D767C" w:rsidP="000972A9">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Jaworze poczta email z dnia 05.04.2011r. Aktualizacja danych. Lokalizacja zbiornika ujęta w Studium uwarunkowań i kierunków zagospodarowania przestrzennego Gminy. Opracowane wstępne studium wykonalności</w:t>
            </w: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26</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Bielsko - Biała</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Olszówka</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Olszówka</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Biała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wyrównanie przepływów w korycie, zbiornik wody na cele przeciwpożarowe, zbiornik wody do naśnieżania, rekreacja</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3,20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5,50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0,10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2 500,00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687234">
            <w:pPr>
              <w:spacing w:line="240" w:lineRule="auto"/>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Align w:val="center"/>
          </w:tcPr>
          <w:p w:rsidR="009D767C" w:rsidRPr="008F1805" w:rsidRDefault="009D767C" w:rsidP="000972A9">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UM Bielsko - Biała email z dnia 29.03.2011r., UM nie zrealizował i obecnie nie planuje realizacji obiektów na terenie miasta; e-mail z dnia 09.05.2011 - uzupełnienie danych dot. MPZP</w:t>
            </w:r>
            <w:r w:rsidRPr="008F1805">
              <w:rPr>
                <w:rFonts w:ascii="Arial Narrow" w:hAnsi="Arial Narrow"/>
                <w:color w:val="000000"/>
                <w:sz w:val="20"/>
                <w:szCs w:val="20"/>
              </w:rPr>
              <w:br/>
              <w:t>Rozmowa tel. w dniu 21.09.2011r. - Miasto zrezygnowało z realizacji zbiornika</w:t>
            </w: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27</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Cieszyński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Brenna</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Brenna</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RZGW</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Bukowy</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Bukowy</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Brennica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zachowanie przepływu nienaruszalnego</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31,50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3,50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0,90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3 000,00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po 2015</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restart"/>
            <w:vAlign w:val="center"/>
          </w:tcPr>
          <w:p w:rsidR="009D767C" w:rsidRPr="008F1805" w:rsidRDefault="009D767C" w:rsidP="00687234">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UG Brenna z dn.31.03.2008r. Znak: Oś. 6225/31/08 - nie zrealizowano, planowana realizacja w następnych latach</w:t>
            </w:r>
          </w:p>
        </w:tc>
        <w:tc>
          <w:tcPr>
            <w:tcW w:w="2782" w:type="dxa"/>
            <w:vAlign w:val="center"/>
          </w:tcPr>
          <w:p w:rsidR="009D767C" w:rsidRPr="008F1805" w:rsidRDefault="009D767C" w:rsidP="000972A9">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Brenna Nr Oś-R.6332.4.2011.z dnia 29.03.2011r. - aktualizacja danych, planowana realizacja w latach następnych; Znak: Oś-R.6332.4.2011.MO z 09.05.2011 i BD.6724.1.26.2011 z dnia 06.05.2011r. - brak zgodności z MPZP</w:t>
            </w: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28</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Cieszyński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Brenna</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Górki Wielkie</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ŚZMiUW</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Wschodnica</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Wschodnica</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Brennica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zachowanie przepływu nienaruszalnego</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4,80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4,00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2,10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2 000,00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Merge/>
            <w:vAlign w:val="center"/>
          </w:tcPr>
          <w:p w:rsidR="009D767C" w:rsidRPr="008F1805" w:rsidRDefault="009D767C" w:rsidP="00687234">
            <w:pPr>
              <w:spacing w:line="240" w:lineRule="auto"/>
              <w:jc w:val="left"/>
              <w:rPr>
                <w:rFonts w:ascii="Arial Narrow" w:hAnsi="Arial Narrow"/>
                <w:color w:val="000000"/>
                <w:sz w:val="20"/>
                <w:szCs w:val="20"/>
              </w:rPr>
            </w:pPr>
          </w:p>
        </w:tc>
        <w:tc>
          <w:tcPr>
            <w:tcW w:w="2782" w:type="dxa"/>
            <w:vAlign w:val="center"/>
          </w:tcPr>
          <w:p w:rsidR="009D767C" w:rsidRPr="008F1805" w:rsidRDefault="009D767C" w:rsidP="000972A9">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Nr Oś_R.6332.4.2011.MO z dnia 29.03.2011r.- aktualizacja danych (konieczność przesunięcia zbiornika o ok.. 100-200m w dół biegu z uwagi na MPZP; Znak: Oś-R.6332.4.2011.MO z 09.05.2011 i BD.6724.1.26.2011 z dnia 06.05.2011r. - brak zgodności z MPZP. Inwestycja planowana bez określenia terminu</w:t>
            </w:r>
          </w:p>
          <w:p w:rsidR="009D767C" w:rsidRPr="008F1805" w:rsidRDefault="009D767C" w:rsidP="000972A9">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29</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Cieszyński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Ustroń</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RZGW</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Ustroń - Dobka</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Dobka</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zachowanie przepływu nienaruszalnego, zbiornik wody na cele przeciwpożarowe</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0,70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2,20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0,10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1 500,00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687234">
            <w:pPr>
              <w:spacing w:line="240" w:lineRule="auto"/>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Merge w:val="restart"/>
            <w:vAlign w:val="center"/>
          </w:tcPr>
          <w:p w:rsidR="009D767C" w:rsidRPr="008F1805" w:rsidRDefault="009D767C" w:rsidP="000972A9">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UM Ustroń znak: SR.6332.00004.2011 z dnia 11.03.2011. Inwestycji nie zrealizowano, brak przygotowania do realizacji obiektów na dzień 31.12.2010r. Pismo znak: IGG.6724.1.00014.2011.JGA z dnia 09.05.2011r. - aktualizacja danych, planowane zbiorniki nie są zgodne z obowiązującym MPZP</w:t>
            </w: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30</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Cieszyński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Ustroń</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RZGW</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Ustroń - Jaszowiec</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Jaszowiec</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zachowanie przepływu nienaruszalnego, zbiornik wody na cele przeciwpożarowe</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2,60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4,80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0,10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2 000,00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687234">
            <w:pPr>
              <w:spacing w:line="240" w:lineRule="auto"/>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Merge/>
            <w:vAlign w:val="center"/>
          </w:tcPr>
          <w:p w:rsidR="009D767C" w:rsidRPr="008F1805" w:rsidRDefault="009D767C" w:rsidP="000972A9">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31</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Wilkowice</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Bystra</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 Wilkowice</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Bystra Krakowska</w:t>
            </w:r>
          </w:p>
        </w:tc>
        <w:tc>
          <w:tcPr>
            <w:tcW w:w="99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Białka</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Biała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wyrównanie odpływu dla planowanego ewentualnego ujęcia wody, zbiornik wody na cele przeciwpożarowe</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21,10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11,00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0,90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5 500,00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687234">
            <w:pPr>
              <w:spacing w:line="240" w:lineRule="auto"/>
              <w:jc w:val="left"/>
              <w:rPr>
                <w:rFonts w:ascii="Arial Narrow" w:hAnsi="Arial Narrow"/>
                <w:color w:val="000000"/>
                <w:sz w:val="20"/>
                <w:szCs w:val="20"/>
              </w:rPr>
            </w:pPr>
            <w:r w:rsidRPr="008F1805">
              <w:rPr>
                <w:rFonts w:ascii="Arial Narrow" w:hAnsi="Arial Narrow"/>
                <w:color w:val="000000"/>
                <w:sz w:val="20"/>
                <w:szCs w:val="20"/>
              </w:rPr>
              <w:t>b.d.</w:t>
            </w:r>
          </w:p>
        </w:tc>
        <w:tc>
          <w:tcPr>
            <w:tcW w:w="2782" w:type="dxa"/>
            <w:vAlign w:val="center"/>
          </w:tcPr>
          <w:p w:rsidR="009D767C" w:rsidRPr="008F1805" w:rsidRDefault="009D767C" w:rsidP="000972A9">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Wilkowice poczta email z dnia 07.04.2011r. Budowa zbiornika nie jest obecnie brana pod uwagę.</w:t>
            </w:r>
            <w:r w:rsidRPr="008F1805">
              <w:rPr>
                <w:rFonts w:ascii="Arial Narrow" w:hAnsi="Arial Narrow"/>
                <w:color w:val="000000"/>
                <w:sz w:val="20"/>
                <w:szCs w:val="20"/>
              </w:rPr>
              <w:br/>
              <w:t>E-mail z dnia 02.08.2011r. - rezygnacja z zadania</w:t>
            </w:r>
          </w:p>
        </w:tc>
      </w:tr>
      <w:tr w:rsidR="009D767C" w:rsidRPr="008F1805" w:rsidTr="00CE1F1E">
        <w:trPr>
          <w:trHeight w:val="170"/>
        </w:trPr>
        <w:tc>
          <w:tcPr>
            <w:tcW w:w="52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A3</w:t>
            </w:r>
          </w:p>
        </w:tc>
        <w:tc>
          <w:tcPr>
            <w:tcW w:w="934"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Jasienica</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Międzyrzecze Górne</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ŚZMiUW/ użytk.. Gm. Jasienica</w:t>
            </w:r>
          </w:p>
        </w:tc>
        <w:tc>
          <w:tcPr>
            <w:tcW w:w="108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Międzyrzecze</w:t>
            </w:r>
          </w:p>
        </w:tc>
        <w:tc>
          <w:tcPr>
            <w:tcW w:w="994" w:type="dxa"/>
            <w:vAlign w:val="center"/>
          </w:tcPr>
          <w:p w:rsidR="009D767C" w:rsidRPr="008F1805" w:rsidRDefault="009D767C" w:rsidP="00FA0C91">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suchy</w:t>
            </w:r>
          </w:p>
        </w:tc>
        <w:tc>
          <w:tcPr>
            <w:tcW w:w="1056"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Jasienicki</w:t>
            </w:r>
          </w:p>
        </w:tc>
        <w:tc>
          <w:tcPr>
            <w:tcW w:w="95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687234">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m. Międzyrzecze, Mazańcowice, gm. Czechowice - Dziedzice</w:t>
            </w:r>
          </w:p>
        </w:tc>
        <w:tc>
          <w:tcPr>
            <w:tcW w:w="843"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2 300,00</w:t>
            </w:r>
          </w:p>
        </w:tc>
        <w:tc>
          <w:tcPr>
            <w:tcW w:w="789"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b.d./10</w:t>
            </w:r>
          </w:p>
        </w:tc>
        <w:tc>
          <w:tcPr>
            <w:tcW w:w="620"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99,00</w:t>
            </w:r>
          </w:p>
        </w:tc>
        <w:tc>
          <w:tcPr>
            <w:tcW w:w="748" w:type="dxa"/>
            <w:vAlign w:val="center"/>
          </w:tcPr>
          <w:p w:rsidR="009D767C" w:rsidRPr="008F1805" w:rsidRDefault="009D767C" w:rsidP="00687234">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41 500,00</w:t>
            </w:r>
          </w:p>
        </w:tc>
        <w:tc>
          <w:tcPr>
            <w:tcW w:w="96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Do 2020r. Program ochrony przed powodzią w dorzeczu górnej Wisły</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2012-2013</w:t>
            </w:r>
          </w:p>
        </w:tc>
        <w:tc>
          <w:tcPr>
            <w:tcW w:w="840"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87234">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687234">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UG Jasienica z dnia 25.03.2008r. Znak: GKOŚ7251-3/08 - inwestycja nie została zrealizowana, planowana realizacja w następnych latach</w:t>
            </w:r>
          </w:p>
        </w:tc>
        <w:tc>
          <w:tcPr>
            <w:tcW w:w="2782" w:type="dxa"/>
            <w:vAlign w:val="center"/>
          </w:tcPr>
          <w:p w:rsidR="009D767C" w:rsidRPr="008F1805" w:rsidRDefault="009D767C" w:rsidP="000972A9">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Informacja telefoniczna z UG Jasienica w dniu 11.05.2011r.; Pismo UG Jasienica Znak: 6321.5.2011 z dnia 12.05.2011r. - aktualizacja danych. Postanowienie RDOŚ Nr RDOŚ-24-WOOŚ 66131/1/53/09/rjkr z dnia 16.11.2009 ws. zakresu raportu oceny oddziaływania na środowisko do 28.10.2011r. będzie opracowany Raport oddziaływania na środowisko dla 2-ch wariantów: suchy polder i zbiornik wodny. Realizacja w następnych latach.</w:t>
            </w:r>
          </w:p>
          <w:p w:rsidR="009D767C" w:rsidRPr="008F1805" w:rsidRDefault="009D767C" w:rsidP="000972A9">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III. STAWY - NOWE OBIEKTY</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47</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Bieruńsko-lędziński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Imielin</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Imielin ul. Imielińska</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Koło PZW nr 17 Imielin</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Staw rybny </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Cisowiec</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Imielinka</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do hodowli ryb dla Kółka Wędkarskiego</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45,00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1,30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3,50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CF10DC">
            <w:pPr>
              <w:spacing w:line="240" w:lineRule="auto"/>
              <w:jc w:val="left"/>
              <w:rPr>
                <w:color w:val="000000"/>
                <w:sz w:val="16"/>
                <w:szCs w:val="16"/>
              </w:rPr>
            </w:pPr>
            <w:r w:rsidRPr="008F1805">
              <w:rPr>
                <w:rFonts w:ascii="Arial Narrow" w:hAnsi="Arial Narrow"/>
                <w:color w:val="000000"/>
                <w:sz w:val="20"/>
                <w:szCs w:val="20"/>
              </w:rPr>
              <w:t>nie zrealizowano, planowana realizacja w następnych latach</w:t>
            </w:r>
          </w:p>
        </w:tc>
        <w:tc>
          <w:tcPr>
            <w:tcW w:w="2782" w:type="dxa"/>
            <w:vAlign w:val="center"/>
          </w:tcPr>
          <w:p w:rsidR="009D767C" w:rsidRPr="008F1805" w:rsidRDefault="009D767C" w:rsidP="00CF10DC">
            <w:pPr>
              <w:spacing w:line="240" w:lineRule="auto"/>
              <w:ind w:left="-57" w:right="-57"/>
              <w:jc w:val="left"/>
              <w:rPr>
                <w:color w:val="000000"/>
                <w:sz w:val="16"/>
                <w:szCs w:val="16"/>
              </w:rPr>
            </w:pPr>
            <w:r w:rsidRPr="008F1805">
              <w:rPr>
                <w:rFonts w:ascii="Arial Narrow" w:hAnsi="Arial Narrow"/>
                <w:color w:val="000000"/>
                <w:sz w:val="20"/>
                <w:szCs w:val="20"/>
              </w:rPr>
              <w:t>Pismo UG Imielin znak: OŚ.6332.1.2011 z dnia 07.03.2011r. Gmina nie planuje realizacji.</w:t>
            </w: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IV. SUCHE ZBIORNIKI I POLDERY - OBIEKTY MODERNIZOWANE - BRAK</w:t>
            </w: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V. ZBIORNIKI - OBIEKTY MODERNIZOWANE - BRAK</w:t>
            </w: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VI. STAWY - OBIEKTY MODERNIZOWANE</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68</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Pszczyński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Pawłowice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Pawłowice</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Staw rybny "Dylowaniec" </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melioracyjny nr 5</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Hynek</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hodowla ryb</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34,72</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1,10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2,80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CF10DC">
            <w:pPr>
              <w:spacing w:line="240" w:lineRule="auto"/>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Merge w:val="restart"/>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Pawłowice Znak: OKOSR.6225-0006/2011; OKOSR/KW-0097/2011 - GMINA NIE BIERZE UDZIAŁU W PROGRAMIE</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69</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Pszczyński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Pawłowice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Pawłowice</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Staw rybny "Myślonka" </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melioracyjny nr 5</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Hynek</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hodowla ryb</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41,15</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3,60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CF10DC">
            <w:pPr>
              <w:spacing w:line="240" w:lineRule="auto"/>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Merge/>
            <w:vAlign w:val="center"/>
          </w:tcPr>
          <w:p w:rsidR="009D767C" w:rsidRPr="008F1805" w:rsidRDefault="009D767C" w:rsidP="00CF10DC">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70</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Jasienica</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Merge w:val="restart"/>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RSP "ROLNIK" im. PRZYJAŹNI Polsko Węgierskiej w Międzyrzeczu Górnym </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Kompleks 4 stawów: Zimochów, Pod Brychcym, Środkowy, Pod Gibasem</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Młynówka Międzyrzecko Ligocka</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Jasienicki</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68,50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1,30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5,30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CF10DC">
            <w:pPr>
              <w:spacing w:line="240" w:lineRule="auto"/>
              <w:jc w:val="left"/>
              <w:rPr>
                <w:rFonts w:ascii="Arial Narrow" w:hAnsi="Arial Narrow"/>
                <w:color w:val="000000"/>
                <w:sz w:val="20"/>
                <w:szCs w:val="20"/>
              </w:rPr>
            </w:pPr>
            <w:r w:rsidRPr="008F1805">
              <w:rPr>
                <w:rFonts w:ascii="Arial Narrow" w:hAnsi="Arial Narrow"/>
                <w:color w:val="000000"/>
                <w:sz w:val="20"/>
                <w:szCs w:val="20"/>
              </w:rPr>
              <w:t>b.d.</w:t>
            </w:r>
          </w:p>
        </w:tc>
        <w:tc>
          <w:tcPr>
            <w:tcW w:w="2782" w:type="dxa"/>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Jasienica Znak: 6321.5.2011 z dnia 12.05.2011r. - aktualizacja danych dot. użytkowników/właścicieli obiektu.</w:t>
            </w:r>
            <w:r w:rsidRPr="008F1805">
              <w:rPr>
                <w:rFonts w:ascii="Arial Narrow" w:hAnsi="Arial Narrow"/>
                <w:color w:val="000000"/>
                <w:sz w:val="20"/>
                <w:szCs w:val="20"/>
              </w:rPr>
              <w:br/>
              <w:t>Rezygnacja</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71</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Jasienica</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Merge/>
            <w:vAlign w:val="center"/>
          </w:tcPr>
          <w:p w:rsidR="009D767C" w:rsidRPr="008F1805" w:rsidRDefault="009D767C" w:rsidP="00665853">
            <w:pPr>
              <w:spacing w:line="240" w:lineRule="auto"/>
              <w:ind w:left="-57" w:right="-57"/>
              <w:rPr>
                <w:rFonts w:ascii="Arial Narrow" w:hAnsi="Arial Narrow"/>
                <w:color w:val="000000"/>
                <w:sz w:val="20"/>
                <w:szCs w:val="20"/>
              </w:rPr>
            </w:pP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Kompleks 7 stawów</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Jasienicki</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Jasienicki</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204,10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17,00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CF10DC">
            <w:pPr>
              <w:spacing w:line="240" w:lineRule="auto"/>
              <w:jc w:val="left"/>
              <w:rPr>
                <w:rFonts w:ascii="Arial Narrow" w:hAnsi="Arial Narrow"/>
                <w:color w:val="000000"/>
                <w:sz w:val="20"/>
                <w:szCs w:val="20"/>
              </w:rPr>
            </w:pPr>
            <w:r w:rsidRPr="008F1805">
              <w:rPr>
                <w:rFonts w:ascii="Arial Narrow" w:hAnsi="Arial Narrow"/>
                <w:color w:val="000000"/>
                <w:sz w:val="20"/>
                <w:szCs w:val="20"/>
              </w:rPr>
              <w:t>b.d.</w:t>
            </w:r>
          </w:p>
        </w:tc>
        <w:tc>
          <w:tcPr>
            <w:tcW w:w="2782" w:type="dxa"/>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Jasienica Znak: 6321.5.2011 z dnia 12.05.2011r. - aktualizacja danych dot. użytkowników/właścicieli obiektu.</w:t>
            </w:r>
            <w:r w:rsidRPr="008F1805">
              <w:rPr>
                <w:rFonts w:ascii="Arial Narrow" w:hAnsi="Arial Narrow"/>
                <w:color w:val="000000"/>
                <w:sz w:val="20"/>
                <w:szCs w:val="20"/>
              </w:rPr>
              <w:br/>
              <w:t>Rezygnacja</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72</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Jasienica</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Międzyrzecze Górne</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RSP "ZWYCIĘSTWO" w Jasienicy</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Kompleks 5 stawów: Chwist, Kubok, Mikler Duży, Mikler, Szporan</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Jasienicki</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Jasienicki</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237,20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19,80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CF10DC">
            <w:pPr>
              <w:spacing w:line="240" w:lineRule="auto"/>
              <w:jc w:val="left"/>
              <w:rPr>
                <w:rFonts w:ascii="Arial Narrow" w:hAnsi="Arial Narrow"/>
                <w:color w:val="000000"/>
                <w:sz w:val="20"/>
                <w:szCs w:val="20"/>
              </w:rPr>
            </w:pPr>
            <w:r w:rsidRPr="008F1805">
              <w:rPr>
                <w:rFonts w:ascii="Arial Narrow" w:hAnsi="Arial Narrow"/>
                <w:color w:val="000000"/>
                <w:sz w:val="20"/>
                <w:szCs w:val="20"/>
              </w:rPr>
              <w:t>b.d.</w:t>
            </w:r>
          </w:p>
        </w:tc>
        <w:tc>
          <w:tcPr>
            <w:tcW w:w="2782" w:type="dxa"/>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Jasienica Znak: 6321.5.2011 z dnia 12.05.2011r. - aktualizacja danych dot. użytkowników/właścicieli obiektu. Poczta e-mail z dnia 26.05.2011r.od właściciela RSP ZWYCIĘSTWO-JASIENICA - aktualizacja danych; e-mail z dn. 27.05.2011r. - RSP ZWYCIĘSTWO-JASIENICA - modernizacja stawów jest planowana w latach następnych,</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73</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Jasienica</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Osoby fizyczne </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Kompleks stawów Nr 2 i 5</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Jasienicki</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Jasienicki</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81,60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1,30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6,30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CF10DC">
            <w:pPr>
              <w:spacing w:line="240" w:lineRule="auto"/>
              <w:jc w:val="left"/>
              <w:rPr>
                <w:rFonts w:ascii="Arial Narrow" w:hAnsi="Arial Narrow"/>
                <w:color w:val="000000"/>
                <w:sz w:val="20"/>
                <w:szCs w:val="20"/>
              </w:rPr>
            </w:pPr>
            <w:r w:rsidRPr="008F1805">
              <w:rPr>
                <w:rFonts w:ascii="Arial Narrow" w:hAnsi="Arial Narrow"/>
                <w:color w:val="000000"/>
                <w:sz w:val="20"/>
                <w:szCs w:val="20"/>
              </w:rPr>
              <w:t>b.d.</w:t>
            </w:r>
          </w:p>
        </w:tc>
        <w:tc>
          <w:tcPr>
            <w:tcW w:w="2782" w:type="dxa"/>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Jasienica Znak: 6321.5.2011 z dnia 12.05.2011r. - aktualizacja danych dot. użytkowników/właścicieli obiektu. Rozmowa w dniu 02.06.2011r. Z właścicielem stawu - Staw nr 5 uszkodzony po powodzi w maju w 2010r.nieużytkowany, rzeka wymaga regulacji. Staw nr 2 został w 2010r. częściowo zmodernizowany. Planowana modernizacja w latach następnych.</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74</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Jasienica</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Skarb Państwa Użytkownik: Polska Akademia Nauk</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Kompleks 8 stawów</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Iłownica</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Iłownica</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1 820,60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151,70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1 900,00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CF10DC">
            <w:pPr>
              <w:spacing w:line="240" w:lineRule="auto"/>
              <w:jc w:val="center"/>
              <w:rPr>
                <w:rFonts w:ascii="Arial Narrow" w:hAnsi="Arial Narrow"/>
                <w:color w:val="000000"/>
                <w:sz w:val="20"/>
                <w:szCs w:val="20"/>
              </w:rPr>
            </w:pPr>
            <w:r w:rsidRPr="008F1805">
              <w:rPr>
                <w:rFonts w:ascii="Arial Narrow" w:hAnsi="Arial Narrow"/>
                <w:color w:val="000000"/>
                <w:sz w:val="20"/>
                <w:szCs w:val="20"/>
              </w:rPr>
              <w:t>b.d.</w:t>
            </w:r>
          </w:p>
        </w:tc>
        <w:tc>
          <w:tcPr>
            <w:tcW w:w="2782" w:type="dxa"/>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Jasienica Znak: 6321.5.2011 z dnia 12.05.2011r. - aktualizacja danych dot. użytkowników/właścicieli obiektu. Brak odpowiedzi. Rezygnacja</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75</w:t>
            </w:r>
          </w:p>
        </w:tc>
        <w:tc>
          <w:tcPr>
            <w:tcW w:w="934"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Bielski</w:t>
            </w:r>
          </w:p>
        </w:tc>
        <w:tc>
          <w:tcPr>
            <w:tcW w:w="96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Jasienica</w:t>
            </w:r>
          </w:p>
        </w:tc>
        <w:tc>
          <w:tcPr>
            <w:tcW w:w="108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 </w:t>
            </w:r>
          </w:p>
        </w:tc>
        <w:tc>
          <w:tcPr>
            <w:tcW w:w="96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Skarb Państwa Użytkownik: Instytut Zootechniki w Krakowie</w:t>
            </w:r>
          </w:p>
        </w:tc>
        <w:tc>
          <w:tcPr>
            <w:tcW w:w="108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Kompleks 2 stawów</w:t>
            </w:r>
          </w:p>
        </w:tc>
        <w:tc>
          <w:tcPr>
            <w:tcW w:w="994"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Staw ziemny -kopany</w:t>
            </w:r>
          </w:p>
        </w:tc>
        <w:tc>
          <w:tcPr>
            <w:tcW w:w="1056"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Iłownica</w:t>
            </w:r>
          </w:p>
        </w:tc>
        <w:tc>
          <w:tcPr>
            <w:tcW w:w="95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Iłownica</w:t>
            </w:r>
          </w:p>
        </w:tc>
        <w:tc>
          <w:tcPr>
            <w:tcW w:w="1130" w:type="dxa"/>
            <w:vAlign w:val="center"/>
          </w:tcPr>
          <w:p w:rsidR="009D767C" w:rsidRPr="008F1805" w:rsidRDefault="009D767C" w:rsidP="007B7095">
            <w:pPr>
              <w:rPr>
                <w:rFonts w:ascii="Arial Narrow" w:hAnsi="Arial Narrow"/>
                <w:color w:val="000000"/>
                <w:sz w:val="18"/>
                <w:szCs w:val="18"/>
              </w:rPr>
            </w:pPr>
            <w:r w:rsidRPr="008F1805">
              <w:rPr>
                <w:rFonts w:ascii="Arial Narrow" w:hAnsi="Arial Narrow"/>
                <w:color w:val="000000"/>
                <w:sz w:val="18"/>
                <w:szCs w:val="18"/>
              </w:rPr>
              <w:t>Staw hodowlany</w:t>
            </w:r>
          </w:p>
        </w:tc>
        <w:tc>
          <w:tcPr>
            <w:tcW w:w="843"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353,00</w:t>
            </w:r>
          </w:p>
        </w:tc>
        <w:tc>
          <w:tcPr>
            <w:tcW w:w="789"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1,30</w:t>
            </w:r>
          </w:p>
        </w:tc>
        <w:tc>
          <w:tcPr>
            <w:tcW w:w="620"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27,20</w:t>
            </w:r>
          </w:p>
        </w:tc>
        <w:tc>
          <w:tcPr>
            <w:tcW w:w="748"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400,00</w:t>
            </w:r>
          </w:p>
        </w:tc>
        <w:tc>
          <w:tcPr>
            <w:tcW w:w="5007" w:type="dxa"/>
            <w:gridSpan w:val="7"/>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 xml:space="preserve">INWESTYCJA WYKONANA </w:t>
            </w:r>
          </w:p>
        </w:tc>
        <w:tc>
          <w:tcPr>
            <w:tcW w:w="2073"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b.d.</w:t>
            </w:r>
          </w:p>
        </w:tc>
        <w:tc>
          <w:tcPr>
            <w:tcW w:w="2782" w:type="dxa"/>
            <w:vAlign w:val="center"/>
          </w:tcPr>
          <w:p w:rsidR="009D767C" w:rsidRPr="008F1805" w:rsidRDefault="009D767C" w:rsidP="00CF10DC">
            <w:pPr>
              <w:spacing w:line="240" w:lineRule="auto"/>
              <w:ind w:left="-57" w:right="-57"/>
              <w:jc w:val="left"/>
              <w:rPr>
                <w:rFonts w:ascii="Arial Narrow" w:hAnsi="Arial Narrow"/>
                <w:color w:val="000000"/>
                <w:sz w:val="18"/>
                <w:szCs w:val="18"/>
              </w:rPr>
            </w:pPr>
            <w:r w:rsidRPr="008F1805">
              <w:rPr>
                <w:rFonts w:ascii="Arial Narrow" w:hAnsi="Arial Narrow"/>
                <w:color w:val="000000"/>
                <w:sz w:val="18"/>
                <w:szCs w:val="18"/>
              </w:rPr>
              <w:t>Pismo UG Jasienica Znak: 6321.5.2011 z dnia 12.05.2011r. - aktualizacja danych dot. użytkowników/właścicieli obiektu.</w:t>
            </w:r>
            <w:r w:rsidRPr="008F1805">
              <w:rPr>
                <w:rFonts w:ascii="Arial Narrow" w:hAnsi="Arial Narrow"/>
                <w:color w:val="000000"/>
                <w:sz w:val="18"/>
                <w:szCs w:val="18"/>
              </w:rPr>
              <w:br/>
              <w:t>Obiekty zmodernizowane, nie wymagają modernizacji</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76</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Wilamowice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Antoni</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Dankówka</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Dankówka</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8,00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0,70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Merge w:val="restart"/>
            <w:vAlign w:val="center"/>
          </w:tcPr>
          <w:p w:rsidR="009D767C" w:rsidRPr="008F1805" w:rsidRDefault="009D767C" w:rsidP="00665853">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z UG Wilamowice z dnia 16.04.2008r. Znak: SG.6225-05/09 inwestycji nie zrealizowano, planowana realizacja w następnych latach</w:t>
            </w:r>
          </w:p>
        </w:tc>
        <w:tc>
          <w:tcPr>
            <w:tcW w:w="2782" w:type="dxa"/>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Wilamowice z dnia 29.03.2011r., znak: SG.604.4.2011 - urząd nie posiada danych dot. monitoringu Programu; Pismo UG Wilamowice z dnia 16.05.2011r., znak: SG.604.4.2011 - Aktualizacja danych</w:t>
            </w:r>
            <w:r w:rsidRPr="008F1805">
              <w:rPr>
                <w:rFonts w:ascii="Arial Narrow" w:hAnsi="Arial Narrow"/>
                <w:color w:val="000000"/>
                <w:sz w:val="20"/>
                <w:szCs w:val="20"/>
              </w:rPr>
              <w:br/>
              <w:t>18.10.2011 - właściciel obiektu: będzie realizacja</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77</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Wilamowice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Młyński</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Dankówka</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Dankówka</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120,50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10,40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Merge/>
            <w:vAlign w:val="center"/>
          </w:tcPr>
          <w:p w:rsidR="009D767C" w:rsidRPr="008F1805" w:rsidRDefault="009D767C" w:rsidP="00665853">
            <w:pPr>
              <w:spacing w:line="240" w:lineRule="auto"/>
              <w:jc w:val="left"/>
              <w:rPr>
                <w:rFonts w:ascii="Arial Narrow" w:hAnsi="Arial Narrow"/>
                <w:color w:val="000000"/>
                <w:sz w:val="20"/>
                <w:szCs w:val="20"/>
              </w:rPr>
            </w:pPr>
          </w:p>
        </w:tc>
        <w:tc>
          <w:tcPr>
            <w:tcW w:w="2782" w:type="dxa"/>
            <w:vMerge w:val="restart"/>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Wilamowice z dnia 29.03.2011r., znak: SG.604.4.2011 - urząd nie posiada danych dot. monitoringu Programu; Pismo UG Wilamowice z dnia 16.05.2011r., znak: SG.604.4.2011 - Aktualizacja danych.</w:t>
            </w:r>
            <w:r w:rsidRPr="008F1805">
              <w:rPr>
                <w:rFonts w:ascii="Arial Narrow" w:hAnsi="Arial Narrow"/>
                <w:color w:val="000000"/>
                <w:sz w:val="20"/>
                <w:szCs w:val="20"/>
              </w:rPr>
              <w:br/>
              <w:t>Brak realizacji</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78</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Wilamowice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Staronowy I, II, III,</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Dankówka</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Dankówka</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192,00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16,00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Merge/>
            <w:vAlign w:val="center"/>
          </w:tcPr>
          <w:p w:rsidR="009D767C" w:rsidRPr="008F1805" w:rsidRDefault="009D767C" w:rsidP="00665853">
            <w:pPr>
              <w:spacing w:line="240" w:lineRule="auto"/>
              <w:jc w:val="left"/>
              <w:rPr>
                <w:rFonts w:ascii="Arial Narrow" w:hAnsi="Arial Narrow"/>
                <w:color w:val="000000"/>
                <w:sz w:val="20"/>
                <w:szCs w:val="20"/>
              </w:rPr>
            </w:pPr>
          </w:p>
        </w:tc>
        <w:tc>
          <w:tcPr>
            <w:tcW w:w="2782" w:type="dxa"/>
            <w:vMerge/>
            <w:vAlign w:val="center"/>
          </w:tcPr>
          <w:p w:rsidR="009D767C" w:rsidRPr="008F1805" w:rsidRDefault="009D767C" w:rsidP="00CF10DC">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79</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Wilamowice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RSP Dankowice </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Kompleks 6 stawów Dankowskich, Foksowiec</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Młynówka z pot. Łękawka</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Łękawka</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808,20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74,90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Merge/>
            <w:vAlign w:val="center"/>
          </w:tcPr>
          <w:p w:rsidR="009D767C" w:rsidRPr="008F1805" w:rsidRDefault="009D767C" w:rsidP="00665853">
            <w:pPr>
              <w:spacing w:line="240" w:lineRule="auto"/>
              <w:jc w:val="left"/>
              <w:rPr>
                <w:rFonts w:ascii="Arial Narrow" w:hAnsi="Arial Narrow"/>
                <w:color w:val="000000"/>
                <w:sz w:val="20"/>
                <w:szCs w:val="20"/>
              </w:rPr>
            </w:pPr>
          </w:p>
        </w:tc>
        <w:tc>
          <w:tcPr>
            <w:tcW w:w="2782" w:type="dxa"/>
            <w:vMerge/>
            <w:vAlign w:val="center"/>
          </w:tcPr>
          <w:p w:rsidR="009D767C" w:rsidRPr="008F1805" w:rsidRDefault="009D767C" w:rsidP="00CF10DC">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80</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Bielsko - Biała</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Kompleks 2 stawów,</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Kromparek</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Kromparek</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27,50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1,10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2,50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665853">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UM Bielsko Biała z dn. 31.03.2008r. Znak: OS.WO-JM-6216-2/2008 -Inwestycje nie zostały zrealizowane, planowana realizacja w następnych latach</w:t>
            </w:r>
          </w:p>
        </w:tc>
        <w:tc>
          <w:tcPr>
            <w:tcW w:w="2782" w:type="dxa"/>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Rozmowa telefoniczna z UG Lipie oraz pismo Znak: 632.1.2011 z dnia 18.03.2011r. - aktualizacja danych. Rozmowa telefoniczna w dniu 05.05.2011 - potwierdzenie przesłanych danych. Obiekt do realizacji.</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81</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Cieszyński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Dębowiec</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Kompleks 17 stawów</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Knajka</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Knajka</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364,60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30,40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500,00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665853">
            <w:pPr>
              <w:spacing w:line="240" w:lineRule="auto"/>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Align w:val="center"/>
          </w:tcPr>
          <w:p w:rsidR="00B76093" w:rsidRDefault="009D767C" w:rsidP="00B76093">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Poczta e-mail Gospodarstwo Rybackie Dębowiec </w:t>
            </w:r>
            <w:r w:rsidR="00B76093">
              <w:rPr>
                <w:rFonts w:ascii="Arial Narrow" w:hAnsi="Arial Narrow"/>
                <w:color w:val="000000"/>
                <w:sz w:val="20"/>
                <w:szCs w:val="20"/>
              </w:rPr>
              <w:t>–</w:t>
            </w:r>
          </w:p>
          <w:p w:rsidR="009D767C" w:rsidRPr="008F1805" w:rsidRDefault="009D767C" w:rsidP="00B76093">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Rezygnacja.</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82</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Pszczyński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Miedźna</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Góra - Zapadź</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Gmina Miedźna</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"Dulnik Mały"</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melioracyjny</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rybny, retencja</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33,60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3,00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po 2012r.</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po 2012r.</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665853">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UG Miedźna z dn. 14.03.2008r. Znak: 6215/RL/I/08 - inwestycja nie została zrealizowana, planowana realizacja w następnych latach</w:t>
            </w:r>
          </w:p>
        </w:tc>
        <w:tc>
          <w:tcPr>
            <w:tcW w:w="2782" w:type="dxa"/>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Miedźna znak: GKM.631.2.2011 z dnia 17.03.2011. Gmina nie zrealizowała obiektów małej retencji. Pismo Znak: GKM.631.2.2011 z dnia 05.05.2011r.- aktualizacja danych - obiekt objęty w "Studium zagospodarowania przestrzennego Gminy Miedźna", gmina nie planuje realizacji w latach 2011-2012, planowana realizacja w następnych latach</w:t>
            </w:r>
          </w:p>
        </w:tc>
      </w:tr>
      <w:tr w:rsidR="009D767C" w:rsidRPr="008F1805" w:rsidTr="00CE1F1E">
        <w:trPr>
          <w:trHeight w:val="170"/>
        </w:trPr>
        <w:tc>
          <w:tcPr>
            <w:tcW w:w="52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87</w:t>
            </w:r>
          </w:p>
        </w:tc>
        <w:tc>
          <w:tcPr>
            <w:tcW w:w="93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 Wilamowice</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 xml:space="preserve">Spółdzielnia Produkcji i Usług Rolniczych Wilamowice </w:t>
            </w:r>
          </w:p>
        </w:tc>
        <w:tc>
          <w:tcPr>
            <w:tcW w:w="108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Komplek 7 stawów Leżeje,</w:t>
            </w:r>
          </w:p>
        </w:tc>
        <w:tc>
          <w:tcPr>
            <w:tcW w:w="994"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Rów melioracyjny</w:t>
            </w:r>
          </w:p>
        </w:tc>
        <w:tc>
          <w:tcPr>
            <w:tcW w:w="95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66585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322,80</w:t>
            </w:r>
          </w:p>
        </w:tc>
        <w:tc>
          <w:tcPr>
            <w:tcW w:w="789"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26,90</w:t>
            </w:r>
          </w:p>
        </w:tc>
        <w:tc>
          <w:tcPr>
            <w:tcW w:w="748" w:type="dxa"/>
            <w:vAlign w:val="center"/>
          </w:tcPr>
          <w:p w:rsidR="009D767C" w:rsidRPr="008F1805" w:rsidRDefault="009D767C" w:rsidP="00665853">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665853">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665853">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z UG Wilamowice z dnia 16.04.2008r. Znak: SG.6225-05/09 inwestycji nie zrealizowano, planowana realizacja w następnych latach</w:t>
            </w:r>
          </w:p>
        </w:tc>
        <w:tc>
          <w:tcPr>
            <w:tcW w:w="2782" w:type="dxa"/>
            <w:vAlign w:val="center"/>
          </w:tcPr>
          <w:p w:rsidR="009D767C" w:rsidRPr="008F1805" w:rsidRDefault="009D767C" w:rsidP="00CF10D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Wilamowice z dnia 29.03.2011r., znak: SG.604.4.2011 - urząd nie posiada danych dot. monitoringu Programu. Pismo z dnia 06.05.2011r. L.dz.15/2011 ze SPiUR w Wilamowicach. Spółdzielnia nie przewiduje w najbliższym czasie modernizacji; pismo UG Wilamowice z dnia 16.05.2011r., znak: SG.604.4.2011 - Aktualizacja danych- UG zwraca uwagę, że załącznik mapowy z PMR dla woj. śląskiego z 2005r (obiekt nr 87) jest wykonany na podkładzie z innego obszaru (zły)</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89</w:t>
            </w:r>
          </w:p>
        </w:tc>
        <w:tc>
          <w:tcPr>
            <w:tcW w:w="934"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Bielski</w:t>
            </w:r>
          </w:p>
        </w:tc>
        <w:tc>
          <w:tcPr>
            <w:tcW w:w="96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Wilamowice</w:t>
            </w:r>
          </w:p>
        </w:tc>
        <w:tc>
          <w:tcPr>
            <w:tcW w:w="108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Zasole Bielańskie</w:t>
            </w:r>
          </w:p>
        </w:tc>
        <w:tc>
          <w:tcPr>
            <w:tcW w:w="96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 xml:space="preserve">Ośrodek Hodowli Zarodowej w Osieku </w:t>
            </w:r>
          </w:p>
        </w:tc>
        <w:tc>
          <w:tcPr>
            <w:tcW w:w="108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Kompleks stawów Wrotnów</w:t>
            </w:r>
          </w:p>
        </w:tc>
        <w:tc>
          <w:tcPr>
            <w:tcW w:w="994"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Staw ziemny -kopany</w:t>
            </w:r>
          </w:p>
        </w:tc>
        <w:tc>
          <w:tcPr>
            <w:tcW w:w="1056"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Rów melioracyjny Bobrek i Leżeje</w:t>
            </w:r>
          </w:p>
        </w:tc>
        <w:tc>
          <w:tcPr>
            <w:tcW w:w="95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Wisła</w:t>
            </w:r>
          </w:p>
        </w:tc>
        <w:tc>
          <w:tcPr>
            <w:tcW w:w="1130" w:type="dxa"/>
            <w:vAlign w:val="center"/>
          </w:tcPr>
          <w:p w:rsidR="009D767C" w:rsidRPr="008F1805" w:rsidRDefault="009D767C" w:rsidP="007B7095">
            <w:pPr>
              <w:rPr>
                <w:rFonts w:ascii="Arial Narrow" w:hAnsi="Arial Narrow"/>
                <w:color w:val="000000"/>
                <w:sz w:val="18"/>
                <w:szCs w:val="18"/>
              </w:rPr>
            </w:pPr>
            <w:r w:rsidRPr="008F1805">
              <w:rPr>
                <w:rFonts w:ascii="Arial Narrow" w:hAnsi="Arial Narrow"/>
                <w:color w:val="000000"/>
                <w:sz w:val="18"/>
                <w:szCs w:val="18"/>
              </w:rPr>
              <w:t>Staw hodowlany</w:t>
            </w:r>
          </w:p>
        </w:tc>
        <w:tc>
          <w:tcPr>
            <w:tcW w:w="843"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154,40</w:t>
            </w:r>
          </w:p>
        </w:tc>
        <w:tc>
          <w:tcPr>
            <w:tcW w:w="789"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1,30</w:t>
            </w:r>
          </w:p>
        </w:tc>
        <w:tc>
          <w:tcPr>
            <w:tcW w:w="620"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11,70</w:t>
            </w:r>
          </w:p>
        </w:tc>
        <w:tc>
          <w:tcPr>
            <w:tcW w:w="748"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200,00</w:t>
            </w:r>
          </w:p>
        </w:tc>
        <w:tc>
          <w:tcPr>
            <w:tcW w:w="5007" w:type="dxa"/>
            <w:gridSpan w:val="7"/>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 xml:space="preserve">INWESTYCJA WYKONANA </w:t>
            </w:r>
          </w:p>
        </w:tc>
        <w:tc>
          <w:tcPr>
            <w:tcW w:w="2073" w:type="dxa"/>
            <w:vAlign w:val="center"/>
          </w:tcPr>
          <w:p w:rsidR="009D767C" w:rsidRPr="008F1805" w:rsidRDefault="009D767C" w:rsidP="00665853">
            <w:pPr>
              <w:jc w:val="left"/>
              <w:rPr>
                <w:rFonts w:ascii="Arial Narrow" w:hAnsi="Arial Narrow"/>
                <w:color w:val="000000"/>
                <w:sz w:val="18"/>
                <w:szCs w:val="18"/>
              </w:rPr>
            </w:pPr>
            <w:r w:rsidRPr="008F1805">
              <w:rPr>
                <w:rFonts w:ascii="Arial Narrow" w:hAnsi="Arial Narrow"/>
                <w:color w:val="000000"/>
                <w:sz w:val="18"/>
                <w:szCs w:val="18"/>
              </w:rPr>
              <w:t>Pismo z UG Wilamowice z dnia 16.04.2008r. Znak: SG.6225-05/09 inwestycji nie zrealizowano, planowana realizacja w następnych latach</w:t>
            </w:r>
          </w:p>
        </w:tc>
        <w:tc>
          <w:tcPr>
            <w:tcW w:w="2782" w:type="dxa"/>
            <w:vAlign w:val="center"/>
          </w:tcPr>
          <w:p w:rsidR="009D767C" w:rsidRPr="008F1805" w:rsidRDefault="009D767C" w:rsidP="00665853">
            <w:pPr>
              <w:jc w:val="left"/>
              <w:rPr>
                <w:rFonts w:ascii="Arial Narrow" w:hAnsi="Arial Narrow"/>
                <w:color w:val="000000"/>
                <w:sz w:val="18"/>
                <w:szCs w:val="18"/>
              </w:rPr>
            </w:pPr>
            <w:r w:rsidRPr="008F1805">
              <w:rPr>
                <w:rFonts w:ascii="Arial Narrow" w:hAnsi="Arial Narrow"/>
                <w:color w:val="000000"/>
                <w:sz w:val="18"/>
                <w:szCs w:val="18"/>
              </w:rPr>
              <w:t>Pismo UG Wilamowice z dnia 29.03.2011r., znak: SG.604.4.2011 - urząd nie posiada danych dot. monitoringu Programu; pismo UG Wilamowice z dnia 16.05.2011r., znak: SG.604.4.2011 - Aktualizacja danych. Pismo OHZ Osiek L.dz. 159/2011 z dn. 03.06.2011r. - stan techniczny obiektu jest dobry, obiekt zmodernizowany</w:t>
            </w:r>
          </w:p>
        </w:tc>
      </w:tr>
      <w:tr w:rsidR="009D767C" w:rsidRPr="008F1805" w:rsidTr="00CE1F1E">
        <w:trPr>
          <w:trHeight w:val="170"/>
        </w:trPr>
        <w:tc>
          <w:tcPr>
            <w:tcW w:w="22527" w:type="dxa"/>
            <w:gridSpan w:val="23"/>
            <w:vAlign w:val="center"/>
          </w:tcPr>
          <w:p w:rsidR="009D767C" w:rsidRPr="008F1805" w:rsidRDefault="009D767C" w:rsidP="008D51FA">
            <w:pPr>
              <w:spacing w:before="30" w:after="30" w:line="240" w:lineRule="auto"/>
              <w:rPr>
                <w:b/>
                <w:bCs/>
                <w:i/>
                <w:iCs/>
                <w:color w:val="000000"/>
                <w:sz w:val="28"/>
                <w:szCs w:val="28"/>
              </w:rPr>
            </w:pPr>
            <w:r w:rsidRPr="008F1805">
              <w:rPr>
                <w:b/>
                <w:bCs/>
                <w:i/>
                <w:iCs/>
                <w:color w:val="000000"/>
                <w:sz w:val="28"/>
                <w:szCs w:val="28"/>
              </w:rPr>
              <w:t>5. ZLEWNIA RZEKI PILICA</w:t>
            </w:r>
          </w:p>
        </w:tc>
      </w:tr>
      <w:tr w:rsidR="009D767C" w:rsidRPr="008F1805" w:rsidTr="00CE1F1E">
        <w:trPr>
          <w:trHeight w:val="170"/>
        </w:trPr>
        <w:tc>
          <w:tcPr>
            <w:tcW w:w="22527" w:type="dxa"/>
            <w:gridSpan w:val="23"/>
            <w:vAlign w:val="center"/>
          </w:tcPr>
          <w:p w:rsidR="009D767C" w:rsidRPr="008F1805" w:rsidRDefault="009D767C" w:rsidP="008D51FA">
            <w:pPr>
              <w:spacing w:before="30" w:after="30" w:line="240" w:lineRule="auto"/>
              <w:rPr>
                <w:b/>
                <w:bCs/>
                <w:color w:val="000000"/>
                <w:sz w:val="20"/>
                <w:szCs w:val="20"/>
              </w:rPr>
            </w:pPr>
            <w:r w:rsidRPr="008F1805">
              <w:rPr>
                <w:b/>
                <w:bCs/>
                <w:color w:val="000000"/>
                <w:sz w:val="20"/>
                <w:szCs w:val="20"/>
              </w:rPr>
              <w:t>I. SUCHE ZBIORNIKI I POLDERY - NOWE OBIEKTY - BRAK</w:t>
            </w:r>
          </w:p>
        </w:tc>
      </w:tr>
      <w:tr w:rsidR="009D767C" w:rsidRPr="008F1805" w:rsidTr="00CE1F1E">
        <w:trPr>
          <w:trHeight w:val="170"/>
        </w:trPr>
        <w:tc>
          <w:tcPr>
            <w:tcW w:w="22527" w:type="dxa"/>
            <w:gridSpan w:val="23"/>
            <w:vAlign w:val="center"/>
          </w:tcPr>
          <w:p w:rsidR="009D767C" w:rsidRPr="008F1805" w:rsidRDefault="009D767C" w:rsidP="008D51FA">
            <w:pPr>
              <w:spacing w:before="30" w:after="30" w:line="240" w:lineRule="auto"/>
              <w:rPr>
                <w:b/>
                <w:bCs/>
                <w:color w:val="000000"/>
                <w:sz w:val="20"/>
                <w:szCs w:val="20"/>
              </w:rPr>
            </w:pPr>
            <w:r w:rsidRPr="008F1805">
              <w:rPr>
                <w:b/>
                <w:bCs/>
                <w:color w:val="000000"/>
                <w:sz w:val="20"/>
                <w:szCs w:val="20"/>
              </w:rPr>
              <w:t>II. ZBIORNIKI - NOWE OBIEKTY</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32</w:t>
            </w:r>
          </w:p>
        </w:tc>
        <w:tc>
          <w:tcPr>
            <w:tcW w:w="93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Zawierciański</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Szczekociny</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Szczekociny</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Spółdzielnia Rolnicza Szczekociny ul. Barkowa 1</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Szczekociny (AGROFIRMA)</w:t>
            </w:r>
          </w:p>
        </w:tc>
        <w:tc>
          <w:tcPr>
            <w:tcW w:w="99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Zasilanie niezależnie</w:t>
            </w:r>
          </w:p>
        </w:tc>
        <w:tc>
          <w:tcPr>
            <w:tcW w:w="1056"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Pilica</w:t>
            </w:r>
          </w:p>
        </w:tc>
        <w:tc>
          <w:tcPr>
            <w:tcW w:w="95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retencja wód powierzchniowych,</w:t>
            </w:r>
          </w:p>
        </w:tc>
        <w:tc>
          <w:tcPr>
            <w:tcW w:w="843"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600,00</w:t>
            </w:r>
          </w:p>
        </w:tc>
        <w:tc>
          <w:tcPr>
            <w:tcW w:w="789"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40,00</w:t>
            </w:r>
          </w:p>
        </w:tc>
        <w:tc>
          <w:tcPr>
            <w:tcW w:w="748"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600,00</w:t>
            </w:r>
          </w:p>
        </w:tc>
        <w:tc>
          <w:tcPr>
            <w:tcW w:w="5007" w:type="dxa"/>
            <w:gridSpan w:val="7"/>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ZREALIZOWANO</w:t>
            </w:r>
          </w:p>
        </w:tc>
        <w:tc>
          <w:tcPr>
            <w:tcW w:w="2073"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Zrealizowano</w:t>
            </w:r>
          </w:p>
        </w:tc>
        <w:tc>
          <w:tcPr>
            <w:tcW w:w="2782"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 </w:t>
            </w:r>
          </w:p>
        </w:tc>
      </w:tr>
      <w:tr w:rsidR="009D767C" w:rsidRPr="008F1805" w:rsidTr="00CE1F1E">
        <w:trPr>
          <w:trHeight w:val="2653"/>
        </w:trPr>
        <w:tc>
          <w:tcPr>
            <w:tcW w:w="521"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33</w:t>
            </w:r>
          </w:p>
        </w:tc>
        <w:tc>
          <w:tcPr>
            <w:tcW w:w="934"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Zawierciański</w:t>
            </w:r>
          </w:p>
        </w:tc>
        <w:tc>
          <w:tcPr>
            <w:tcW w:w="96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Żarnowiec</w:t>
            </w:r>
          </w:p>
        </w:tc>
        <w:tc>
          <w:tcPr>
            <w:tcW w:w="108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Żarnowiec</w:t>
            </w:r>
          </w:p>
        </w:tc>
        <w:tc>
          <w:tcPr>
            <w:tcW w:w="96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Mienie komunalne, Skarb Państwa, Wspólnota Leśno-Gruntowa Żarnowiec</w:t>
            </w:r>
          </w:p>
        </w:tc>
        <w:tc>
          <w:tcPr>
            <w:tcW w:w="108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na rzece Uniejówce</w:t>
            </w:r>
          </w:p>
        </w:tc>
        <w:tc>
          <w:tcPr>
            <w:tcW w:w="994"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Uniejówka</w:t>
            </w:r>
          </w:p>
        </w:tc>
        <w:tc>
          <w:tcPr>
            <w:tcW w:w="95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Pilica</w:t>
            </w:r>
          </w:p>
        </w:tc>
        <w:tc>
          <w:tcPr>
            <w:tcW w:w="1130" w:type="dxa"/>
            <w:vAlign w:val="center"/>
          </w:tcPr>
          <w:p w:rsidR="009D767C" w:rsidRPr="008F1805" w:rsidRDefault="009D767C" w:rsidP="008D51F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rekreacja, turystyka</w:t>
            </w:r>
          </w:p>
        </w:tc>
        <w:tc>
          <w:tcPr>
            <w:tcW w:w="843" w:type="dxa"/>
            <w:vAlign w:val="center"/>
          </w:tcPr>
          <w:p w:rsidR="009D767C" w:rsidRPr="008F1805" w:rsidRDefault="009D767C" w:rsidP="008D51F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180,00</w:t>
            </w:r>
          </w:p>
        </w:tc>
        <w:tc>
          <w:tcPr>
            <w:tcW w:w="789" w:type="dxa"/>
            <w:vAlign w:val="center"/>
          </w:tcPr>
          <w:p w:rsidR="009D767C" w:rsidRPr="008F1805" w:rsidRDefault="009D767C" w:rsidP="008D51F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1,30</w:t>
            </w:r>
          </w:p>
        </w:tc>
        <w:tc>
          <w:tcPr>
            <w:tcW w:w="620" w:type="dxa"/>
            <w:vAlign w:val="center"/>
          </w:tcPr>
          <w:p w:rsidR="009D767C" w:rsidRPr="008F1805" w:rsidRDefault="009D767C" w:rsidP="008D51F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14,00</w:t>
            </w:r>
          </w:p>
        </w:tc>
        <w:tc>
          <w:tcPr>
            <w:tcW w:w="748" w:type="dxa"/>
            <w:vAlign w:val="center"/>
          </w:tcPr>
          <w:p w:rsidR="009D767C" w:rsidRPr="008F1805" w:rsidRDefault="009D767C" w:rsidP="008D51F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2 500,00</w:t>
            </w:r>
          </w:p>
        </w:tc>
        <w:tc>
          <w:tcPr>
            <w:tcW w:w="96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textDirection w:val="btLr"/>
            <w:vAlign w:val="center"/>
          </w:tcPr>
          <w:p w:rsidR="009D767C" w:rsidRPr="008F1805" w:rsidRDefault="009D767C" w:rsidP="008D51FA">
            <w:pPr>
              <w:spacing w:line="240" w:lineRule="auto"/>
              <w:ind w:left="-113" w:right="-113"/>
              <w:jc w:val="center"/>
              <w:rPr>
                <w:rFonts w:ascii="Arial Narrow" w:hAnsi="Arial Narrow"/>
                <w:color w:val="000000"/>
                <w:sz w:val="18"/>
                <w:szCs w:val="18"/>
              </w:rPr>
            </w:pPr>
            <w:r w:rsidRPr="008F1805">
              <w:rPr>
                <w:rFonts w:ascii="Arial Narrow" w:hAnsi="Arial Narrow"/>
                <w:color w:val="000000"/>
                <w:sz w:val="18"/>
                <w:szCs w:val="18"/>
              </w:rPr>
              <w:t>Prace projektowe rozpoczęte lecz niezakończone z powodu barku środków finansowych</w:t>
            </w:r>
          </w:p>
        </w:tc>
        <w:tc>
          <w:tcPr>
            <w:tcW w:w="840" w:type="dxa"/>
            <w:vAlign w:val="center"/>
          </w:tcPr>
          <w:p w:rsidR="009D767C" w:rsidRPr="008F1805" w:rsidRDefault="009D767C" w:rsidP="008D51FA">
            <w:pPr>
              <w:spacing w:line="240" w:lineRule="auto"/>
              <w:ind w:left="-113" w:right="-113"/>
              <w:jc w:val="center"/>
              <w:rPr>
                <w:rFonts w:ascii="Arial Narrow" w:hAnsi="Arial Narrow"/>
                <w:color w:val="000000"/>
                <w:sz w:val="18"/>
                <w:szCs w:val="18"/>
              </w:rPr>
            </w:pPr>
            <w:r w:rsidRPr="008F1805">
              <w:rPr>
                <w:rFonts w:ascii="Arial Narrow" w:hAnsi="Arial Narrow"/>
                <w:color w:val="000000"/>
                <w:sz w:val="18"/>
                <w:szCs w:val="18"/>
              </w:rPr>
              <w:t>b.d.</w:t>
            </w:r>
          </w:p>
        </w:tc>
        <w:tc>
          <w:tcPr>
            <w:tcW w:w="711"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D80BFC">
            <w:pPr>
              <w:spacing w:line="240" w:lineRule="auto"/>
              <w:jc w:val="left"/>
              <w:rPr>
                <w:rFonts w:ascii="Arial Narrow" w:hAnsi="Arial Narrow"/>
                <w:color w:val="000000"/>
                <w:sz w:val="20"/>
                <w:szCs w:val="20"/>
              </w:rPr>
            </w:pPr>
            <w:r w:rsidRPr="008F1805">
              <w:rPr>
                <w:rFonts w:ascii="Arial Narrow" w:hAnsi="Arial Narrow"/>
                <w:color w:val="000000"/>
                <w:sz w:val="20"/>
                <w:szCs w:val="20"/>
              </w:rPr>
              <w:t>Nie zrealizowano</w:t>
            </w:r>
          </w:p>
        </w:tc>
        <w:tc>
          <w:tcPr>
            <w:tcW w:w="2782" w:type="dxa"/>
            <w:vAlign w:val="center"/>
          </w:tcPr>
          <w:p w:rsidR="009D767C" w:rsidRPr="008F1805" w:rsidRDefault="009D767C" w:rsidP="00D80BF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Poczta e-mail UG Żarnowiec z dnia 14.03.2011r. Aktualizacja danych</w:t>
            </w:r>
          </w:p>
        </w:tc>
      </w:tr>
      <w:tr w:rsidR="009D767C" w:rsidRPr="008F1805" w:rsidTr="00CE1F1E">
        <w:trPr>
          <w:trHeight w:val="170"/>
        </w:trPr>
        <w:tc>
          <w:tcPr>
            <w:tcW w:w="521"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A1</w:t>
            </w:r>
          </w:p>
        </w:tc>
        <w:tc>
          <w:tcPr>
            <w:tcW w:w="934"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Częstochowski</w:t>
            </w:r>
          </w:p>
        </w:tc>
        <w:tc>
          <w:tcPr>
            <w:tcW w:w="96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Lelów</w:t>
            </w:r>
          </w:p>
        </w:tc>
        <w:tc>
          <w:tcPr>
            <w:tcW w:w="108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Białka Wielka</w:t>
            </w:r>
          </w:p>
        </w:tc>
        <w:tc>
          <w:tcPr>
            <w:tcW w:w="96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 Białka Wielka</w:t>
            </w:r>
          </w:p>
        </w:tc>
        <w:tc>
          <w:tcPr>
            <w:tcW w:w="994"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Zbiornik wodny</w:t>
            </w:r>
          </w:p>
        </w:tc>
        <w:tc>
          <w:tcPr>
            <w:tcW w:w="1056"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Białka Lelowska</w:t>
            </w:r>
          </w:p>
        </w:tc>
        <w:tc>
          <w:tcPr>
            <w:tcW w:w="95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Pilica</w:t>
            </w:r>
          </w:p>
        </w:tc>
        <w:tc>
          <w:tcPr>
            <w:tcW w:w="1130" w:type="dxa"/>
            <w:vAlign w:val="center"/>
          </w:tcPr>
          <w:p w:rsidR="009D767C" w:rsidRPr="008F1805" w:rsidRDefault="009D767C" w:rsidP="008D51FA">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m. Bogumiłek</w:t>
            </w:r>
          </w:p>
        </w:tc>
        <w:tc>
          <w:tcPr>
            <w:tcW w:w="843" w:type="dxa"/>
            <w:vAlign w:val="center"/>
          </w:tcPr>
          <w:p w:rsidR="009D767C" w:rsidRPr="008F1805" w:rsidRDefault="009D767C" w:rsidP="008D51F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70,00</w:t>
            </w:r>
          </w:p>
        </w:tc>
        <w:tc>
          <w:tcPr>
            <w:tcW w:w="789" w:type="dxa"/>
            <w:vAlign w:val="center"/>
          </w:tcPr>
          <w:p w:rsidR="009D767C" w:rsidRPr="008F1805" w:rsidRDefault="009D767C" w:rsidP="008D51F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1,2/2</w:t>
            </w:r>
          </w:p>
        </w:tc>
        <w:tc>
          <w:tcPr>
            <w:tcW w:w="620" w:type="dxa"/>
            <w:vAlign w:val="center"/>
          </w:tcPr>
          <w:p w:rsidR="009D767C" w:rsidRPr="008F1805" w:rsidRDefault="009D767C" w:rsidP="008D51F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6,00</w:t>
            </w:r>
          </w:p>
        </w:tc>
        <w:tc>
          <w:tcPr>
            <w:tcW w:w="748" w:type="dxa"/>
            <w:vAlign w:val="center"/>
          </w:tcPr>
          <w:p w:rsidR="009D767C" w:rsidRPr="008F1805" w:rsidRDefault="009D767C" w:rsidP="008D51FA">
            <w:pPr>
              <w:spacing w:line="240" w:lineRule="auto"/>
              <w:ind w:left="-57" w:right="-57"/>
              <w:jc w:val="right"/>
              <w:rPr>
                <w:rFonts w:ascii="Arial Narrow" w:hAnsi="Arial Narrow"/>
                <w:color w:val="000000"/>
                <w:sz w:val="20"/>
                <w:szCs w:val="20"/>
              </w:rPr>
            </w:pPr>
            <w:r w:rsidRPr="008F1805">
              <w:rPr>
                <w:rFonts w:ascii="Arial Narrow" w:hAnsi="Arial Narrow"/>
                <w:color w:val="000000"/>
                <w:sz w:val="20"/>
                <w:szCs w:val="20"/>
              </w:rPr>
              <w:t>1 000,00</w:t>
            </w:r>
          </w:p>
        </w:tc>
        <w:tc>
          <w:tcPr>
            <w:tcW w:w="96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8D51FA">
            <w:pPr>
              <w:spacing w:line="240" w:lineRule="auto"/>
              <w:ind w:left="-57" w:right="-57"/>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D80BFC">
            <w:pPr>
              <w:spacing w:line="240" w:lineRule="auto"/>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Align w:val="center"/>
          </w:tcPr>
          <w:p w:rsidR="009D767C" w:rsidRPr="008F1805" w:rsidRDefault="009D767C" w:rsidP="00D80BFC">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 xml:space="preserve">Poczta e-mail z dnia 07.03.2011r. Oraz uzupełnienie danych telefonicznie w dniu 04.05.2011r. Inwestycji nie zrealizowano. Zła lokalizacja zbiornika na załączniku mapowym, zbiornik będzie przesunięty w dół do przebiegającej w poprzek drogi. Inwestycja planowana w następnych latach. </w:t>
            </w:r>
            <w:r w:rsidRPr="008F1805">
              <w:rPr>
                <w:rFonts w:ascii="Arial Narrow" w:hAnsi="Arial Narrow"/>
                <w:color w:val="000000"/>
                <w:sz w:val="20"/>
                <w:szCs w:val="20"/>
              </w:rPr>
              <w:br/>
              <w:t>Gmina nie planuje budowy i modernizacji (pismo znak: GR.604.26.11 z dnia 01.07.2011r.). Rezygnacja</w:t>
            </w: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III. STAWY - NOWE OBIEKTY - BRAK</w:t>
            </w: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IV. SUCHE ZBIORNIKI I POLDERY - OBIEKTY MODERNIZOWANE - BRAK</w:t>
            </w: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V. ZBIORNIKI - OBIEKTY MODERNIZOWANE</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64</w:t>
            </w:r>
          </w:p>
        </w:tc>
        <w:tc>
          <w:tcPr>
            <w:tcW w:w="93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Zawierciański</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Kroczyce</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Dzibice</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Dzibice</w:t>
            </w:r>
          </w:p>
        </w:tc>
        <w:tc>
          <w:tcPr>
            <w:tcW w:w="99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Białka Błotna</w:t>
            </w:r>
          </w:p>
        </w:tc>
        <w:tc>
          <w:tcPr>
            <w:tcW w:w="95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Krztynia</w:t>
            </w:r>
          </w:p>
        </w:tc>
        <w:tc>
          <w:tcPr>
            <w:tcW w:w="1130"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retencja wód</w:t>
            </w:r>
            <w:r w:rsidRPr="008F1805">
              <w:rPr>
                <w:rFonts w:ascii="Arial Narrow" w:hAnsi="Arial Narrow"/>
                <w:color w:val="000000"/>
                <w:sz w:val="20"/>
                <w:szCs w:val="20"/>
              </w:rPr>
              <w:br/>
              <w:t xml:space="preserve">powierzchniowych </w:t>
            </w:r>
          </w:p>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rekreacja</w:t>
            </w:r>
          </w:p>
        </w:tc>
        <w:tc>
          <w:tcPr>
            <w:tcW w:w="843"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585,00</w:t>
            </w:r>
          </w:p>
        </w:tc>
        <w:tc>
          <w:tcPr>
            <w:tcW w:w="789"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2,00</w:t>
            </w:r>
          </w:p>
        </w:tc>
        <w:tc>
          <w:tcPr>
            <w:tcW w:w="620"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34,00</w:t>
            </w:r>
          </w:p>
        </w:tc>
        <w:tc>
          <w:tcPr>
            <w:tcW w:w="748"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2 000,00</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 </w:t>
            </w:r>
          </w:p>
        </w:tc>
        <w:tc>
          <w:tcPr>
            <w:tcW w:w="552"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D80BFC">
            <w:pPr>
              <w:spacing w:line="240" w:lineRule="auto"/>
              <w:jc w:val="left"/>
              <w:rPr>
                <w:color w:val="000000"/>
                <w:sz w:val="16"/>
                <w:szCs w:val="16"/>
              </w:rPr>
            </w:pPr>
            <w:r w:rsidRPr="008F1805">
              <w:rPr>
                <w:rFonts w:ascii="Arial Narrow" w:hAnsi="Arial Narrow"/>
                <w:color w:val="000000"/>
                <w:sz w:val="20"/>
                <w:szCs w:val="20"/>
              </w:rPr>
              <w:t>Pismo UG Kroczyce z dn. 07.04.2008r. Znak: UG-III-7220/2/2008. Inwestycji nie zrealizowano, planowana realizacja w następnych latach</w:t>
            </w:r>
          </w:p>
        </w:tc>
        <w:tc>
          <w:tcPr>
            <w:tcW w:w="2782" w:type="dxa"/>
            <w:vAlign w:val="center"/>
          </w:tcPr>
          <w:p w:rsidR="009D767C" w:rsidRPr="008F1805" w:rsidRDefault="009D767C" w:rsidP="00D80BFC">
            <w:pPr>
              <w:spacing w:line="240" w:lineRule="auto"/>
              <w:ind w:left="-57" w:right="-57"/>
              <w:jc w:val="left"/>
              <w:rPr>
                <w:color w:val="000000"/>
                <w:sz w:val="16"/>
                <w:szCs w:val="16"/>
              </w:rPr>
            </w:pPr>
            <w:r w:rsidRPr="008F1805">
              <w:rPr>
                <w:rFonts w:ascii="Arial Narrow" w:hAnsi="Arial Narrow"/>
                <w:color w:val="000000"/>
                <w:sz w:val="20"/>
                <w:szCs w:val="20"/>
              </w:rPr>
              <w:t>Pismo UG Kroczyce znak: UG.III.6332.00005.2011 z dnia 28.03.2011r. - odesłanie do administratora ŚZMiUW O/Częstochowa; Pismo znak: UG.III. 6724.2.00008.2011 z dnia 13.05.2011 - Aktualizacja danych. B</w:t>
            </w:r>
            <w:r w:rsidRPr="008F1805">
              <w:rPr>
                <w:rFonts w:ascii="Arial Narrow" w:hAnsi="Arial Narrow"/>
                <w:color w:val="000000"/>
                <w:sz w:val="20"/>
                <w:szCs w:val="20"/>
              </w:rPr>
              <w:br/>
              <w:t>ŚZMiUW O/Częstochowa na spotkaniu w dniu 27.09.11r. - TAK</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65</w:t>
            </w:r>
          </w:p>
        </w:tc>
        <w:tc>
          <w:tcPr>
            <w:tcW w:w="93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Zawierciański</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Szczekociny</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 xml:space="preserve"> Szczekociny -Tartaczna</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gm. Szczekociny</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 xml:space="preserve"> Szczekociny -Tartaczna</w:t>
            </w:r>
          </w:p>
        </w:tc>
        <w:tc>
          <w:tcPr>
            <w:tcW w:w="99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Zasilanie niezależne</w:t>
            </w:r>
          </w:p>
        </w:tc>
        <w:tc>
          <w:tcPr>
            <w:tcW w:w="1056"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Pilica</w:t>
            </w:r>
          </w:p>
        </w:tc>
        <w:tc>
          <w:tcPr>
            <w:tcW w:w="95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Wisła</w:t>
            </w:r>
          </w:p>
        </w:tc>
        <w:tc>
          <w:tcPr>
            <w:tcW w:w="1130" w:type="dxa"/>
            <w:vAlign w:val="center"/>
          </w:tcPr>
          <w:p w:rsidR="009D767C" w:rsidRPr="008F1805" w:rsidRDefault="009D767C" w:rsidP="003E458A">
            <w:pPr>
              <w:spacing w:line="240" w:lineRule="auto"/>
              <w:rPr>
                <w:rFonts w:ascii="Arial Narrow" w:hAnsi="Arial Narrow"/>
                <w:color w:val="000000"/>
                <w:sz w:val="18"/>
                <w:szCs w:val="18"/>
              </w:rPr>
            </w:pPr>
            <w:r w:rsidRPr="008F1805">
              <w:rPr>
                <w:rFonts w:ascii="Arial Narrow" w:hAnsi="Arial Narrow"/>
                <w:color w:val="000000"/>
                <w:sz w:val="18"/>
                <w:szCs w:val="18"/>
              </w:rPr>
              <w:t>retencja wód</w:t>
            </w:r>
            <w:r w:rsidRPr="008F1805">
              <w:rPr>
                <w:rFonts w:ascii="Arial Narrow" w:hAnsi="Arial Narrow"/>
                <w:color w:val="000000"/>
                <w:sz w:val="18"/>
                <w:szCs w:val="18"/>
              </w:rPr>
              <w:br/>
              <w:t xml:space="preserve">powierzchniowych, </w:t>
            </w:r>
            <w:r w:rsidRPr="008F1805">
              <w:rPr>
                <w:rFonts w:ascii="Arial Narrow" w:hAnsi="Arial Narrow"/>
                <w:color w:val="000000"/>
                <w:sz w:val="18"/>
                <w:szCs w:val="18"/>
              </w:rPr>
              <w:br/>
              <w:t>rekreacja</w:t>
            </w:r>
          </w:p>
        </w:tc>
        <w:tc>
          <w:tcPr>
            <w:tcW w:w="843"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60,00</w:t>
            </w:r>
          </w:p>
        </w:tc>
        <w:tc>
          <w:tcPr>
            <w:tcW w:w="789"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1,10</w:t>
            </w:r>
          </w:p>
        </w:tc>
        <w:tc>
          <w:tcPr>
            <w:tcW w:w="620"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5,50</w:t>
            </w:r>
          </w:p>
        </w:tc>
        <w:tc>
          <w:tcPr>
            <w:tcW w:w="748"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300,00</w:t>
            </w:r>
          </w:p>
        </w:tc>
        <w:tc>
          <w:tcPr>
            <w:tcW w:w="5007" w:type="dxa"/>
            <w:gridSpan w:val="7"/>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ZREALIZOWANO</w:t>
            </w:r>
          </w:p>
        </w:tc>
        <w:tc>
          <w:tcPr>
            <w:tcW w:w="2073"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Zrealizowano</w:t>
            </w:r>
          </w:p>
        </w:tc>
        <w:tc>
          <w:tcPr>
            <w:tcW w:w="2782"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 </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66</w:t>
            </w:r>
          </w:p>
        </w:tc>
        <w:tc>
          <w:tcPr>
            <w:tcW w:w="93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Myszkowski</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 xml:space="preserve"> Niegowa</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Dąbrowno</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Gmina Niegowa</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Dąbrowno</w:t>
            </w:r>
          </w:p>
        </w:tc>
        <w:tc>
          <w:tcPr>
            <w:tcW w:w="99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Źródła</w:t>
            </w:r>
          </w:p>
        </w:tc>
        <w:tc>
          <w:tcPr>
            <w:tcW w:w="1056"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Źródliska</w:t>
            </w:r>
          </w:p>
        </w:tc>
        <w:tc>
          <w:tcPr>
            <w:tcW w:w="95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Białka Lelowska</w:t>
            </w:r>
          </w:p>
        </w:tc>
        <w:tc>
          <w:tcPr>
            <w:tcW w:w="1130"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retencja wód</w:t>
            </w:r>
            <w:r w:rsidRPr="008F1805">
              <w:rPr>
                <w:rFonts w:ascii="Arial Narrow" w:hAnsi="Arial Narrow"/>
                <w:color w:val="000000"/>
                <w:sz w:val="20"/>
                <w:szCs w:val="20"/>
              </w:rPr>
              <w:br/>
              <w:t>powierzchniowych,</w:t>
            </w:r>
            <w:r w:rsidRPr="008F1805">
              <w:rPr>
                <w:rFonts w:ascii="Arial Narrow" w:hAnsi="Arial Narrow"/>
                <w:color w:val="000000"/>
                <w:sz w:val="20"/>
                <w:szCs w:val="20"/>
              </w:rPr>
              <w:br/>
              <w:t>rekreacja</w:t>
            </w:r>
          </w:p>
        </w:tc>
        <w:tc>
          <w:tcPr>
            <w:tcW w:w="843"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8,00</w:t>
            </w:r>
          </w:p>
        </w:tc>
        <w:tc>
          <w:tcPr>
            <w:tcW w:w="789"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1,30</w:t>
            </w:r>
          </w:p>
        </w:tc>
        <w:tc>
          <w:tcPr>
            <w:tcW w:w="620"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0,60</w:t>
            </w:r>
          </w:p>
        </w:tc>
        <w:tc>
          <w:tcPr>
            <w:tcW w:w="748"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 </w:t>
            </w:r>
          </w:p>
        </w:tc>
        <w:tc>
          <w:tcPr>
            <w:tcW w:w="552"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NIE</w:t>
            </w:r>
          </w:p>
        </w:tc>
        <w:tc>
          <w:tcPr>
            <w:tcW w:w="552"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NIE</w:t>
            </w:r>
          </w:p>
        </w:tc>
        <w:tc>
          <w:tcPr>
            <w:tcW w:w="2073" w:type="dxa"/>
            <w:vAlign w:val="center"/>
          </w:tcPr>
          <w:p w:rsidR="009D767C" w:rsidRPr="008F1805" w:rsidRDefault="009D767C" w:rsidP="00D80BFC">
            <w:pPr>
              <w:spacing w:line="240" w:lineRule="auto"/>
              <w:jc w:val="left"/>
              <w:rPr>
                <w:color w:val="000000"/>
                <w:sz w:val="16"/>
                <w:szCs w:val="16"/>
              </w:rPr>
            </w:pPr>
            <w:r w:rsidRPr="008F1805">
              <w:rPr>
                <w:rFonts w:ascii="Arial Narrow" w:hAnsi="Arial Narrow"/>
                <w:color w:val="000000"/>
                <w:sz w:val="20"/>
                <w:szCs w:val="20"/>
              </w:rPr>
              <w:t>Pismo UG Niegowa z dn. 16.04.2008r. Znak: 6215/RL/I/08 - inwestycji nie zrealizowano, planowana realizacja w następnych latach</w:t>
            </w:r>
          </w:p>
        </w:tc>
        <w:tc>
          <w:tcPr>
            <w:tcW w:w="2782" w:type="dxa"/>
            <w:vAlign w:val="center"/>
          </w:tcPr>
          <w:p w:rsidR="009D767C" w:rsidRPr="008F1805" w:rsidRDefault="009D767C" w:rsidP="00D80BFC">
            <w:pPr>
              <w:spacing w:line="240" w:lineRule="auto"/>
              <w:ind w:left="-57" w:right="-57"/>
              <w:jc w:val="left"/>
              <w:rPr>
                <w:color w:val="000000"/>
                <w:sz w:val="16"/>
                <w:szCs w:val="16"/>
              </w:rPr>
            </w:pPr>
            <w:r w:rsidRPr="008F1805">
              <w:rPr>
                <w:rFonts w:ascii="Arial Narrow" w:hAnsi="Arial Narrow"/>
                <w:color w:val="000000"/>
                <w:sz w:val="20"/>
                <w:szCs w:val="20"/>
              </w:rPr>
              <w:t>Pismo UG Niegowa znak: RG.III.631.1.2011 z dnia 08.04.2011r. W latach 2008 - 2011 nie została inwestycja zrealizowana, natomiast w latach następnych planowane jest czyszczenie i dostosowanie do celów rekreacyjnych. E-mail z dnia 09.05.2011r. - informacja dot. MPZP</w:t>
            </w:r>
          </w:p>
        </w:tc>
      </w:tr>
      <w:tr w:rsidR="009D767C" w:rsidRPr="008F1805" w:rsidTr="00CE1F1E">
        <w:trPr>
          <w:trHeight w:val="170"/>
        </w:trPr>
        <w:tc>
          <w:tcPr>
            <w:tcW w:w="22527" w:type="dxa"/>
            <w:gridSpan w:val="23"/>
            <w:vAlign w:val="center"/>
          </w:tcPr>
          <w:p w:rsidR="009D767C" w:rsidRPr="008F1805" w:rsidRDefault="009D767C" w:rsidP="004C4DF3">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VI. STAWY - OBIEKTY MODERNIZOWANE - BRAK</w:t>
            </w:r>
          </w:p>
        </w:tc>
      </w:tr>
      <w:tr w:rsidR="009D767C" w:rsidRPr="008F1805" w:rsidTr="00CE1F1E">
        <w:trPr>
          <w:trHeight w:val="170"/>
        </w:trPr>
        <w:tc>
          <w:tcPr>
            <w:tcW w:w="22527" w:type="dxa"/>
            <w:gridSpan w:val="23"/>
            <w:vAlign w:val="center"/>
          </w:tcPr>
          <w:p w:rsidR="009D767C" w:rsidRPr="008F1805" w:rsidRDefault="009D767C" w:rsidP="004C4DF3">
            <w:pPr>
              <w:spacing w:before="30" w:after="30" w:line="240" w:lineRule="auto"/>
              <w:rPr>
                <w:rFonts w:ascii="Arial Narrow" w:hAnsi="Arial Narrow"/>
                <w:b/>
                <w:bCs/>
                <w:i/>
                <w:iCs/>
                <w:color w:val="000000"/>
                <w:sz w:val="28"/>
                <w:szCs w:val="28"/>
              </w:rPr>
            </w:pPr>
            <w:r w:rsidRPr="008F1805">
              <w:rPr>
                <w:rFonts w:ascii="Arial Narrow" w:hAnsi="Arial Narrow"/>
                <w:b/>
                <w:bCs/>
                <w:i/>
                <w:iCs/>
                <w:color w:val="000000"/>
                <w:sz w:val="28"/>
                <w:szCs w:val="28"/>
              </w:rPr>
              <w:t>6. ZLEWNIA RZEKI SOŁY</w:t>
            </w:r>
          </w:p>
        </w:tc>
      </w:tr>
      <w:tr w:rsidR="009D767C" w:rsidRPr="008F1805" w:rsidTr="00CE1F1E">
        <w:trPr>
          <w:trHeight w:val="170"/>
        </w:trPr>
        <w:tc>
          <w:tcPr>
            <w:tcW w:w="22527" w:type="dxa"/>
            <w:gridSpan w:val="23"/>
            <w:vAlign w:val="center"/>
          </w:tcPr>
          <w:p w:rsidR="009D767C" w:rsidRPr="008F1805" w:rsidRDefault="009D767C" w:rsidP="004C4DF3">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 SUCHE ZBIORNIKI I POLDERY - NOWE OBIEKTY - BRAK</w:t>
            </w:r>
          </w:p>
        </w:tc>
      </w:tr>
      <w:tr w:rsidR="009D767C" w:rsidRPr="008F1805" w:rsidTr="00CE1F1E">
        <w:trPr>
          <w:trHeight w:val="170"/>
        </w:trPr>
        <w:tc>
          <w:tcPr>
            <w:tcW w:w="22527" w:type="dxa"/>
            <w:gridSpan w:val="23"/>
            <w:vAlign w:val="center"/>
          </w:tcPr>
          <w:p w:rsidR="009D767C" w:rsidRPr="008F1805" w:rsidRDefault="009D767C" w:rsidP="004C4DF3">
            <w:pPr>
              <w:spacing w:before="30" w:after="30" w:line="240" w:lineRule="auto"/>
              <w:rPr>
                <w:rFonts w:ascii="Arial Narrow" w:hAnsi="Arial Narrow"/>
                <w:b/>
                <w:bCs/>
                <w:color w:val="000000"/>
                <w:sz w:val="20"/>
                <w:szCs w:val="20"/>
              </w:rPr>
            </w:pPr>
            <w:r w:rsidRPr="008F1805">
              <w:rPr>
                <w:rFonts w:ascii="Arial Narrow" w:hAnsi="Arial Narrow"/>
                <w:b/>
                <w:bCs/>
                <w:color w:val="000000"/>
                <w:sz w:val="20"/>
                <w:szCs w:val="20"/>
              </w:rPr>
              <w:t>II. ZBIORNIKI - NOWE OBIEKTY</w:t>
            </w:r>
          </w:p>
        </w:tc>
      </w:tr>
      <w:tr w:rsidR="009D767C" w:rsidRPr="008F1805" w:rsidTr="00CE1F1E">
        <w:trPr>
          <w:trHeight w:val="170"/>
        </w:trPr>
        <w:tc>
          <w:tcPr>
            <w:tcW w:w="521"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40</w:t>
            </w:r>
          </w:p>
        </w:tc>
        <w:tc>
          <w:tcPr>
            <w:tcW w:w="934"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Żywiecki</w:t>
            </w:r>
          </w:p>
        </w:tc>
        <w:tc>
          <w:tcPr>
            <w:tcW w:w="96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Koszarawa</w:t>
            </w:r>
          </w:p>
        </w:tc>
        <w:tc>
          <w:tcPr>
            <w:tcW w:w="108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Koszarawa - Tajch</w:t>
            </w:r>
          </w:p>
        </w:tc>
        <w:tc>
          <w:tcPr>
            <w:tcW w:w="994"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Koszarawa</w:t>
            </w:r>
          </w:p>
        </w:tc>
        <w:tc>
          <w:tcPr>
            <w:tcW w:w="95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Soła</w:t>
            </w:r>
          </w:p>
        </w:tc>
        <w:tc>
          <w:tcPr>
            <w:tcW w:w="113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Ochrona przeciwpowodziowa, rekreacja, zbiornik wody na cele przeciwpożarowe</w:t>
            </w:r>
          </w:p>
        </w:tc>
        <w:tc>
          <w:tcPr>
            <w:tcW w:w="843"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32,00</w:t>
            </w:r>
          </w:p>
        </w:tc>
        <w:tc>
          <w:tcPr>
            <w:tcW w:w="789"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7,00</w:t>
            </w:r>
          </w:p>
        </w:tc>
        <w:tc>
          <w:tcPr>
            <w:tcW w:w="62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1,00</w:t>
            </w:r>
          </w:p>
        </w:tc>
        <w:tc>
          <w:tcPr>
            <w:tcW w:w="748"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5 000,00</w:t>
            </w:r>
          </w:p>
        </w:tc>
        <w:tc>
          <w:tcPr>
            <w:tcW w:w="96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BRAK</w:t>
            </w:r>
          </w:p>
        </w:tc>
        <w:tc>
          <w:tcPr>
            <w:tcW w:w="711"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4317AD">
            <w:pPr>
              <w:spacing w:line="240" w:lineRule="auto"/>
              <w:jc w:val="left"/>
              <w:rPr>
                <w:rFonts w:ascii="Arial Narrow" w:hAnsi="Arial Narrow"/>
                <w:color w:val="000000"/>
                <w:sz w:val="20"/>
                <w:szCs w:val="20"/>
              </w:rPr>
            </w:pPr>
            <w:r w:rsidRPr="008F1805">
              <w:rPr>
                <w:rFonts w:ascii="Arial Narrow" w:hAnsi="Arial Narrow"/>
                <w:color w:val="000000"/>
                <w:sz w:val="20"/>
                <w:szCs w:val="20"/>
              </w:rPr>
              <w:t>Informacja telefoniczna z UG Koszarawa - nie zrealizowano, planowana realizacja w następnych latach</w:t>
            </w:r>
          </w:p>
        </w:tc>
        <w:tc>
          <w:tcPr>
            <w:tcW w:w="2782" w:type="dxa"/>
            <w:vAlign w:val="center"/>
          </w:tcPr>
          <w:p w:rsidR="009D767C" w:rsidRPr="008F1805" w:rsidRDefault="009D767C" w:rsidP="004317A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BGK.6727.1.1.3.2011 z dania 20.09.2011r. - do realizacji</w:t>
            </w:r>
          </w:p>
        </w:tc>
      </w:tr>
      <w:tr w:rsidR="009D767C" w:rsidRPr="008F1805" w:rsidTr="00CE1F1E">
        <w:trPr>
          <w:trHeight w:val="170"/>
        </w:trPr>
        <w:tc>
          <w:tcPr>
            <w:tcW w:w="521"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41</w:t>
            </w:r>
          </w:p>
        </w:tc>
        <w:tc>
          <w:tcPr>
            <w:tcW w:w="934"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Żywiecki</w:t>
            </w:r>
          </w:p>
        </w:tc>
        <w:tc>
          <w:tcPr>
            <w:tcW w:w="96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xml:space="preserve"> Węgierska Górka</w:t>
            </w:r>
          </w:p>
        </w:tc>
        <w:tc>
          <w:tcPr>
            <w:tcW w:w="108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Cięcina</w:t>
            </w:r>
          </w:p>
        </w:tc>
        <w:tc>
          <w:tcPr>
            <w:tcW w:w="960" w:type="dxa"/>
            <w:vMerge w:val="restart"/>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Regionalny Zarząd Gospodarki Wodnej w Krakowie</w:t>
            </w:r>
          </w:p>
        </w:tc>
        <w:tc>
          <w:tcPr>
            <w:tcW w:w="108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Loraniec</w:t>
            </w:r>
          </w:p>
        </w:tc>
        <w:tc>
          <w:tcPr>
            <w:tcW w:w="994"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Loraniec</w:t>
            </w:r>
          </w:p>
        </w:tc>
        <w:tc>
          <w:tcPr>
            <w:tcW w:w="95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Cięcinka</w:t>
            </w:r>
          </w:p>
        </w:tc>
        <w:tc>
          <w:tcPr>
            <w:tcW w:w="113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Wyrównanie odpływu w przekroju ujęcia wody dla miejscowości Cięcina, zapewnienie ochrony przed powodzią oraz suszą, cele gospodarcze</w:t>
            </w:r>
          </w:p>
        </w:tc>
        <w:tc>
          <w:tcPr>
            <w:tcW w:w="843"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12,60</w:t>
            </w:r>
          </w:p>
        </w:tc>
        <w:tc>
          <w:tcPr>
            <w:tcW w:w="789"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6,50</w:t>
            </w:r>
          </w:p>
        </w:tc>
        <w:tc>
          <w:tcPr>
            <w:tcW w:w="62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0,40</w:t>
            </w:r>
          </w:p>
        </w:tc>
        <w:tc>
          <w:tcPr>
            <w:tcW w:w="748"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3 000,00</w:t>
            </w:r>
          </w:p>
        </w:tc>
        <w:tc>
          <w:tcPr>
            <w:tcW w:w="96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2012-2014</w:t>
            </w:r>
          </w:p>
        </w:tc>
        <w:tc>
          <w:tcPr>
            <w:tcW w:w="84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Merge w:val="restart"/>
            <w:vAlign w:val="center"/>
          </w:tcPr>
          <w:p w:rsidR="009D767C" w:rsidRPr="008F1805" w:rsidRDefault="009D767C" w:rsidP="004317AD">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UG Węgierska Górka z dn. 15.04.2008r. - inwestycje nie zostały zrealizowane, planowana realizacja w następnych latach</w:t>
            </w:r>
          </w:p>
        </w:tc>
        <w:tc>
          <w:tcPr>
            <w:tcW w:w="2782" w:type="dxa"/>
            <w:vMerge w:val="restart"/>
            <w:vAlign w:val="center"/>
          </w:tcPr>
          <w:p w:rsidR="009D767C" w:rsidRPr="008F1805" w:rsidRDefault="009D767C" w:rsidP="004317A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Węgierska Górka znak: OS.600.39.2011 z dnia 29.03.2011r. Aktualizacja danych. Inwestycje nie zostały zrealizowane, planowana realizacja w następnych latach</w:t>
            </w:r>
          </w:p>
        </w:tc>
      </w:tr>
      <w:tr w:rsidR="009D767C" w:rsidRPr="008F1805" w:rsidTr="00CE1F1E">
        <w:trPr>
          <w:trHeight w:val="170"/>
        </w:trPr>
        <w:tc>
          <w:tcPr>
            <w:tcW w:w="521"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42</w:t>
            </w:r>
          </w:p>
        </w:tc>
        <w:tc>
          <w:tcPr>
            <w:tcW w:w="934"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Żywiecki</w:t>
            </w:r>
          </w:p>
        </w:tc>
        <w:tc>
          <w:tcPr>
            <w:tcW w:w="96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Węgierska Górka</w:t>
            </w:r>
          </w:p>
        </w:tc>
        <w:tc>
          <w:tcPr>
            <w:tcW w:w="108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Żabnica</w:t>
            </w:r>
          </w:p>
        </w:tc>
        <w:tc>
          <w:tcPr>
            <w:tcW w:w="960" w:type="dxa"/>
            <w:vMerge/>
            <w:vAlign w:val="center"/>
          </w:tcPr>
          <w:p w:rsidR="009D767C" w:rsidRPr="008F1805" w:rsidRDefault="009D767C" w:rsidP="004C4DF3">
            <w:pPr>
              <w:spacing w:line="240" w:lineRule="auto"/>
              <w:ind w:left="-57" w:right="-57"/>
              <w:rPr>
                <w:rFonts w:ascii="Arial Narrow" w:hAnsi="Arial Narrow"/>
                <w:color w:val="000000"/>
                <w:sz w:val="20"/>
                <w:szCs w:val="20"/>
              </w:rPr>
            </w:pPr>
          </w:p>
        </w:tc>
        <w:tc>
          <w:tcPr>
            <w:tcW w:w="108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Żabnica</w:t>
            </w:r>
          </w:p>
        </w:tc>
        <w:tc>
          <w:tcPr>
            <w:tcW w:w="994"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Zbiornik wodny -zaporowy</w:t>
            </w:r>
          </w:p>
        </w:tc>
        <w:tc>
          <w:tcPr>
            <w:tcW w:w="1056"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Żabniczanka</w:t>
            </w:r>
          </w:p>
        </w:tc>
        <w:tc>
          <w:tcPr>
            <w:tcW w:w="95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Soła</w:t>
            </w:r>
          </w:p>
        </w:tc>
        <w:tc>
          <w:tcPr>
            <w:tcW w:w="113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Wyrównanie odpływu w przekroju ujęcia wody dla miejscowości Żabnica, zapewnienie ochrony przed powodzią oraz suszą, cele gospodarcze</w:t>
            </w:r>
          </w:p>
        </w:tc>
        <w:tc>
          <w:tcPr>
            <w:tcW w:w="843"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2,40</w:t>
            </w:r>
          </w:p>
        </w:tc>
        <w:tc>
          <w:tcPr>
            <w:tcW w:w="789"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3,50</w:t>
            </w:r>
          </w:p>
        </w:tc>
        <w:tc>
          <w:tcPr>
            <w:tcW w:w="62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0,20</w:t>
            </w:r>
          </w:p>
        </w:tc>
        <w:tc>
          <w:tcPr>
            <w:tcW w:w="748"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2 500,00</w:t>
            </w:r>
          </w:p>
        </w:tc>
        <w:tc>
          <w:tcPr>
            <w:tcW w:w="96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2012-2014</w:t>
            </w:r>
          </w:p>
        </w:tc>
        <w:tc>
          <w:tcPr>
            <w:tcW w:w="84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C4DF3">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Merge/>
            <w:vAlign w:val="center"/>
          </w:tcPr>
          <w:p w:rsidR="009D767C" w:rsidRPr="008F1805" w:rsidRDefault="009D767C" w:rsidP="007B7095">
            <w:pPr>
              <w:rPr>
                <w:color w:val="000000"/>
                <w:sz w:val="16"/>
                <w:szCs w:val="16"/>
              </w:rPr>
            </w:pPr>
          </w:p>
        </w:tc>
        <w:tc>
          <w:tcPr>
            <w:tcW w:w="2782" w:type="dxa"/>
            <w:vMerge/>
            <w:vAlign w:val="center"/>
          </w:tcPr>
          <w:p w:rsidR="009D767C" w:rsidRPr="008F1805" w:rsidRDefault="009D767C" w:rsidP="007B7095">
            <w:pPr>
              <w:rPr>
                <w:color w:val="000000"/>
                <w:sz w:val="16"/>
                <w:szCs w:val="16"/>
              </w:rPr>
            </w:pP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43</w:t>
            </w:r>
          </w:p>
        </w:tc>
        <w:tc>
          <w:tcPr>
            <w:tcW w:w="93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 xml:space="preserve"> Kozy</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Kozy</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Skarb Państwa</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Kozy - Kamieniołom</w:t>
            </w:r>
          </w:p>
        </w:tc>
        <w:tc>
          <w:tcPr>
            <w:tcW w:w="99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Wyrobisko</w:t>
            </w:r>
          </w:p>
        </w:tc>
        <w:tc>
          <w:tcPr>
            <w:tcW w:w="1056"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w:t>
            </w:r>
          </w:p>
        </w:tc>
        <w:tc>
          <w:tcPr>
            <w:tcW w:w="95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Pisarzówka</w:t>
            </w:r>
          </w:p>
        </w:tc>
        <w:tc>
          <w:tcPr>
            <w:tcW w:w="1130"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rekreacja, opóźnienie spływu powierzchniowego</w:t>
            </w:r>
          </w:p>
        </w:tc>
        <w:tc>
          <w:tcPr>
            <w:tcW w:w="843"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36,00</w:t>
            </w:r>
          </w:p>
        </w:tc>
        <w:tc>
          <w:tcPr>
            <w:tcW w:w="789"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w:t>
            </w:r>
          </w:p>
        </w:tc>
        <w:tc>
          <w:tcPr>
            <w:tcW w:w="620"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1,10</w:t>
            </w:r>
          </w:p>
        </w:tc>
        <w:tc>
          <w:tcPr>
            <w:tcW w:w="748"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3 000,00</w:t>
            </w:r>
          </w:p>
        </w:tc>
        <w:tc>
          <w:tcPr>
            <w:tcW w:w="5007" w:type="dxa"/>
            <w:gridSpan w:val="7"/>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ZREALIZOWANO</w:t>
            </w:r>
          </w:p>
        </w:tc>
        <w:tc>
          <w:tcPr>
            <w:tcW w:w="2073"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Zrealizowano</w:t>
            </w:r>
          </w:p>
        </w:tc>
        <w:tc>
          <w:tcPr>
            <w:tcW w:w="2782" w:type="dxa"/>
            <w:vAlign w:val="center"/>
          </w:tcPr>
          <w:p w:rsidR="009D767C" w:rsidRPr="008F1805" w:rsidRDefault="009D767C" w:rsidP="007B7095">
            <w:pPr>
              <w:rPr>
                <w:color w:val="000000"/>
                <w:sz w:val="16"/>
                <w:szCs w:val="16"/>
              </w:rPr>
            </w:pPr>
            <w:r w:rsidRPr="008F1805">
              <w:rPr>
                <w:color w:val="000000"/>
                <w:sz w:val="16"/>
                <w:szCs w:val="16"/>
              </w:rPr>
              <w:t> </w:t>
            </w: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III. STAWY - NOWE OBIEKTY</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48</w:t>
            </w:r>
          </w:p>
        </w:tc>
        <w:tc>
          <w:tcPr>
            <w:tcW w:w="93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Kozy</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Kozy</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Użytkownicy: osoby fizyczne</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Staw Dolny i Górny</w:t>
            </w:r>
          </w:p>
        </w:tc>
        <w:tc>
          <w:tcPr>
            <w:tcW w:w="99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Kozówka</w:t>
            </w:r>
          </w:p>
        </w:tc>
        <w:tc>
          <w:tcPr>
            <w:tcW w:w="95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Kozówka</w:t>
            </w:r>
          </w:p>
        </w:tc>
        <w:tc>
          <w:tcPr>
            <w:tcW w:w="1130"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0,70</w:t>
            </w:r>
          </w:p>
        </w:tc>
        <w:tc>
          <w:tcPr>
            <w:tcW w:w="789"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0,10</w:t>
            </w:r>
          </w:p>
        </w:tc>
        <w:tc>
          <w:tcPr>
            <w:tcW w:w="748"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100,00</w:t>
            </w:r>
          </w:p>
        </w:tc>
        <w:tc>
          <w:tcPr>
            <w:tcW w:w="5007" w:type="dxa"/>
            <w:gridSpan w:val="7"/>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ZREALIZOWANO</w:t>
            </w:r>
          </w:p>
        </w:tc>
        <w:tc>
          <w:tcPr>
            <w:tcW w:w="2073"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Zrealizowano</w:t>
            </w:r>
          </w:p>
        </w:tc>
        <w:tc>
          <w:tcPr>
            <w:tcW w:w="2782" w:type="dxa"/>
            <w:vAlign w:val="center"/>
          </w:tcPr>
          <w:p w:rsidR="009D767C" w:rsidRPr="008F1805" w:rsidRDefault="009D767C" w:rsidP="007B7095">
            <w:pPr>
              <w:rPr>
                <w:color w:val="000000"/>
                <w:sz w:val="18"/>
                <w:szCs w:val="18"/>
              </w:rPr>
            </w:pPr>
            <w:r w:rsidRPr="008F1805">
              <w:rPr>
                <w:color w:val="000000"/>
                <w:sz w:val="18"/>
                <w:szCs w:val="18"/>
              </w:rPr>
              <w:t> </w:t>
            </w: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IV. SUCHE ZBIORNIKI I POLDERY - OBIEKTY MODERNIZOWANE - BRAK</w:t>
            </w: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V. ZBIORNIKI - OBIEKTY MODERNIZOWANE - BRAK</w:t>
            </w:r>
          </w:p>
        </w:tc>
      </w:tr>
      <w:tr w:rsidR="009D767C" w:rsidRPr="008F1805" w:rsidTr="00CE1F1E">
        <w:trPr>
          <w:trHeight w:val="170"/>
        </w:trPr>
        <w:tc>
          <w:tcPr>
            <w:tcW w:w="22527" w:type="dxa"/>
            <w:gridSpan w:val="23"/>
            <w:vAlign w:val="center"/>
          </w:tcPr>
          <w:p w:rsidR="009D767C" w:rsidRPr="008F1805" w:rsidRDefault="009D767C" w:rsidP="007B7095">
            <w:pPr>
              <w:rPr>
                <w:b/>
                <w:bCs/>
                <w:color w:val="000000"/>
                <w:sz w:val="20"/>
                <w:szCs w:val="20"/>
              </w:rPr>
            </w:pPr>
            <w:r w:rsidRPr="008F1805">
              <w:rPr>
                <w:b/>
                <w:bCs/>
                <w:color w:val="000000"/>
                <w:sz w:val="20"/>
                <w:szCs w:val="20"/>
              </w:rPr>
              <w:t>III. STAWY - OBIEKTY MODERNIZOWANE</w:t>
            </w:r>
          </w:p>
        </w:tc>
      </w:tr>
      <w:tr w:rsidR="009D767C" w:rsidRPr="008F1805" w:rsidTr="00CE1F1E">
        <w:trPr>
          <w:trHeight w:val="170"/>
        </w:trPr>
        <w:tc>
          <w:tcPr>
            <w:tcW w:w="521"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83</w:t>
            </w:r>
          </w:p>
        </w:tc>
        <w:tc>
          <w:tcPr>
            <w:tcW w:w="934"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Wilamowice</w:t>
            </w:r>
          </w:p>
        </w:tc>
        <w:tc>
          <w:tcPr>
            <w:tcW w:w="1080"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Marianek Dolny</w:t>
            </w:r>
          </w:p>
        </w:tc>
        <w:tc>
          <w:tcPr>
            <w:tcW w:w="994"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Pisarzówka</w:t>
            </w:r>
          </w:p>
        </w:tc>
        <w:tc>
          <w:tcPr>
            <w:tcW w:w="950"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Pisarzówka</w:t>
            </w:r>
          </w:p>
        </w:tc>
        <w:tc>
          <w:tcPr>
            <w:tcW w:w="1130"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24,00</w:t>
            </w:r>
          </w:p>
        </w:tc>
        <w:tc>
          <w:tcPr>
            <w:tcW w:w="789"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2,00</w:t>
            </w:r>
          </w:p>
        </w:tc>
        <w:tc>
          <w:tcPr>
            <w:tcW w:w="748"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w:t>
            </w:r>
          </w:p>
        </w:tc>
        <w:tc>
          <w:tcPr>
            <w:tcW w:w="552"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4317A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Merge w:val="restart"/>
            <w:vAlign w:val="center"/>
          </w:tcPr>
          <w:p w:rsidR="009D767C" w:rsidRPr="008F1805" w:rsidRDefault="009D767C" w:rsidP="004317AD">
            <w:pPr>
              <w:spacing w:line="240" w:lineRule="auto"/>
              <w:jc w:val="left"/>
              <w:rPr>
                <w:rFonts w:ascii="Arial Narrow" w:hAnsi="Arial Narrow"/>
                <w:color w:val="000000"/>
                <w:sz w:val="20"/>
                <w:szCs w:val="20"/>
              </w:rPr>
            </w:pPr>
          </w:p>
          <w:p w:rsidR="009D767C" w:rsidRPr="008F1805" w:rsidRDefault="009D767C" w:rsidP="004317AD">
            <w:pPr>
              <w:spacing w:line="240" w:lineRule="auto"/>
              <w:jc w:val="left"/>
              <w:rPr>
                <w:rFonts w:ascii="Arial Narrow" w:hAnsi="Arial Narrow"/>
                <w:color w:val="000000"/>
                <w:sz w:val="20"/>
                <w:szCs w:val="20"/>
              </w:rPr>
            </w:pPr>
          </w:p>
          <w:p w:rsidR="009D767C" w:rsidRPr="008F1805" w:rsidRDefault="009D767C" w:rsidP="004317AD">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z UG Wilamowice z dnia 16.04.2008r. Znak: SG.6225-05/09 inwestycji nie zrealizowano, planowana realizacja w następnych latach</w:t>
            </w:r>
          </w:p>
        </w:tc>
        <w:tc>
          <w:tcPr>
            <w:tcW w:w="2782" w:type="dxa"/>
            <w:vMerge w:val="restart"/>
            <w:vAlign w:val="center"/>
          </w:tcPr>
          <w:p w:rsidR="009D767C" w:rsidRPr="008F1805" w:rsidRDefault="009D767C" w:rsidP="004317A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UG Wilamowice z dnia 29.03.2011r., znak: SG.604.4.2011 - urząd nie posiada danych dot. monitoringu Programu; pismo UG Wilamowice z dnia 16.05.2011r., znak: SG.604.4.2011 - Aktualizacja danych. Informacja telefoniczna od Prezesa WSP "Wyzwolenie" w dniu 30.05.2011r. - staw został zmodernizowany w 2006r. Prawdziwym zagrożeniem jest brak systematycznego przeglądu i konserwacji potoku "Słonica".</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84</w:t>
            </w:r>
          </w:p>
        </w:tc>
        <w:tc>
          <w:tcPr>
            <w:tcW w:w="93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Wilamowice</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 xml:space="preserve">RSP "Wyzwolenie" Pisarzowice 43-332 Pisarzowice </w:t>
            </w:r>
          </w:p>
        </w:tc>
        <w:tc>
          <w:tcPr>
            <w:tcW w:w="108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Staw Nr 7</w:t>
            </w:r>
          </w:p>
        </w:tc>
        <w:tc>
          <w:tcPr>
            <w:tcW w:w="994"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Słonica</w:t>
            </w:r>
          </w:p>
        </w:tc>
        <w:tc>
          <w:tcPr>
            <w:tcW w:w="950" w:type="dxa"/>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Słonica</w:t>
            </w:r>
          </w:p>
        </w:tc>
        <w:tc>
          <w:tcPr>
            <w:tcW w:w="1130" w:type="dxa"/>
            <w:vAlign w:val="center"/>
          </w:tcPr>
          <w:p w:rsidR="009D767C" w:rsidRPr="008F1805" w:rsidRDefault="009D767C" w:rsidP="007B7095">
            <w:pPr>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78,00</w:t>
            </w:r>
          </w:p>
        </w:tc>
        <w:tc>
          <w:tcPr>
            <w:tcW w:w="789"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6,50</w:t>
            </w:r>
          </w:p>
        </w:tc>
        <w:tc>
          <w:tcPr>
            <w:tcW w:w="748" w:type="dxa"/>
            <w:vAlign w:val="center"/>
          </w:tcPr>
          <w:p w:rsidR="009D767C" w:rsidRPr="008F1805" w:rsidRDefault="009D767C" w:rsidP="007B7095">
            <w:pPr>
              <w:jc w:val="right"/>
              <w:rPr>
                <w:rFonts w:ascii="Arial Narrow" w:hAnsi="Arial Narrow"/>
                <w:color w:val="000000"/>
                <w:sz w:val="20"/>
                <w:szCs w:val="20"/>
              </w:rPr>
            </w:pPr>
            <w:r w:rsidRPr="008F1805">
              <w:rPr>
                <w:rFonts w:ascii="Arial Narrow" w:hAnsi="Arial Narrow"/>
                <w:color w:val="000000"/>
                <w:sz w:val="20"/>
                <w:szCs w:val="20"/>
              </w:rPr>
              <w:t>42 700,00</w:t>
            </w:r>
          </w:p>
        </w:tc>
        <w:tc>
          <w:tcPr>
            <w:tcW w:w="5007" w:type="dxa"/>
            <w:gridSpan w:val="7"/>
            <w:vAlign w:val="center"/>
          </w:tcPr>
          <w:p w:rsidR="009D767C" w:rsidRPr="008F1805" w:rsidRDefault="009D767C" w:rsidP="007B7095">
            <w:pPr>
              <w:jc w:val="center"/>
              <w:rPr>
                <w:rFonts w:ascii="Arial Narrow" w:hAnsi="Arial Narrow"/>
                <w:color w:val="000000"/>
                <w:sz w:val="20"/>
                <w:szCs w:val="20"/>
              </w:rPr>
            </w:pPr>
            <w:r w:rsidRPr="008F1805">
              <w:rPr>
                <w:rFonts w:ascii="Arial Narrow" w:hAnsi="Arial Narrow"/>
                <w:color w:val="000000"/>
                <w:sz w:val="20"/>
                <w:szCs w:val="20"/>
              </w:rPr>
              <w:t>ZREALIZOWANO W 2006R.</w:t>
            </w:r>
          </w:p>
        </w:tc>
        <w:tc>
          <w:tcPr>
            <w:tcW w:w="2073" w:type="dxa"/>
            <w:vMerge/>
            <w:vAlign w:val="center"/>
          </w:tcPr>
          <w:p w:rsidR="009D767C" w:rsidRPr="008F1805" w:rsidRDefault="009D767C" w:rsidP="004317AD">
            <w:pPr>
              <w:spacing w:line="240" w:lineRule="auto"/>
              <w:jc w:val="left"/>
              <w:rPr>
                <w:rFonts w:ascii="Arial Narrow" w:hAnsi="Arial Narrow"/>
                <w:color w:val="000000"/>
                <w:sz w:val="20"/>
                <w:szCs w:val="20"/>
              </w:rPr>
            </w:pPr>
          </w:p>
        </w:tc>
        <w:tc>
          <w:tcPr>
            <w:tcW w:w="2782" w:type="dxa"/>
            <w:vMerge/>
            <w:vAlign w:val="center"/>
          </w:tcPr>
          <w:p w:rsidR="009D767C" w:rsidRPr="008F1805" w:rsidRDefault="009D767C" w:rsidP="004317AD">
            <w:pPr>
              <w:spacing w:line="240" w:lineRule="auto"/>
              <w:ind w:left="-57" w:right="-57"/>
              <w:jc w:val="left"/>
              <w:rPr>
                <w:rFonts w:ascii="Arial Narrow" w:hAnsi="Arial Narrow"/>
                <w:color w:val="000000"/>
                <w:sz w:val="20"/>
                <w:szCs w:val="20"/>
              </w:rPr>
            </w:pPr>
          </w:p>
        </w:tc>
      </w:tr>
      <w:tr w:rsidR="009D767C" w:rsidRPr="008F1805" w:rsidTr="00CE1F1E">
        <w:trPr>
          <w:trHeight w:val="170"/>
        </w:trPr>
        <w:tc>
          <w:tcPr>
            <w:tcW w:w="521"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85</w:t>
            </w:r>
          </w:p>
        </w:tc>
        <w:tc>
          <w:tcPr>
            <w:tcW w:w="934"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xml:space="preserve"> Bielsko - Biała</w:t>
            </w:r>
          </w:p>
        </w:tc>
        <w:tc>
          <w:tcPr>
            <w:tcW w:w="108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Kompleks 2 stawów</w:t>
            </w:r>
          </w:p>
        </w:tc>
        <w:tc>
          <w:tcPr>
            <w:tcW w:w="994"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Słonica</w:t>
            </w:r>
          </w:p>
        </w:tc>
        <w:tc>
          <w:tcPr>
            <w:tcW w:w="95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Słonica</w:t>
            </w:r>
          </w:p>
        </w:tc>
        <w:tc>
          <w:tcPr>
            <w:tcW w:w="113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120,00</w:t>
            </w:r>
          </w:p>
        </w:tc>
        <w:tc>
          <w:tcPr>
            <w:tcW w:w="789"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2,50</w:t>
            </w:r>
          </w:p>
        </w:tc>
        <w:tc>
          <w:tcPr>
            <w:tcW w:w="62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4,80</w:t>
            </w:r>
          </w:p>
        </w:tc>
        <w:tc>
          <w:tcPr>
            <w:tcW w:w="748"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4317AD">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UM Bielsko Biała z dn. 31.03.2008r. Znak: OS.WO-JM-6216-2/2008 -Inwestycje nie zostały zrealizowane, planowana realizacja w następnych latach</w:t>
            </w:r>
          </w:p>
        </w:tc>
        <w:tc>
          <w:tcPr>
            <w:tcW w:w="2782" w:type="dxa"/>
            <w:vAlign w:val="center"/>
          </w:tcPr>
          <w:p w:rsidR="009D767C" w:rsidRPr="008F1805" w:rsidRDefault="009D767C" w:rsidP="004317A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Email UM Bielsko Biała z dnia 29.03.2011r., UM nie zrealizował i obecnie nie planuje realizacji obiektów na terenie miasta; e-mail z dnia 09.05.2011 - uzupełnienie danych dot. MPZP- obiekt ujęty w projekcie MPZP.( W PMR z 2005r. - poz. 40). W dniu 16.03.2012 - rezygnacja, właściciel nie życzy sobie umieszczenia w PMR swojego obiektu</w:t>
            </w:r>
          </w:p>
        </w:tc>
      </w:tr>
      <w:tr w:rsidR="009D767C" w:rsidRPr="008F1805" w:rsidTr="00CE1F1E">
        <w:trPr>
          <w:trHeight w:val="170"/>
        </w:trPr>
        <w:tc>
          <w:tcPr>
            <w:tcW w:w="521"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86</w:t>
            </w:r>
          </w:p>
        </w:tc>
        <w:tc>
          <w:tcPr>
            <w:tcW w:w="934"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Bielsko - Biała</w:t>
            </w:r>
          </w:p>
        </w:tc>
        <w:tc>
          <w:tcPr>
            <w:tcW w:w="108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108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A, B, C,</w:t>
            </w:r>
          </w:p>
        </w:tc>
        <w:tc>
          <w:tcPr>
            <w:tcW w:w="994"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Słonica</w:t>
            </w:r>
          </w:p>
        </w:tc>
        <w:tc>
          <w:tcPr>
            <w:tcW w:w="95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Słonica</w:t>
            </w:r>
          </w:p>
        </w:tc>
        <w:tc>
          <w:tcPr>
            <w:tcW w:w="113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16,10</w:t>
            </w:r>
          </w:p>
        </w:tc>
        <w:tc>
          <w:tcPr>
            <w:tcW w:w="789"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1,30</w:t>
            </w:r>
          </w:p>
        </w:tc>
        <w:tc>
          <w:tcPr>
            <w:tcW w:w="748"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400,00</w:t>
            </w:r>
          </w:p>
        </w:tc>
        <w:tc>
          <w:tcPr>
            <w:tcW w:w="96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NIE</w:t>
            </w:r>
          </w:p>
        </w:tc>
        <w:tc>
          <w:tcPr>
            <w:tcW w:w="711"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EF23FD">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UM Bielsko Biała z dn. 31.03.2008r. Znak: OS.WO-JM-6216-2/2008 -Inwestycje nie zostały zrealizowane, planowana realizacja w następnych latach</w:t>
            </w:r>
          </w:p>
        </w:tc>
        <w:tc>
          <w:tcPr>
            <w:tcW w:w="2782" w:type="dxa"/>
            <w:vAlign w:val="center"/>
          </w:tcPr>
          <w:p w:rsidR="009D767C" w:rsidRPr="008F1805" w:rsidRDefault="009D767C" w:rsidP="004317A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Email UM Bielsko Biała z dnia 29.03.2011r., UM nie zrealizował i obecnie nie planuje realizacji obiektów na terenie miasta; e-mail z dnia 09.05.2011 - uzupełnienie danych dot. MPZP- obiekt ujęty w projekcie MPZP</w:t>
            </w:r>
          </w:p>
        </w:tc>
      </w:tr>
      <w:tr w:rsidR="009D767C" w:rsidRPr="008F1805" w:rsidTr="00CE1F1E">
        <w:trPr>
          <w:trHeight w:val="170"/>
        </w:trPr>
        <w:tc>
          <w:tcPr>
            <w:tcW w:w="521"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88</w:t>
            </w:r>
          </w:p>
        </w:tc>
        <w:tc>
          <w:tcPr>
            <w:tcW w:w="934"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Bielski</w:t>
            </w:r>
          </w:p>
        </w:tc>
        <w:tc>
          <w:tcPr>
            <w:tcW w:w="96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Porąbka</w:t>
            </w:r>
          </w:p>
        </w:tc>
        <w:tc>
          <w:tcPr>
            <w:tcW w:w="108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Kobiernice</w:t>
            </w:r>
          </w:p>
        </w:tc>
        <w:tc>
          <w:tcPr>
            <w:tcW w:w="96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Kompleks 16 stawów: Kwaśniak, Marian, Łabetnik, Podgrobel, Karol, Nowy, Micherdowski Górny i Dolny oraz 8 bez nazwy</w:t>
            </w:r>
          </w:p>
        </w:tc>
        <w:tc>
          <w:tcPr>
            <w:tcW w:w="994"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Soła</w:t>
            </w:r>
          </w:p>
        </w:tc>
        <w:tc>
          <w:tcPr>
            <w:tcW w:w="95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Soła</w:t>
            </w:r>
          </w:p>
        </w:tc>
        <w:tc>
          <w:tcPr>
            <w:tcW w:w="113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1 112,90</w:t>
            </w:r>
          </w:p>
        </w:tc>
        <w:tc>
          <w:tcPr>
            <w:tcW w:w="789"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1,20</w:t>
            </w:r>
          </w:p>
        </w:tc>
        <w:tc>
          <w:tcPr>
            <w:tcW w:w="62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92,70</w:t>
            </w:r>
          </w:p>
        </w:tc>
        <w:tc>
          <w:tcPr>
            <w:tcW w:w="748"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2 000,00</w:t>
            </w:r>
          </w:p>
        </w:tc>
        <w:tc>
          <w:tcPr>
            <w:tcW w:w="96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711"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F23FD">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EF23FD">
            <w:pPr>
              <w:spacing w:line="240" w:lineRule="auto"/>
              <w:jc w:val="left"/>
              <w:rPr>
                <w:rFonts w:ascii="Arial Narrow" w:hAnsi="Arial Narrow"/>
                <w:color w:val="000000"/>
                <w:sz w:val="20"/>
                <w:szCs w:val="20"/>
              </w:rPr>
            </w:pPr>
            <w:r w:rsidRPr="008F1805">
              <w:rPr>
                <w:rFonts w:ascii="Arial Narrow" w:hAnsi="Arial Narrow"/>
                <w:color w:val="000000"/>
                <w:sz w:val="20"/>
                <w:szCs w:val="20"/>
              </w:rPr>
              <w:t>nie zrealizowano, planowana realizacja w następnych latach</w:t>
            </w:r>
          </w:p>
        </w:tc>
        <w:tc>
          <w:tcPr>
            <w:tcW w:w="2782" w:type="dxa"/>
            <w:vAlign w:val="center"/>
          </w:tcPr>
          <w:p w:rsidR="009D767C" w:rsidRPr="008F1805" w:rsidRDefault="009D767C" w:rsidP="004317AD">
            <w:pPr>
              <w:spacing w:line="240" w:lineRule="auto"/>
              <w:ind w:left="-57" w:right="-57"/>
              <w:jc w:val="left"/>
              <w:rPr>
                <w:color w:val="000000"/>
                <w:sz w:val="16"/>
                <w:szCs w:val="16"/>
              </w:rPr>
            </w:pPr>
            <w:r w:rsidRPr="008F1805">
              <w:rPr>
                <w:rFonts w:ascii="Arial Narrow" w:hAnsi="Arial Narrow"/>
                <w:color w:val="000000"/>
                <w:sz w:val="20"/>
                <w:szCs w:val="20"/>
              </w:rPr>
              <w:t>Pismo znak: SGZPVI.604.3.2011 z dnia 29.03.2011r., realizacja planowana w 2010r. Nie została wykonana. UG Porąbka - należy zrealizować</w:t>
            </w:r>
          </w:p>
        </w:tc>
      </w:tr>
      <w:tr w:rsidR="009D767C" w:rsidRPr="008F1805" w:rsidTr="00CE1F1E">
        <w:trPr>
          <w:trHeight w:val="170"/>
        </w:trPr>
        <w:tc>
          <w:tcPr>
            <w:tcW w:w="521"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90</w:t>
            </w:r>
          </w:p>
        </w:tc>
        <w:tc>
          <w:tcPr>
            <w:tcW w:w="934"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Żywiecki</w:t>
            </w:r>
          </w:p>
        </w:tc>
        <w:tc>
          <w:tcPr>
            <w:tcW w:w="96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 xml:space="preserve"> Radziechowy -Wieprz</w:t>
            </w:r>
          </w:p>
        </w:tc>
        <w:tc>
          <w:tcPr>
            <w:tcW w:w="108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Wieprz</w:t>
            </w:r>
          </w:p>
        </w:tc>
        <w:tc>
          <w:tcPr>
            <w:tcW w:w="96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 xml:space="preserve">Ośrodek Hodowli Zarodowej o/Wieprz </w:t>
            </w:r>
          </w:p>
        </w:tc>
        <w:tc>
          <w:tcPr>
            <w:tcW w:w="108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Kompleks 2 stawów Nr 1 i 2</w:t>
            </w:r>
          </w:p>
        </w:tc>
        <w:tc>
          <w:tcPr>
            <w:tcW w:w="994"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Staw ziemny -kopany</w:t>
            </w:r>
          </w:p>
        </w:tc>
        <w:tc>
          <w:tcPr>
            <w:tcW w:w="1056"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(Wieśnik Biały) Radziechowy Rybny</w:t>
            </w:r>
          </w:p>
        </w:tc>
        <w:tc>
          <w:tcPr>
            <w:tcW w:w="950" w:type="dxa"/>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Soła</w:t>
            </w:r>
          </w:p>
        </w:tc>
        <w:tc>
          <w:tcPr>
            <w:tcW w:w="1130" w:type="dxa"/>
            <w:vAlign w:val="center"/>
          </w:tcPr>
          <w:p w:rsidR="009D767C" w:rsidRPr="008F1805" w:rsidRDefault="009D767C" w:rsidP="007B7095">
            <w:pPr>
              <w:rPr>
                <w:rFonts w:ascii="Arial Narrow" w:hAnsi="Arial Narrow"/>
                <w:color w:val="000000"/>
                <w:sz w:val="18"/>
                <w:szCs w:val="18"/>
              </w:rPr>
            </w:pPr>
            <w:r w:rsidRPr="008F1805">
              <w:rPr>
                <w:rFonts w:ascii="Arial Narrow" w:hAnsi="Arial Narrow"/>
                <w:color w:val="000000"/>
                <w:sz w:val="18"/>
                <w:szCs w:val="18"/>
              </w:rPr>
              <w:t>Staw hodowlany</w:t>
            </w:r>
          </w:p>
        </w:tc>
        <w:tc>
          <w:tcPr>
            <w:tcW w:w="843"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52,50</w:t>
            </w:r>
          </w:p>
        </w:tc>
        <w:tc>
          <w:tcPr>
            <w:tcW w:w="789"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1,40</w:t>
            </w:r>
          </w:p>
        </w:tc>
        <w:tc>
          <w:tcPr>
            <w:tcW w:w="620"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3,80</w:t>
            </w:r>
          </w:p>
        </w:tc>
        <w:tc>
          <w:tcPr>
            <w:tcW w:w="748" w:type="dxa"/>
            <w:vAlign w:val="center"/>
          </w:tcPr>
          <w:p w:rsidR="009D767C" w:rsidRPr="008F1805" w:rsidRDefault="009D767C" w:rsidP="007B7095">
            <w:pPr>
              <w:jc w:val="right"/>
              <w:rPr>
                <w:rFonts w:ascii="Arial Narrow" w:hAnsi="Arial Narrow"/>
                <w:color w:val="000000"/>
                <w:sz w:val="18"/>
                <w:szCs w:val="18"/>
              </w:rPr>
            </w:pPr>
            <w:r w:rsidRPr="008F1805">
              <w:rPr>
                <w:rFonts w:ascii="Arial Narrow" w:hAnsi="Arial Narrow"/>
                <w:color w:val="000000"/>
                <w:sz w:val="18"/>
                <w:szCs w:val="18"/>
              </w:rPr>
              <w:t>300,00</w:t>
            </w:r>
          </w:p>
        </w:tc>
        <w:tc>
          <w:tcPr>
            <w:tcW w:w="5007" w:type="dxa"/>
            <w:gridSpan w:val="7"/>
            <w:vAlign w:val="center"/>
          </w:tcPr>
          <w:p w:rsidR="009D767C" w:rsidRPr="008F1805" w:rsidRDefault="009D767C" w:rsidP="007B7095">
            <w:pPr>
              <w:jc w:val="center"/>
              <w:rPr>
                <w:rFonts w:ascii="Arial Narrow" w:hAnsi="Arial Narrow"/>
                <w:color w:val="000000"/>
                <w:sz w:val="18"/>
                <w:szCs w:val="18"/>
              </w:rPr>
            </w:pPr>
            <w:r w:rsidRPr="008F1805">
              <w:rPr>
                <w:rFonts w:ascii="Arial Narrow" w:hAnsi="Arial Narrow"/>
                <w:color w:val="000000"/>
                <w:sz w:val="18"/>
                <w:szCs w:val="18"/>
              </w:rPr>
              <w:t xml:space="preserve">ZREALIZOWANO </w:t>
            </w:r>
          </w:p>
        </w:tc>
        <w:tc>
          <w:tcPr>
            <w:tcW w:w="2073" w:type="dxa"/>
            <w:vAlign w:val="center"/>
          </w:tcPr>
          <w:p w:rsidR="009D767C" w:rsidRPr="008F1805" w:rsidRDefault="009D767C" w:rsidP="007B7095">
            <w:pPr>
              <w:rPr>
                <w:rFonts w:ascii="Arial Narrow" w:hAnsi="Arial Narrow"/>
                <w:color w:val="000000"/>
                <w:sz w:val="18"/>
                <w:szCs w:val="18"/>
              </w:rPr>
            </w:pPr>
            <w:r w:rsidRPr="008F1805">
              <w:rPr>
                <w:rFonts w:ascii="Arial Narrow" w:hAnsi="Arial Narrow"/>
                <w:color w:val="000000"/>
                <w:sz w:val="18"/>
                <w:szCs w:val="18"/>
              </w:rPr>
              <w:t>Pismo UG Raciechowy Wieprz z dnia 28.02.2008r. Znak: Or.6217/4/08 - inwestycji nie zrealizowano, UG na najbliższy okres nie planuje realizacji</w:t>
            </w:r>
          </w:p>
        </w:tc>
        <w:tc>
          <w:tcPr>
            <w:tcW w:w="2782" w:type="dxa"/>
            <w:vAlign w:val="center"/>
          </w:tcPr>
          <w:p w:rsidR="009D767C" w:rsidRPr="008F1805" w:rsidRDefault="009D767C" w:rsidP="007B7095">
            <w:pPr>
              <w:rPr>
                <w:rFonts w:ascii="Arial Narrow" w:hAnsi="Arial Narrow"/>
                <w:color w:val="000000"/>
                <w:sz w:val="18"/>
                <w:szCs w:val="18"/>
              </w:rPr>
            </w:pPr>
            <w:r w:rsidRPr="008F1805">
              <w:rPr>
                <w:rFonts w:ascii="Arial Narrow" w:hAnsi="Arial Narrow"/>
                <w:color w:val="000000"/>
                <w:sz w:val="18"/>
                <w:szCs w:val="18"/>
              </w:rPr>
              <w:t>Pismo poczta e-mail z dnia 21.04.2011r. Gmina Radziechowy – Wieprz nie zrealizowała obiektów małej retencji w latach 2008 – 2010 oraz nie planuje do realizacji obiektów małej retencji ujętych w programie małej retencji dla województwa śląskiego z września 2005 roku oraz w aneksie do tego programu z maja 2006 -stan na dzień 31.12.2010r. Pismo OHZ Osiek L.dz. 159/2011 z dn. 03.06.2011r. - stan techniczny obiektu jest dobry, nie planuje się modernizacji.</w:t>
            </w:r>
          </w:p>
        </w:tc>
      </w:tr>
      <w:tr w:rsidR="009D767C" w:rsidRPr="008F1805" w:rsidTr="00CE1F1E">
        <w:trPr>
          <w:trHeight w:val="170"/>
        </w:trPr>
        <w:tc>
          <w:tcPr>
            <w:tcW w:w="521"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91</w:t>
            </w:r>
          </w:p>
        </w:tc>
        <w:tc>
          <w:tcPr>
            <w:tcW w:w="934"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Żywiecki</w:t>
            </w:r>
          </w:p>
        </w:tc>
        <w:tc>
          <w:tcPr>
            <w:tcW w:w="96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xml:space="preserve"> Łodygowice</w:t>
            </w:r>
          </w:p>
        </w:tc>
        <w:tc>
          <w:tcPr>
            <w:tcW w:w="108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w:t>
            </w:r>
          </w:p>
        </w:tc>
        <w:tc>
          <w:tcPr>
            <w:tcW w:w="96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xml:space="preserve">Agencja Nieruchomości Rolnych Oddział w Opolu </w:t>
            </w:r>
          </w:p>
        </w:tc>
        <w:tc>
          <w:tcPr>
            <w:tcW w:w="108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Nr 2</w:t>
            </w:r>
          </w:p>
        </w:tc>
        <w:tc>
          <w:tcPr>
            <w:tcW w:w="994"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Kalonka</w:t>
            </w:r>
          </w:p>
        </w:tc>
        <w:tc>
          <w:tcPr>
            <w:tcW w:w="95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Soła</w:t>
            </w:r>
          </w:p>
        </w:tc>
        <w:tc>
          <w:tcPr>
            <w:tcW w:w="113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45,80</w:t>
            </w:r>
          </w:p>
        </w:tc>
        <w:tc>
          <w:tcPr>
            <w:tcW w:w="789"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1,50</w:t>
            </w:r>
          </w:p>
        </w:tc>
        <w:tc>
          <w:tcPr>
            <w:tcW w:w="62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3,10</w:t>
            </w:r>
          </w:p>
        </w:tc>
        <w:tc>
          <w:tcPr>
            <w:tcW w:w="748"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EF23FD">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z dn.19.03.2008r. AP/7040/36/2008 - nie zrealizowano, planowana realizacja w następnych latach</w:t>
            </w:r>
          </w:p>
        </w:tc>
        <w:tc>
          <w:tcPr>
            <w:tcW w:w="2782" w:type="dxa"/>
            <w:vAlign w:val="center"/>
          </w:tcPr>
          <w:p w:rsidR="009D767C" w:rsidRPr="008F1805" w:rsidRDefault="009D767C" w:rsidP="00EF23F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RIP.0604.18.2011.MK z dnia 10.03.2011r. Gmina nie przewiduje realizacji i nie zrealizowała. Pismo znak: RIP.0604.43.2011.MK z dnia 16.05.2011r. - aktualizacja danych</w:t>
            </w:r>
          </w:p>
        </w:tc>
      </w:tr>
      <w:tr w:rsidR="009D767C" w:rsidRPr="008F1805" w:rsidTr="00CE1F1E">
        <w:trPr>
          <w:trHeight w:val="170"/>
        </w:trPr>
        <w:tc>
          <w:tcPr>
            <w:tcW w:w="521"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92</w:t>
            </w:r>
          </w:p>
        </w:tc>
        <w:tc>
          <w:tcPr>
            <w:tcW w:w="934"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Żywiecki</w:t>
            </w:r>
          </w:p>
        </w:tc>
        <w:tc>
          <w:tcPr>
            <w:tcW w:w="96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 xml:space="preserve"> Żywiec**</w:t>
            </w:r>
          </w:p>
        </w:tc>
        <w:tc>
          <w:tcPr>
            <w:tcW w:w="108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Żywiec-Moszczenica</w:t>
            </w:r>
          </w:p>
        </w:tc>
        <w:tc>
          <w:tcPr>
            <w:tcW w:w="96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Osoby fizyczne</w:t>
            </w:r>
          </w:p>
        </w:tc>
        <w:tc>
          <w:tcPr>
            <w:tcW w:w="108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Nr 5 i 6</w:t>
            </w:r>
          </w:p>
        </w:tc>
        <w:tc>
          <w:tcPr>
            <w:tcW w:w="994"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ziemny -kopany</w:t>
            </w:r>
          </w:p>
        </w:tc>
        <w:tc>
          <w:tcPr>
            <w:tcW w:w="1056"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Moszczanka</w:t>
            </w:r>
          </w:p>
        </w:tc>
        <w:tc>
          <w:tcPr>
            <w:tcW w:w="95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Soła</w:t>
            </w:r>
          </w:p>
        </w:tc>
        <w:tc>
          <w:tcPr>
            <w:tcW w:w="113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Staw hodowlany</w:t>
            </w:r>
          </w:p>
        </w:tc>
        <w:tc>
          <w:tcPr>
            <w:tcW w:w="843"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21,00</w:t>
            </w:r>
          </w:p>
        </w:tc>
        <w:tc>
          <w:tcPr>
            <w:tcW w:w="789"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1,40</w:t>
            </w:r>
          </w:p>
        </w:tc>
        <w:tc>
          <w:tcPr>
            <w:tcW w:w="62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1,40</w:t>
            </w:r>
          </w:p>
        </w:tc>
        <w:tc>
          <w:tcPr>
            <w:tcW w:w="748"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100,00</w:t>
            </w:r>
          </w:p>
        </w:tc>
        <w:tc>
          <w:tcPr>
            <w:tcW w:w="96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840"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TAK</w:t>
            </w:r>
          </w:p>
        </w:tc>
        <w:tc>
          <w:tcPr>
            <w:tcW w:w="711"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n.d.</w:t>
            </w:r>
          </w:p>
        </w:tc>
        <w:tc>
          <w:tcPr>
            <w:tcW w:w="552"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552" w:type="dxa"/>
            <w:vAlign w:val="center"/>
          </w:tcPr>
          <w:p w:rsidR="009D767C" w:rsidRPr="008F1805" w:rsidRDefault="009D767C" w:rsidP="00E833C5">
            <w:pPr>
              <w:spacing w:line="240" w:lineRule="auto"/>
              <w:ind w:left="-57" w:right="-57"/>
              <w:rPr>
                <w:rFonts w:ascii="Arial Narrow" w:hAnsi="Arial Narrow"/>
                <w:color w:val="000000"/>
                <w:sz w:val="20"/>
                <w:szCs w:val="20"/>
              </w:rPr>
            </w:pPr>
            <w:r w:rsidRPr="008F1805">
              <w:rPr>
                <w:rFonts w:ascii="Arial Narrow" w:hAnsi="Arial Narrow"/>
                <w:color w:val="000000"/>
                <w:sz w:val="20"/>
                <w:szCs w:val="20"/>
              </w:rPr>
              <w:t>b.d.</w:t>
            </w:r>
          </w:p>
        </w:tc>
        <w:tc>
          <w:tcPr>
            <w:tcW w:w="2073" w:type="dxa"/>
            <w:vAlign w:val="center"/>
          </w:tcPr>
          <w:p w:rsidR="009D767C" w:rsidRPr="008F1805" w:rsidRDefault="009D767C" w:rsidP="00EF23FD">
            <w:pPr>
              <w:spacing w:line="240" w:lineRule="auto"/>
              <w:jc w:val="left"/>
              <w:rPr>
                <w:rFonts w:ascii="Arial Narrow" w:hAnsi="Arial Narrow"/>
                <w:color w:val="000000"/>
                <w:sz w:val="20"/>
                <w:szCs w:val="20"/>
              </w:rPr>
            </w:pPr>
            <w:r w:rsidRPr="008F1805">
              <w:rPr>
                <w:rFonts w:ascii="Arial Narrow" w:hAnsi="Arial Narrow"/>
                <w:color w:val="000000"/>
                <w:sz w:val="20"/>
                <w:szCs w:val="20"/>
              </w:rPr>
              <w:t>Pismo UG Żywiec z dnia 04.04.2008r. Znak: IOŚ.6215-6/08/OŚ - nie zrealizowano, planowana realizacja w następnych latach</w:t>
            </w:r>
          </w:p>
        </w:tc>
        <w:tc>
          <w:tcPr>
            <w:tcW w:w="2782" w:type="dxa"/>
            <w:vAlign w:val="center"/>
          </w:tcPr>
          <w:p w:rsidR="009D767C" w:rsidRPr="008F1805" w:rsidRDefault="009D767C" w:rsidP="00EF23FD">
            <w:pPr>
              <w:spacing w:line="240" w:lineRule="auto"/>
              <w:ind w:left="-57" w:right="-57"/>
              <w:jc w:val="left"/>
              <w:rPr>
                <w:rFonts w:ascii="Arial Narrow" w:hAnsi="Arial Narrow"/>
                <w:color w:val="000000"/>
                <w:sz w:val="20"/>
                <w:szCs w:val="20"/>
              </w:rPr>
            </w:pPr>
            <w:r w:rsidRPr="008F1805">
              <w:rPr>
                <w:rFonts w:ascii="Arial Narrow" w:hAnsi="Arial Narrow"/>
                <w:color w:val="000000"/>
                <w:sz w:val="20"/>
                <w:szCs w:val="20"/>
              </w:rPr>
              <w:t>Pismo IOŚ-OŚ.631.1.2011 z dnia 09.03.2011r. - Dane dostępne w WZMiUW; Pismo IOŚ-OŚ.631.1.2011 z dnia 17.05.2011r. - Aktualizacja danych</w:t>
            </w:r>
          </w:p>
        </w:tc>
      </w:tr>
    </w:tbl>
    <w:p w:rsidR="009D767C" w:rsidRPr="008F1805" w:rsidRDefault="009D767C" w:rsidP="007B7095">
      <w:pPr>
        <w:ind w:left="-57" w:right="-57"/>
        <w:rPr>
          <w:i/>
          <w:color w:val="000000"/>
          <w:sz w:val="20"/>
          <w:szCs w:val="20"/>
        </w:rPr>
      </w:pPr>
      <w:r w:rsidRPr="008F1805">
        <w:rPr>
          <w:i/>
          <w:color w:val="000000"/>
          <w:sz w:val="20"/>
          <w:szCs w:val="20"/>
        </w:rPr>
        <w:t xml:space="preserve">Źródło: opracowanie </w:t>
      </w:r>
      <w:r>
        <w:rPr>
          <w:i/>
          <w:color w:val="000000"/>
          <w:sz w:val="20"/>
          <w:szCs w:val="20"/>
        </w:rPr>
        <w:t>LEMTECH, 2012</w:t>
      </w:r>
    </w:p>
    <w:p w:rsidR="009D767C" w:rsidRDefault="009D767C" w:rsidP="00DF59B7">
      <w:pPr>
        <w:shd w:val="clear" w:color="auto" w:fill="FFFFFF"/>
        <w:spacing w:before="206"/>
        <w:rPr>
          <w:bCs/>
          <w:i/>
          <w:color w:val="000000"/>
        </w:rPr>
      </w:pPr>
    </w:p>
    <w:p w:rsidR="009D767C" w:rsidRPr="008F1805" w:rsidRDefault="009D767C" w:rsidP="00375FB3">
      <w:pPr>
        <w:rPr>
          <w:color w:val="000000"/>
          <w:sz w:val="22"/>
          <w:szCs w:val="22"/>
        </w:rPr>
      </w:pPr>
      <w:r w:rsidRPr="00273A70">
        <w:rPr>
          <w:b/>
          <w:color w:val="000000"/>
          <w:sz w:val="22"/>
          <w:szCs w:val="22"/>
        </w:rPr>
        <w:t>Tabela nr 6.2.2..</w:t>
      </w:r>
      <w:r w:rsidRPr="008F1805">
        <w:rPr>
          <w:color w:val="000000"/>
          <w:sz w:val="22"/>
          <w:szCs w:val="22"/>
        </w:rPr>
        <w:t xml:space="preserve"> Stan wykonania poszczególnych obiektów ujętych w Programie małej retencji dla województwa śląskiego z 2005r. oraz aneksie na dzień 31.12.2011r.</w:t>
      </w:r>
    </w:p>
    <w:tbl>
      <w:tblPr>
        <w:tblW w:w="14573" w:type="dxa"/>
        <w:tblInd w:w="55" w:type="dxa"/>
        <w:tblCellMar>
          <w:left w:w="70" w:type="dxa"/>
          <w:right w:w="70" w:type="dxa"/>
        </w:tblCellMar>
        <w:tblLook w:val="0000"/>
      </w:tblPr>
      <w:tblGrid>
        <w:gridCol w:w="1310"/>
        <w:gridCol w:w="2785"/>
        <w:gridCol w:w="580"/>
        <w:gridCol w:w="920"/>
        <w:gridCol w:w="581"/>
        <w:gridCol w:w="920"/>
        <w:gridCol w:w="569"/>
        <w:gridCol w:w="920"/>
        <w:gridCol w:w="581"/>
        <w:gridCol w:w="920"/>
        <w:gridCol w:w="569"/>
        <w:gridCol w:w="920"/>
        <w:gridCol w:w="579"/>
        <w:gridCol w:w="920"/>
        <w:gridCol w:w="579"/>
        <w:gridCol w:w="920"/>
      </w:tblGrid>
      <w:tr w:rsidR="009D767C" w:rsidRPr="008F1805" w:rsidTr="0085370A">
        <w:trPr>
          <w:trHeight w:val="255"/>
          <w:tblHeader/>
        </w:trPr>
        <w:tc>
          <w:tcPr>
            <w:tcW w:w="1310" w:type="dxa"/>
            <w:vMerge w:val="restart"/>
            <w:tcBorders>
              <w:top w:val="single" w:sz="8" w:space="0" w:color="auto"/>
              <w:left w:val="single" w:sz="8" w:space="0" w:color="auto"/>
              <w:bottom w:val="single" w:sz="8" w:space="0" w:color="000000"/>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L.p.</w:t>
            </w:r>
          </w:p>
        </w:tc>
        <w:tc>
          <w:tcPr>
            <w:tcW w:w="2785" w:type="dxa"/>
            <w:vMerge w:val="restart"/>
            <w:tcBorders>
              <w:top w:val="single" w:sz="8" w:space="0" w:color="auto"/>
              <w:left w:val="single" w:sz="4" w:space="0" w:color="auto"/>
              <w:bottom w:val="single" w:sz="8" w:space="0" w:color="000000"/>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Wyszczególnienie</w:t>
            </w:r>
          </w:p>
        </w:tc>
        <w:tc>
          <w:tcPr>
            <w:tcW w:w="10478" w:type="dxa"/>
            <w:gridSpan w:val="14"/>
            <w:tcBorders>
              <w:top w:val="single" w:sz="8" w:space="0" w:color="auto"/>
              <w:left w:val="nil"/>
              <w:bottom w:val="single" w:sz="4" w:space="0" w:color="auto"/>
              <w:right w:val="single" w:sz="8" w:space="0" w:color="000000"/>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 xml:space="preserve">Zlewnia rzeki </w:t>
            </w:r>
          </w:p>
        </w:tc>
      </w:tr>
      <w:tr w:rsidR="009D767C" w:rsidRPr="008F1805" w:rsidTr="0085370A">
        <w:trPr>
          <w:trHeight w:val="510"/>
          <w:tblHeader/>
        </w:trPr>
        <w:tc>
          <w:tcPr>
            <w:tcW w:w="1310" w:type="dxa"/>
            <w:vMerge/>
            <w:tcBorders>
              <w:top w:val="single" w:sz="8" w:space="0" w:color="auto"/>
              <w:left w:val="single" w:sz="8" w:space="0" w:color="auto"/>
              <w:bottom w:val="single" w:sz="8" w:space="0" w:color="000000"/>
              <w:right w:val="single" w:sz="4" w:space="0" w:color="auto"/>
            </w:tcBorders>
            <w:vAlign w:val="center"/>
          </w:tcPr>
          <w:p w:rsidR="009D767C" w:rsidRPr="008F1805" w:rsidRDefault="009D767C" w:rsidP="0085370A">
            <w:pPr>
              <w:rPr>
                <w:rFonts w:ascii="Arial Narrow" w:hAnsi="Arial Narrow"/>
                <w:b/>
                <w:bCs/>
                <w:color w:val="000000"/>
              </w:rPr>
            </w:pPr>
          </w:p>
        </w:tc>
        <w:tc>
          <w:tcPr>
            <w:tcW w:w="2785" w:type="dxa"/>
            <w:vMerge/>
            <w:tcBorders>
              <w:top w:val="single" w:sz="8" w:space="0" w:color="auto"/>
              <w:left w:val="single" w:sz="4" w:space="0" w:color="auto"/>
              <w:bottom w:val="single" w:sz="8" w:space="0" w:color="000000"/>
              <w:right w:val="single" w:sz="4" w:space="0" w:color="auto"/>
            </w:tcBorders>
            <w:vAlign w:val="center"/>
          </w:tcPr>
          <w:p w:rsidR="009D767C" w:rsidRPr="008F1805" w:rsidRDefault="009D767C" w:rsidP="0085370A">
            <w:pPr>
              <w:rPr>
                <w:rFonts w:ascii="Arial Narrow" w:hAnsi="Arial Narrow"/>
                <w:b/>
                <w:bCs/>
                <w:color w:val="000000"/>
              </w:rPr>
            </w:pPr>
          </w:p>
        </w:tc>
        <w:tc>
          <w:tcPr>
            <w:tcW w:w="1500" w:type="dxa"/>
            <w:gridSpan w:val="2"/>
            <w:tcBorders>
              <w:top w:val="single" w:sz="4" w:space="0" w:color="auto"/>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Odry</w:t>
            </w:r>
          </w:p>
        </w:tc>
        <w:tc>
          <w:tcPr>
            <w:tcW w:w="1501" w:type="dxa"/>
            <w:gridSpan w:val="2"/>
            <w:tcBorders>
              <w:top w:val="single" w:sz="4" w:space="0" w:color="auto"/>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Warty</w:t>
            </w:r>
          </w:p>
        </w:tc>
        <w:tc>
          <w:tcPr>
            <w:tcW w:w="1489" w:type="dxa"/>
            <w:gridSpan w:val="2"/>
            <w:tcBorders>
              <w:top w:val="single" w:sz="4" w:space="0" w:color="auto"/>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Małej Panwi</w:t>
            </w:r>
          </w:p>
        </w:tc>
        <w:tc>
          <w:tcPr>
            <w:tcW w:w="1501" w:type="dxa"/>
            <w:gridSpan w:val="2"/>
            <w:tcBorders>
              <w:top w:val="single" w:sz="4" w:space="0" w:color="auto"/>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Wisły</w:t>
            </w:r>
          </w:p>
        </w:tc>
        <w:tc>
          <w:tcPr>
            <w:tcW w:w="1489" w:type="dxa"/>
            <w:gridSpan w:val="2"/>
            <w:tcBorders>
              <w:top w:val="single" w:sz="4" w:space="0" w:color="auto"/>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Pilicy</w:t>
            </w:r>
          </w:p>
        </w:tc>
        <w:tc>
          <w:tcPr>
            <w:tcW w:w="1499" w:type="dxa"/>
            <w:gridSpan w:val="2"/>
            <w:tcBorders>
              <w:top w:val="single" w:sz="4" w:space="0" w:color="auto"/>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Soły</w:t>
            </w:r>
          </w:p>
        </w:tc>
        <w:tc>
          <w:tcPr>
            <w:tcW w:w="1499" w:type="dxa"/>
            <w:gridSpan w:val="2"/>
            <w:tcBorders>
              <w:top w:val="single" w:sz="4" w:space="0" w:color="auto"/>
              <w:left w:val="nil"/>
              <w:bottom w:val="single" w:sz="4" w:space="0" w:color="auto"/>
              <w:right w:val="single" w:sz="8" w:space="0" w:color="000000"/>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RAZEM</w:t>
            </w:r>
          </w:p>
        </w:tc>
      </w:tr>
      <w:tr w:rsidR="009D767C" w:rsidRPr="008F1805" w:rsidTr="0085370A">
        <w:trPr>
          <w:trHeight w:val="255"/>
          <w:tblHeader/>
        </w:trPr>
        <w:tc>
          <w:tcPr>
            <w:tcW w:w="1310" w:type="dxa"/>
            <w:vMerge/>
            <w:tcBorders>
              <w:top w:val="single" w:sz="8" w:space="0" w:color="auto"/>
              <w:left w:val="single" w:sz="8" w:space="0" w:color="auto"/>
              <w:bottom w:val="single" w:sz="8" w:space="0" w:color="000000"/>
              <w:right w:val="single" w:sz="4" w:space="0" w:color="auto"/>
            </w:tcBorders>
            <w:vAlign w:val="center"/>
          </w:tcPr>
          <w:p w:rsidR="009D767C" w:rsidRPr="008F1805" w:rsidRDefault="009D767C" w:rsidP="0085370A">
            <w:pPr>
              <w:rPr>
                <w:rFonts w:ascii="Arial Narrow" w:hAnsi="Arial Narrow"/>
                <w:b/>
                <w:bCs/>
                <w:color w:val="000000"/>
              </w:rPr>
            </w:pPr>
          </w:p>
        </w:tc>
        <w:tc>
          <w:tcPr>
            <w:tcW w:w="2785" w:type="dxa"/>
            <w:vMerge/>
            <w:tcBorders>
              <w:top w:val="single" w:sz="8" w:space="0" w:color="auto"/>
              <w:left w:val="single" w:sz="4" w:space="0" w:color="auto"/>
              <w:bottom w:val="single" w:sz="8" w:space="0" w:color="000000"/>
              <w:right w:val="single" w:sz="4" w:space="0" w:color="auto"/>
            </w:tcBorders>
            <w:vAlign w:val="center"/>
          </w:tcPr>
          <w:p w:rsidR="009D767C" w:rsidRPr="008F1805" w:rsidRDefault="009D767C" w:rsidP="0085370A">
            <w:pPr>
              <w:rPr>
                <w:rFonts w:ascii="Arial Narrow" w:hAnsi="Arial Narrow"/>
                <w:b/>
                <w:bCs/>
                <w:color w:val="000000"/>
              </w:rPr>
            </w:pPr>
          </w:p>
        </w:tc>
        <w:tc>
          <w:tcPr>
            <w:tcW w:w="58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szt</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w:t>
            </w:r>
          </w:p>
        </w:tc>
        <w:tc>
          <w:tcPr>
            <w:tcW w:w="581"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szt</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w:t>
            </w:r>
          </w:p>
        </w:tc>
        <w:tc>
          <w:tcPr>
            <w:tcW w:w="56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szt</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w:t>
            </w:r>
          </w:p>
        </w:tc>
        <w:tc>
          <w:tcPr>
            <w:tcW w:w="581"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szt</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w:t>
            </w:r>
          </w:p>
        </w:tc>
        <w:tc>
          <w:tcPr>
            <w:tcW w:w="56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szt</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w:t>
            </w:r>
          </w:p>
        </w:tc>
        <w:tc>
          <w:tcPr>
            <w:tcW w:w="57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szt</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w:t>
            </w:r>
          </w:p>
        </w:tc>
        <w:tc>
          <w:tcPr>
            <w:tcW w:w="57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szt</w:t>
            </w:r>
          </w:p>
        </w:tc>
        <w:tc>
          <w:tcPr>
            <w:tcW w:w="920" w:type="dxa"/>
            <w:tcBorders>
              <w:top w:val="nil"/>
              <w:left w:val="nil"/>
              <w:bottom w:val="single" w:sz="8" w:space="0" w:color="auto"/>
              <w:right w:val="single" w:sz="8"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w:t>
            </w:r>
          </w:p>
        </w:tc>
      </w:tr>
      <w:tr w:rsidR="009D767C" w:rsidRPr="008F1805" w:rsidTr="0085370A">
        <w:trPr>
          <w:trHeight w:val="22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2</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3</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4</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5</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6</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7</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8</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9</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12</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13</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14</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15</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16</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b/>
                <w:bCs/>
                <w:color w:val="000000"/>
              </w:rPr>
            </w:pPr>
            <w:r w:rsidRPr="008F1805">
              <w:rPr>
                <w:rFonts w:ascii="Arial Narrow" w:hAnsi="Arial Narrow"/>
                <w:b/>
                <w:bCs/>
                <w:color w:val="000000"/>
                <w:sz w:val="22"/>
                <w:szCs w:val="22"/>
              </w:rPr>
              <w:t>Suche zbiorniki i poldery, w tym:</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7</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4</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79" w:type="dxa"/>
            <w:tcBorders>
              <w:top w:val="single" w:sz="4" w:space="0" w:color="auto"/>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11</w:t>
            </w:r>
          </w:p>
        </w:tc>
        <w:tc>
          <w:tcPr>
            <w:tcW w:w="920" w:type="dxa"/>
            <w:tcBorders>
              <w:top w:val="single" w:sz="4" w:space="0" w:color="auto"/>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100,0%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1.1</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zrealizowane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0</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1.2</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w trakcie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14,3%</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25,0%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2</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18,2%</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1.3</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przewidziane do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71,4%</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7</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63,6%</w:t>
            </w:r>
          </w:p>
        </w:tc>
      </w:tr>
      <w:tr w:rsidR="009D767C" w:rsidRPr="008F1805" w:rsidTr="0085370A">
        <w:trPr>
          <w:trHeight w:val="28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1.4</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Rezygnacja z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14,3%</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25,0%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2</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18,2%</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2</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b/>
                <w:bCs/>
                <w:color w:val="000000"/>
              </w:rPr>
            </w:pPr>
            <w:r w:rsidRPr="008F1805">
              <w:rPr>
                <w:rFonts w:ascii="Arial Narrow" w:hAnsi="Arial Narrow"/>
                <w:b/>
                <w:bCs/>
                <w:color w:val="000000"/>
                <w:sz w:val="22"/>
                <w:szCs w:val="22"/>
              </w:rPr>
              <w:t xml:space="preserve"> Zbiorniki – nowe obiekty, w tym:</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6</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4</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15</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3</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4</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34</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100,0%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2.1</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zrealizowane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25,0%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6,7%</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33,3%</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25,0%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4</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11,8%</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2.2</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w trakcie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6,7%</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1</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2,9%</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2.3</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przewidziane do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4</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66,7%</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33,3%</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33,3%</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75,0%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15</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44,1%</w:t>
            </w:r>
          </w:p>
        </w:tc>
      </w:tr>
      <w:tr w:rsidR="009D767C" w:rsidRPr="008F1805" w:rsidTr="0085370A">
        <w:trPr>
          <w:trHeight w:val="330"/>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2.4</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Rezygnacja z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33,3%</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25,0%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8</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53,3%</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33,3%</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14</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41,2%</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3</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b/>
                <w:bCs/>
                <w:color w:val="000000"/>
              </w:rPr>
            </w:pPr>
            <w:r w:rsidRPr="008F1805">
              <w:rPr>
                <w:rFonts w:ascii="Arial Narrow" w:hAnsi="Arial Narrow"/>
                <w:b/>
                <w:bCs/>
                <w:color w:val="000000"/>
                <w:sz w:val="22"/>
                <w:szCs w:val="22"/>
              </w:rPr>
              <w:t>Stawy – nowe obiekty, w tym:</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5</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100,0%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3.1</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zrealizowane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2</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40,0%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3.2</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w trakcie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0</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3.3</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przewidziane do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2</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40,0%</w:t>
            </w:r>
          </w:p>
        </w:tc>
      </w:tr>
      <w:tr w:rsidR="009D767C" w:rsidRPr="008F1805" w:rsidTr="0085370A">
        <w:trPr>
          <w:trHeight w:val="31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3.4</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Rezygnacja z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1</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20,0%</w:t>
            </w:r>
          </w:p>
        </w:tc>
      </w:tr>
      <w:tr w:rsidR="009D767C" w:rsidRPr="008F1805" w:rsidTr="0085370A">
        <w:trPr>
          <w:trHeight w:val="510"/>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4</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b/>
                <w:bCs/>
                <w:color w:val="000000"/>
              </w:rPr>
            </w:pPr>
            <w:r w:rsidRPr="008F1805">
              <w:rPr>
                <w:rFonts w:ascii="Arial Narrow" w:hAnsi="Arial Narrow"/>
                <w:b/>
                <w:bCs/>
                <w:color w:val="000000"/>
                <w:sz w:val="22"/>
                <w:szCs w:val="22"/>
              </w:rPr>
              <w:t>Suche zbiorniki i poldery –obiekty modernizowane, w tym:</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100,0%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4.1</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zrealizowane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0</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4.2</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w trakcie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0</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4.3</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przewidziane do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1</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100,0%</w:t>
            </w:r>
          </w:p>
        </w:tc>
      </w:tr>
      <w:tr w:rsidR="009D767C" w:rsidRPr="008F1805" w:rsidTr="0085370A">
        <w:trPr>
          <w:trHeight w:val="330"/>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4.4</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Rezygnacja z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0</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5</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b/>
                <w:bCs/>
                <w:color w:val="000000"/>
              </w:rPr>
            </w:pPr>
            <w:r w:rsidRPr="008F1805">
              <w:rPr>
                <w:rFonts w:ascii="Arial Narrow" w:hAnsi="Arial Narrow"/>
                <w:b/>
                <w:bCs/>
                <w:color w:val="000000"/>
                <w:sz w:val="22"/>
                <w:szCs w:val="22"/>
              </w:rPr>
              <w:t>Zbiorniki – obiekty modernizowane, w tym:</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3</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10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3</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100,0%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18</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100,0%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5.1</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zrealizowane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20,0%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33,3%</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3</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16,7%</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5.2</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w trakcie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1</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5,6%</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5.3</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przewidziane do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3</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3</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30,0%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66,7%</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9</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50,0%</w:t>
            </w:r>
          </w:p>
        </w:tc>
      </w:tr>
      <w:tr w:rsidR="009D767C" w:rsidRPr="008F1805" w:rsidTr="0085370A">
        <w:trPr>
          <w:trHeight w:val="300"/>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5.4</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Rezygnacja z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4</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40,0%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50,0%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5</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27,8%</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6</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b/>
                <w:bCs/>
                <w:color w:val="000000"/>
              </w:rPr>
            </w:pPr>
            <w:r w:rsidRPr="008F1805">
              <w:rPr>
                <w:rFonts w:ascii="Arial Narrow" w:hAnsi="Arial Narrow"/>
                <w:b/>
                <w:bCs/>
                <w:color w:val="000000"/>
                <w:sz w:val="22"/>
                <w:szCs w:val="22"/>
              </w:rPr>
              <w:t xml:space="preserve">Stawy – obiekty modernizowane, w tym: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17</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b/>
                <w:bCs/>
                <w:color w:val="000000"/>
              </w:rPr>
            </w:pPr>
            <w:r w:rsidRPr="008F1805">
              <w:rPr>
                <w:rFonts w:ascii="Arial Narrow" w:hAnsi="Arial Narrow" w:cs="Arial"/>
                <w:b/>
                <w:bCs/>
                <w:color w:val="000000"/>
                <w:sz w:val="22"/>
                <w:szCs w:val="22"/>
              </w:rPr>
              <w:t>8</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
                <w:bCs/>
                <w:color w:val="000000"/>
              </w:rPr>
            </w:pPr>
            <w:r w:rsidRPr="008F1805">
              <w:rPr>
                <w:rFonts w:ascii="Arial Narrow" w:hAnsi="Arial Narrow"/>
                <w:b/>
                <w:bCs/>
                <w:color w:val="000000"/>
                <w:sz w:val="22"/>
                <w:szCs w:val="22"/>
              </w:rPr>
              <w:t>26</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100,0%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6.1</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zrealizowane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4</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15,4%</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6.2</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w trakcie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0</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0,0%</w:t>
            </w:r>
          </w:p>
        </w:tc>
      </w:tr>
      <w:tr w:rsidR="009D767C" w:rsidRPr="008F1805" w:rsidTr="0085370A">
        <w:trPr>
          <w:trHeight w:val="255"/>
        </w:trPr>
        <w:tc>
          <w:tcPr>
            <w:tcW w:w="1310" w:type="dxa"/>
            <w:tcBorders>
              <w:top w:val="nil"/>
              <w:left w:val="single" w:sz="8" w:space="0" w:color="auto"/>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6.3</w:t>
            </w: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Obiekty przewidziane do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4</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4</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9</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34,6%</w:t>
            </w:r>
          </w:p>
        </w:tc>
      </w:tr>
      <w:tr w:rsidR="009D767C" w:rsidRPr="008F1805" w:rsidTr="0085370A">
        <w:trPr>
          <w:trHeight w:val="375"/>
        </w:trPr>
        <w:tc>
          <w:tcPr>
            <w:tcW w:w="1310" w:type="dxa"/>
            <w:tcBorders>
              <w:top w:val="nil"/>
              <w:left w:val="single" w:sz="8" w:space="0" w:color="auto"/>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6.4</w:t>
            </w:r>
          </w:p>
        </w:tc>
        <w:tc>
          <w:tcPr>
            <w:tcW w:w="2785" w:type="dxa"/>
            <w:tcBorders>
              <w:top w:val="nil"/>
              <w:left w:val="nil"/>
              <w:bottom w:val="single" w:sz="8" w:space="0" w:color="auto"/>
              <w:right w:val="single" w:sz="4" w:space="0" w:color="auto"/>
            </w:tcBorders>
            <w:vAlign w:val="center"/>
          </w:tcPr>
          <w:p w:rsidR="009D767C" w:rsidRPr="008F1805" w:rsidRDefault="009D767C" w:rsidP="0085370A">
            <w:pPr>
              <w:spacing w:line="252" w:lineRule="auto"/>
              <w:jc w:val="left"/>
              <w:rPr>
                <w:rFonts w:ascii="Arial Narrow" w:hAnsi="Arial Narrow"/>
                <w:color w:val="000000"/>
              </w:rPr>
            </w:pPr>
            <w:r w:rsidRPr="008F1805">
              <w:rPr>
                <w:rFonts w:ascii="Arial Narrow" w:hAnsi="Arial Narrow"/>
                <w:color w:val="000000"/>
                <w:sz w:val="22"/>
                <w:szCs w:val="22"/>
              </w:rPr>
              <w:t xml:space="preserve">Rezygnacja z realizacji  </w:t>
            </w:r>
          </w:p>
        </w:tc>
        <w:tc>
          <w:tcPr>
            <w:tcW w:w="58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81"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11</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6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0</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s="Arial"/>
                <w:color w:val="000000"/>
              </w:rPr>
            </w:pPr>
            <w:r w:rsidRPr="008F1805">
              <w:rPr>
                <w:rFonts w:ascii="Arial Narrow" w:hAnsi="Arial Narrow" w:cs="Arial"/>
                <w:color w:val="000000"/>
                <w:sz w:val="22"/>
                <w:szCs w:val="22"/>
              </w:rPr>
              <w:t>2</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color w:val="000000"/>
              </w:rPr>
            </w:pPr>
            <w:r w:rsidRPr="008F1805">
              <w:rPr>
                <w:rFonts w:ascii="Arial Narrow" w:hAnsi="Arial Narrow"/>
                <w:color w:val="000000"/>
                <w:sz w:val="22"/>
                <w:szCs w:val="22"/>
              </w:rPr>
              <w:t>0,0%</w:t>
            </w:r>
          </w:p>
        </w:tc>
        <w:tc>
          <w:tcPr>
            <w:tcW w:w="57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bCs/>
                <w:color w:val="000000"/>
              </w:rPr>
            </w:pPr>
            <w:r w:rsidRPr="008F1805">
              <w:rPr>
                <w:rFonts w:ascii="Arial Narrow" w:hAnsi="Arial Narrow"/>
                <w:bCs/>
                <w:color w:val="000000"/>
                <w:sz w:val="22"/>
                <w:szCs w:val="22"/>
              </w:rPr>
              <w:t>13</w:t>
            </w:r>
          </w:p>
        </w:tc>
        <w:tc>
          <w:tcPr>
            <w:tcW w:w="920" w:type="dxa"/>
            <w:tcBorders>
              <w:top w:val="nil"/>
              <w:left w:val="nil"/>
              <w:bottom w:val="single" w:sz="8" w:space="0" w:color="auto"/>
              <w:right w:val="single" w:sz="8" w:space="0" w:color="auto"/>
            </w:tcBorders>
            <w:vAlign w:val="center"/>
          </w:tcPr>
          <w:p w:rsidR="009D767C" w:rsidRPr="008F1805" w:rsidRDefault="009D767C" w:rsidP="0085370A">
            <w:pPr>
              <w:jc w:val="right"/>
              <w:rPr>
                <w:rFonts w:ascii="Arial Narrow" w:hAnsi="Arial Narrow"/>
                <w:color w:val="000000"/>
              </w:rPr>
            </w:pPr>
            <w:r w:rsidRPr="008F1805">
              <w:rPr>
                <w:rFonts w:ascii="Arial Narrow" w:hAnsi="Arial Narrow"/>
                <w:color w:val="000000"/>
                <w:sz w:val="22"/>
                <w:szCs w:val="22"/>
              </w:rPr>
              <w:t>50,0%</w:t>
            </w:r>
          </w:p>
        </w:tc>
      </w:tr>
      <w:tr w:rsidR="009D767C" w:rsidRPr="008F1805" w:rsidTr="0085370A">
        <w:trPr>
          <w:trHeight w:val="255"/>
        </w:trPr>
        <w:tc>
          <w:tcPr>
            <w:tcW w:w="1310" w:type="dxa"/>
            <w:vMerge w:val="restart"/>
            <w:tcBorders>
              <w:top w:val="nil"/>
              <w:left w:val="single" w:sz="8" w:space="0" w:color="auto"/>
              <w:right w:val="single" w:sz="4" w:space="0" w:color="auto"/>
            </w:tcBorders>
            <w:vAlign w:val="center"/>
          </w:tcPr>
          <w:p w:rsidR="009D767C" w:rsidRPr="008F1805" w:rsidRDefault="009D767C" w:rsidP="0085370A">
            <w:pPr>
              <w:jc w:val="center"/>
              <w:rPr>
                <w:rFonts w:ascii="Arial Narrow" w:hAnsi="Arial Narrow"/>
                <w:b/>
                <w:bCs/>
                <w:i/>
                <w:iCs/>
                <w:color w:val="000000"/>
              </w:rPr>
            </w:pPr>
            <w:r w:rsidRPr="008F1805">
              <w:rPr>
                <w:rFonts w:ascii="Arial Narrow" w:hAnsi="Arial Narrow"/>
                <w:b/>
                <w:bCs/>
                <w:i/>
                <w:iCs/>
                <w:color w:val="000000"/>
                <w:sz w:val="22"/>
                <w:szCs w:val="22"/>
              </w:rPr>
              <w:t>Łącznie</w:t>
            </w:r>
            <w:r w:rsidRPr="008F1805">
              <w:rPr>
                <w:rFonts w:ascii="Arial Narrow" w:hAnsi="Arial Narrow"/>
                <w:b/>
                <w:bCs/>
                <w:i/>
                <w:iCs/>
                <w:color w:val="000000"/>
                <w:sz w:val="22"/>
                <w:szCs w:val="22"/>
              </w:rPr>
              <w:br/>
              <w:t>1+2+3+4+5+6</w:t>
            </w:r>
          </w:p>
        </w:tc>
        <w:tc>
          <w:tcPr>
            <w:tcW w:w="2785" w:type="dxa"/>
            <w:tcBorders>
              <w:top w:val="nil"/>
              <w:left w:val="nil"/>
              <w:bottom w:val="single" w:sz="4" w:space="0" w:color="auto"/>
              <w:right w:val="single" w:sz="4" w:space="0" w:color="auto"/>
            </w:tcBorders>
            <w:vAlign w:val="center"/>
          </w:tcPr>
          <w:p w:rsidR="009D767C" w:rsidRPr="00C16801" w:rsidRDefault="009D767C" w:rsidP="0085370A">
            <w:pPr>
              <w:spacing w:line="252" w:lineRule="auto"/>
              <w:jc w:val="left"/>
              <w:rPr>
                <w:rFonts w:ascii="Arial Narrow" w:hAnsi="Arial Narrow"/>
                <w:b/>
                <w:iCs/>
                <w:color w:val="000000"/>
              </w:rPr>
            </w:pPr>
            <w:r w:rsidRPr="00C16801">
              <w:rPr>
                <w:rFonts w:ascii="Arial Narrow" w:hAnsi="Arial Narrow"/>
                <w:b/>
                <w:iCs/>
                <w:color w:val="000000"/>
                <w:sz w:val="22"/>
                <w:szCs w:val="22"/>
              </w:rPr>
              <w:t>RAZEM, w tym:</w:t>
            </w:r>
          </w:p>
        </w:tc>
        <w:tc>
          <w:tcPr>
            <w:tcW w:w="580"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14</w:t>
            </w:r>
          </w:p>
        </w:tc>
        <w:tc>
          <w:tcPr>
            <w:tcW w:w="920"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21</w:t>
            </w:r>
          </w:p>
        </w:tc>
        <w:tc>
          <w:tcPr>
            <w:tcW w:w="920"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100,0%</w:t>
            </w:r>
          </w:p>
        </w:tc>
        <w:tc>
          <w:tcPr>
            <w:tcW w:w="569"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8</w:t>
            </w:r>
          </w:p>
        </w:tc>
        <w:tc>
          <w:tcPr>
            <w:tcW w:w="920"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100,0%</w:t>
            </w:r>
          </w:p>
        </w:tc>
        <w:tc>
          <w:tcPr>
            <w:tcW w:w="581"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33</w:t>
            </w:r>
          </w:p>
        </w:tc>
        <w:tc>
          <w:tcPr>
            <w:tcW w:w="920"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100,0%</w:t>
            </w:r>
          </w:p>
        </w:tc>
        <w:tc>
          <w:tcPr>
            <w:tcW w:w="569"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6</w:t>
            </w:r>
          </w:p>
        </w:tc>
        <w:tc>
          <w:tcPr>
            <w:tcW w:w="920"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100,0%</w:t>
            </w:r>
          </w:p>
        </w:tc>
        <w:tc>
          <w:tcPr>
            <w:tcW w:w="579"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13</w:t>
            </w:r>
          </w:p>
        </w:tc>
        <w:tc>
          <w:tcPr>
            <w:tcW w:w="920"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100,0%</w:t>
            </w:r>
          </w:p>
        </w:tc>
        <w:tc>
          <w:tcPr>
            <w:tcW w:w="579" w:type="dxa"/>
            <w:tcBorders>
              <w:top w:val="nil"/>
              <w:left w:val="nil"/>
              <w:bottom w:val="single" w:sz="4" w:space="0" w:color="auto"/>
              <w:right w:val="single" w:sz="4"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95</w:t>
            </w:r>
          </w:p>
        </w:tc>
        <w:tc>
          <w:tcPr>
            <w:tcW w:w="920" w:type="dxa"/>
            <w:tcBorders>
              <w:top w:val="nil"/>
              <w:left w:val="nil"/>
              <w:bottom w:val="single" w:sz="4" w:space="0" w:color="auto"/>
              <w:right w:val="single" w:sz="8" w:space="0" w:color="auto"/>
            </w:tcBorders>
            <w:vAlign w:val="center"/>
          </w:tcPr>
          <w:p w:rsidR="009D767C" w:rsidRPr="00C16801" w:rsidRDefault="009D767C" w:rsidP="0085370A">
            <w:pPr>
              <w:jc w:val="center"/>
              <w:rPr>
                <w:rFonts w:ascii="Arial Narrow" w:hAnsi="Arial Narrow"/>
                <w:b/>
                <w:bCs/>
                <w:color w:val="000000"/>
              </w:rPr>
            </w:pPr>
            <w:r w:rsidRPr="00C16801">
              <w:rPr>
                <w:rFonts w:ascii="Arial Narrow" w:hAnsi="Arial Narrow"/>
                <w:b/>
                <w:bCs/>
                <w:color w:val="000000"/>
                <w:sz w:val="22"/>
                <w:szCs w:val="22"/>
              </w:rPr>
              <w:t>100,0%</w:t>
            </w:r>
          </w:p>
        </w:tc>
      </w:tr>
      <w:tr w:rsidR="009D767C" w:rsidRPr="008F1805" w:rsidTr="0085370A">
        <w:trPr>
          <w:trHeight w:val="255"/>
        </w:trPr>
        <w:tc>
          <w:tcPr>
            <w:tcW w:w="1310" w:type="dxa"/>
            <w:vMerge/>
            <w:tcBorders>
              <w:left w:val="single" w:sz="8" w:space="0" w:color="auto"/>
              <w:right w:val="single" w:sz="4" w:space="0" w:color="auto"/>
            </w:tcBorders>
            <w:vAlign w:val="center"/>
          </w:tcPr>
          <w:p w:rsidR="009D767C" w:rsidRPr="008F1805" w:rsidRDefault="009D767C" w:rsidP="0085370A">
            <w:pPr>
              <w:jc w:val="center"/>
              <w:rPr>
                <w:rFonts w:ascii="Arial Narrow" w:hAnsi="Arial Narrow"/>
                <w:b/>
                <w:bCs/>
                <w:i/>
                <w:iCs/>
                <w:color w:val="000000"/>
              </w:rPr>
            </w:pP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i/>
                <w:iCs/>
                <w:color w:val="000000"/>
              </w:rPr>
            </w:pPr>
            <w:r w:rsidRPr="008F1805">
              <w:rPr>
                <w:rFonts w:ascii="Arial Narrow" w:hAnsi="Arial Narrow"/>
                <w:i/>
                <w:iCs/>
                <w:color w:val="000000"/>
                <w:sz w:val="22"/>
                <w:szCs w:val="22"/>
              </w:rPr>
              <w:t xml:space="preserve">Obiekty zrealizowane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7,1%</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9,5%</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12,5%</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3</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9,1%</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33,3%</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4</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30,8%</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13</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13,7%</w:t>
            </w:r>
          </w:p>
        </w:tc>
      </w:tr>
      <w:tr w:rsidR="009D767C" w:rsidRPr="008F1805" w:rsidTr="0085370A">
        <w:trPr>
          <w:trHeight w:val="255"/>
        </w:trPr>
        <w:tc>
          <w:tcPr>
            <w:tcW w:w="1310" w:type="dxa"/>
            <w:vMerge/>
            <w:tcBorders>
              <w:left w:val="single" w:sz="8" w:space="0" w:color="auto"/>
              <w:right w:val="single" w:sz="4" w:space="0" w:color="auto"/>
            </w:tcBorders>
            <w:vAlign w:val="center"/>
          </w:tcPr>
          <w:p w:rsidR="009D767C" w:rsidRPr="008F1805" w:rsidRDefault="009D767C" w:rsidP="0085370A">
            <w:pPr>
              <w:rPr>
                <w:rFonts w:ascii="Arial Narrow" w:hAnsi="Arial Narrow"/>
                <w:b/>
                <w:bCs/>
                <w:i/>
                <w:iCs/>
                <w:color w:val="000000"/>
              </w:rPr>
            </w:pP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i/>
                <w:iCs/>
                <w:color w:val="000000"/>
              </w:rPr>
            </w:pPr>
            <w:r w:rsidRPr="008F1805">
              <w:rPr>
                <w:rFonts w:ascii="Arial Narrow" w:hAnsi="Arial Narrow"/>
                <w:i/>
                <w:iCs/>
                <w:color w:val="000000"/>
                <w:sz w:val="22"/>
                <w:szCs w:val="22"/>
              </w:rPr>
              <w:t xml:space="preserve">Obiekty w trakcie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7,1%</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2</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9,5%</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0,0%</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3,0%</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4</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4,2%</w:t>
            </w:r>
          </w:p>
        </w:tc>
      </w:tr>
      <w:tr w:rsidR="009D767C" w:rsidRPr="008F1805" w:rsidTr="0085370A">
        <w:trPr>
          <w:trHeight w:val="255"/>
        </w:trPr>
        <w:tc>
          <w:tcPr>
            <w:tcW w:w="1310" w:type="dxa"/>
            <w:vMerge/>
            <w:tcBorders>
              <w:left w:val="single" w:sz="8" w:space="0" w:color="auto"/>
              <w:right w:val="single" w:sz="4" w:space="0" w:color="auto"/>
            </w:tcBorders>
            <w:vAlign w:val="center"/>
          </w:tcPr>
          <w:p w:rsidR="009D767C" w:rsidRPr="008F1805" w:rsidRDefault="009D767C" w:rsidP="0085370A">
            <w:pPr>
              <w:rPr>
                <w:rFonts w:ascii="Arial Narrow" w:hAnsi="Arial Narrow"/>
                <w:b/>
                <w:bCs/>
                <w:i/>
                <w:iCs/>
                <w:color w:val="000000"/>
              </w:rPr>
            </w:pPr>
          </w:p>
        </w:tc>
        <w:tc>
          <w:tcPr>
            <w:tcW w:w="2785" w:type="dxa"/>
            <w:tcBorders>
              <w:top w:val="nil"/>
              <w:left w:val="nil"/>
              <w:bottom w:val="single" w:sz="4" w:space="0" w:color="auto"/>
              <w:right w:val="single" w:sz="4" w:space="0" w:color="auto"/>
            </w:tcBorders>
            <w:vAlign w:val="center"/>
          </w:tcPr>
          <w:p w:rsidR="009D767C" w:rsidRPr="008F1805" w:rsidRDefault="009D767C" w:rsidP="0085370A">
            <w:pPr>
              <w:spacing w:line="252" w:lineRule="auto"/>
              <w:jc w:val="left"/>
              <w:rPr>
                <w:rFonts w:ascii="Arial Narrow" w:hAnsi="Arial Narrow"/>
                <w:i/>
                <w:iCs/>
                <w:color w:val="000000"/>
              </w:rPr>
            </w:pPr>
            <w:r w:rsidRPr="008F1805">
              <w:rPr>
                <w:rFonts w:ascii="Arial Narrow" w:hAnsi="Arial Narrow"/>
                <w:i/>
                <w:iCs/>
                <w:color w:val="000000"/>
                <w:sz w:val="22"/>
                <w:szCs w:val="22"/>
              </w:rPr>
              <w:t xml:space="preserve">Obiekty przewidziane do realizacji </w:t>
            </w:r>
          </w:p>
        </w:tc>
        <w:tc>
          <w:tcPr>
            <w:tcW w:w="58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9</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64,3%</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10</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47,6%</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5</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62,5%</w:t>
            </w:r>
          </w:p>
        </w:tc>
        <w:tc>
          <w:tcPr>
            <w:tcW w:w="581"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9</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27,3%</w:t>
            </w:r>
          </w:p>
        </w:tc>
        <w:tc>
          <w:tcPr>
            <w:tcW w:w="56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3</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50,0%</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7</w:t>
            </w:r>
          </w:p>
        </w:tc>
        <w:tc>
          <w:tcPr>
            <w:tcW w:w="920"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53,8%</w:t>
            </w:r>
          </w:p>
        </w:tc>
        <w:tc>
          <w:tcPr>
            <w:tcW w:w="579" w:type="dxa"/>
            <w:tcBorders>
              <w:top w:val="nil"/>
              <w:left w:val="nil"/>
              <w:bottom w:val="single" w:sz="4"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43</w:t>
            </w:r>
          </w:p>
        </w:tc>
        <w:tc>
          <w:tcPr>
            <w:tcW w:w="920" w:type="dxa"/>
            <w:tcBorders>
              <w:top w:val="nil"/>
              <w:left w:val="nil"/>
              <w:bottom w:val="single" w:sz="4" w:space="0" w:color="auto"/>
              <w:right w:val="single" w:sz="8"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45,3%</w:t>
            </w:r>
          </w:p>
        </w:tc>
      </w:tr>
      <w:tr w:rsidR="009D767C" w:rsidRPr="008F1805" w:rsidTr="0085370A">
        <w:trPr>
          <w:trHeight w:val="270"/>
        </w:trPr>
        <w:tc>
          <w:tcPr>
            <w:tcW w:w="1310" w:type="dxa"/>
            <w:vMerge/>
            <w:tcBorders>
              <w:left w:val="single" w:sz="8" w:space="0" w:color="auto"/>
              <w:bottom w:val="single" w:sz="8" w:space="0" w:color="000000"/>
              <w:right w:val="single" w:sz="4" w:space="0" w:color="auto"/>
            </w:tcBorders>
            <w:vAlign w:val="center"/>
          </w:tcPr>
          <w:p w:rsidR="009D767C" w:rsidRPr="008F1805" w:rsidRDefault="009D767C" w:rsidP="0085370A">
            <w:pPr>
              <w:rPr>
                <w:rFonts w:ascii="Arial Narrow" w:hAnsi="Arial Narrow"/>
                <w:b/>
                <w:bCs/>
                <w:i/>
                <w:iCs/>
                <w:color w:val="000000"/>
              </w:rPr>
            </w:pPr>
          </w:p>
        </w:tc>
        <w:tc>
          <w:tcPr>
            <w:tcW w:w="2785" w:type="dxa"/>
            <w:tcBorders>
              <w:top w:val="nil"/>
              <w:left w:val="nil"/>
              <w:bottom w:val="single" w:sz="8" w:space="0" w:color="auto"/>
              <w:right w:val="single" w:sz="4" w:space="0" w:color="auto"/>
            </w:tcBorders>
            <w:vAlign w:val="center"/>
          </w:tcPr>
          <w:p w:rsidR="009D767C" w:rsidRPr="008F1805" w:rsidRDefault="009D767C" w:rsidP="0085370A">
            <w:pPr>
              <w:spacing w:line="252" w:lineRule="auto"/>
              <w:jc w:val="left"/>
              <w:rPr>
                <w:rFonts w:ascii="Arial Narrow" w:hAnsi="Arial Narrow"/>
                <w:i/>
                <w:iCs/>
                <w:color w:val="000000"/>
              </w:rPr>
            </w:pPr>
            <w:r w:rsidRPr="008F1805">
              <w:rPr>
                <w:rFonts w:ascii="Arial Narrow" w:hAnsi="Arial Narrow"/>
                <w:i/>
                <w:iCs/>
                <w:color w:val="000000"/>
                <w:sz w:val="22"/>
                <w:szCs w:val="22"/>
              </w:rPr>
              <w:t xml:space="preserve">Rezygnacja z realizacji  </w:t>
            </w:r>
          </w:p>
        </w:tc>
        <w:tc>
          <w:tcPr>
            <w:tcW w:w="58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3</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21,4%</w:t>
            </w:r>
          </w:p>
        </w:tc>
        <w:tc>
          <w:tcPr>
            <w:tcW w:w="581"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7</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33,3%</w:t>
            </w:r>
          </w:p>
        </w:tc>
        <w:tc>
          <w:tcPr>
            <w:tcW w:w="56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2</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25,0%</w:t>
            </w:r>
          </w:p>
        </w:tc>
        <w:tc>
          <w:tcPr>
            <w:tcW w:w="581"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20</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60,6%</w:t>
            </w:r>
          </w:p>
        </w:tc>
        <w:tc>
          <w:tcPr>
            <w:tcW w:w="56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16,7%</w:t>
            </w:r>
          </w:p>
        </w:tc>
        <w:tc>
          <w:tcPr>
            <w:tcW w:w="57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2</w:t>
            </w:r>
          </w:p>
        </w:tc>
        <w:tc>
          <w:tcPr>
            <w:tcW w:w="920"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15,4%</w:t>
            </w:r>
          </w:p>
        </w:tc>
        <w:tc>
          <w:tcPr>
            <w:tcW w:w="579" w:type="dxa"/>
            <w:tcBorders>
              <w:top w:val="nil"/>
              <w:left w:val="nil"/>
              <w:bottom w:val="single" w:sz="8" w:space="0" w:color="auto"/>
              <w:right w:val="single" w:sz="4"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35</w:t>
            </w:r>
          </w:p>
        </w:tc>
        <w:tc>
          <w:tcPr>
            <w:tcW w:w="920" w:type="dxa"/>
            <w:tcBorders>
              <w:top w:val="nil"/>
              <w:left w:val="nil"/>
              <w:bottom w:val="single" w:sz="8" w:space="0" w:color="auto"/>
              <w:right w:val="single" w:sz="8" w:space="0" w:color="auto"/>
            </w:tcBorders>
            <w:vAlign w:val="center"/>
          </w:tcPr>
          <w:p w:rsidR="009D767C" w:rsidRPr="008F1805" w:rsidRDefault="009D767C" w:rsidP="0085370A">
            <w:pPr>
              <w:jc w:val="center"/>
              <w:rPr>
                <w:rFonts w:ascii="Arial Narrow" w:hAnsi="Arial Narrow"/>
                <w:i/>
                <w:iCs/>
                <w:color w:val="000000"/>
              </w:rPr>
            </w:pPr>
            <w:r w:rsidRPr="008F1805">
              <w:rPr>
                <w:rFonts w:ascii="Arial Narrow" w:hAnsi="Arial Narrow"/>
                <w:i/>
                <w:iCs/>
                <w:color w:val="000000"/>
                <w:sz w:val="22"/>
                <w:szCs w:val="22"/>
              </w:rPr>
              <w:t>36,8%</w:t>
            </w:r>
          </w:p>
        </w:tc>
      </w:tr>
    </w:tbl>
    <w:p w:rsidR="009D767C" w:rsidRDefault="009D767C" w:rsidP="00DF59B7">
      <w:pPr>
        <w:shd w:val="clear" w:color="auto" w:fill="FFFFFF"/>
        <w:spacing w:before="206"/>
        <w:rPr>
          <w:bCs/>
          <w:i/>
          <w:color w:val="000000"/>
        </w:rPr>
      </w:pPr>
      <w:r w:rsidRPr="008F1805">
        <w:rPr>
          <w:i/>
          <w:color w:val="000000"/>
          <w:sz w:val="20"/>
          <w:szCs w:val="20"/>
        </w:rPr>
        <w:t xml:space="preserve">Źródło: Opracowanie </w:t>
      </w:r>
      <w:r>
        <w:rPr>
          <w:i/>
          <w:color w:val="000000"/>
          <w:sz w:val="20"/>
          <w:szCs w:val="20"/>
        </w:rPr>
        <w:t>LEMTECH, 2012r</w:t>
      </w:r>
    </w:p>
    <w:p w:rsidR="009D767C" w:rsidRDefault="009D767C" w:rsidP="00DF59B7">
      <w:pPr>
        <w:shd w:val="clear" w:color="auto" w:fill="FFFFFF"/>
        <w:spacing w:before="206"/>
        <w:rPr>
          <w:bCs/>
          <w:i/>
          <w:color w:val="000000"/>
        </w:rPr>
      </w:pPr>
    </w:p>
    <w:p w:rsidR="009D767C" w:rsidRDefault="009D767C" w:rsidP="00DF59B7">
      <w:pPr>
        <w:shd w:val="clear" w:color="auto" w:fill="FFFFFF"/>
        <w:spacing w:before="206"/>
        <w:rPr>
          <w:bCs/>
          <w:i/>
          <w:color w:val="000000"/>
        </w:rPr>
        <w:sectPr w:rsidR="009D767C" w:rsidSect="003E458A">
          <w:pgSz w:w="23814" w:h="16840" w:orient="landscape" w:code="8"/>
          <w:pgMar w:top="1204" w:right="1361" w:bottom="2516" w:left="960" w:header="709" w:footer="709" w:gutter="0"/>
          <w:cols w:space="60"/>
          <w:noEndnote/>
        </w:sectPr>
      </w:pPr>
    </w:p>
    <w:p w:rsidR="009D767C" w:rsidRPr="008F1805" w:rsidRDefault="009D767C" w:rsidP="00273A70">
      <w:pPr>
        <w:pStyle w:val="aPMR2"/>
      </w:pPr>
      <w:bookmarkStart w:id="135" w:name="_Toc383766876"/>
      <w:bookmarkStart w:id="136" w:name="_Toc383766878"/>
      <w:bookmarkStart w:id="137" w:name="_Toc383766881"/>
      <w:bookmarkStart w:id="138" w:name="_Toc383766882"/>
      <w:bookmarkStart w:id="139" w:name="_Toc383766884"/>
      <w:bookmarkStart w:id="140" w:name="_Toc383766885"/>
      <w:bookmarkStart w:id="141" w:name="_Toc383766892"/>
      <w:bookmarkStart w:id="142" w:name="_Toc383766907"/>
      <w:bookmarkStart w:id="143" w:name="_Toc383766908"/>
      <w:bookmarkStart w:id="144" w:name="_Toc459811537"/>
      <w:bookmarkStart w:id="145" w:name="_Toc310252953"/>
      <w:bookmarkStart w:id="146" w:name="_Toc320874865"/>
      <w:bookmarkEnd w:id="135"/>
      <w:bookmarkEnd w:id="136"/>
      <w:bookmarkEnd w:id="137"/>
      <w:bookmarkEnd w:id="138"/>
      <w:bookmarkEnd w:id="139"/>
      <w:bookmarkEnd w:id="140"/>
      <w:bookmarkEnd w:id="141"/>
      <w:bookmarkEnd w:id="142"/>
      <w:bookmarkEnd w:id="143"/>
      <w:r w:rsidRPr="008F1805">
        <w:t>Monitoring z wykonania nietechnicznych form małej retencji</w:t>
      </w:r>
      <w:bookmarkEnd w:id="144"/>
    </w:p>
    <w:p w:rsidR="009D767C" w:rsidRPr="00273A70" w:rsidRDefault="009D767C" w:rsidP="002033A4">
      <w:pPr>
        <w:spacing w:before="120"/>
        <w:rPr>
          <w:color w:val="000000"/>
          <w:sz w:val="22"/>
          <w:szCs w:val="22"/>
        </w:rPr>
      </w:pPr>
      <w:r w:rsidRPr="00273A70">
        <w:rPr>
          <w:color w:val="000000"/>
          <w:sz w:val="22"/>
          <w:szCs w:val="22"/>
        </w:rPr>
        <w:t>Program małej retencji dla województwa śląskiego z 2005r. wraz z Aneksem obejmuje realizację wykonania nietechnicznych form małej retencji na obszarze miasta i gminy Bieruń w powiecie bieruńsko-lędzińskim w zakresie:</w:t>
      </w:r>
    </w:p>
    <w:p w:rsidR="009D767C" w:rsidRPr="00273A70" w:rsidRDefault="009D767C" w:rsidP="00F903EF">
      <w:pPr>
        <w:shd w:val="clear" w:color="auto" w:fill="FFFFFF"/>
        <w:spacing w:before="30" w:after="30"/>
        <w:ind w:right="57"/>
        <w:jc w:val="left"/>
        <w:rPr>
          <w:b/>
          <w:color w:val="000000"/>
          <w:sz w:val="22"/>
          <w:szCs w:val="22"/>
        </w:rPr>
      </w:pPr>
      <w:r w:rsidRPr="00273A70">
        <w:rPr>
          <w:b/>
          <w:color w:val="000000"/>
          <w:sz w:val="22"/>
          <w:szCs w:val="22"/>
        </w:rPr>
        <w:t>I. Wprowadzenie nadrzecznych pasów ochronnych, w:</w:t>
      </w:r>
    </w:p>
    <w:p w:rsidR="009D767C" w:rsidRPr="00273A70" w:rsidRDefault="009D767C" w:rsidP="00225F68">
      <w:pPr>
        <w:pStyle w:val="Tekst"/>
        <w:numPr>
          <w:ilvl w:val="0"/>
          <w:numId w:val="30"/>
        </w:numPr>
        <w:rPr>
          <w:color w:val="000000"/>
          <w:sz w:val="22"/>
          <w:szCs w:val="22"/>
        </w:rPr>
      </w:pPr>
      <w:r w:rsidRPr="00273A70">
        <w:rPr>
          <w:color w:val="000000"/>
          <w:sz w:val="22"/>
          <w:szCs w:val="22"/>
        </w:rPr>
        <w:t>Dolinie Potoku Goławieckiego</w:t>
      </w:r>
      <w:r w:rsidRPr="00273A70">
        <w:rPr>
          <w:color w:val="000000"/>
          <w:sz w:val="22"/>
          <w:szCs w:val="22"/>
        </w:rPr>
        <w:tab/>
      </w:r>
    </w:p>
    <w:p w:rsidR="009D767C" w:rsidRPr="00273A70" w:rsidRDefault="009D767C" w:rsidP="00225F68">
      <w:pPr>
        <w:pStyle w:val="Tekst"/>
        <w:numPr>
          <w:ilvl w:val="0"/>
          <w:numId w:val="30"/>
        </w:numPr>
        <w:rPr>
          <w:color w:val="000000"/>
          <w:sz w:val="22"/>
          <w:szCs w:val="22"/>
        </w:rPr>
      </w:pPr>
      <w:r w:rsidRPr="00273A70">
        <w:rPr>
          <w:color w:val="000000"/>
          <w:sz w:val="22"/>
          <w:szCs w:val="22"/>
        </w:rPr>
        <w:t>Dolinie Wisły - Bijasowice</w:t>
      </w:r>
      <w:r w:rsidRPr="00273A70">
        <w:rPr>
          <w:color w:val="000000"/>
          <w:sz w:val="22"/>
          <w:szCs w:val="22"/>
        </w:rPr>
        <w:tab/>
      </w:r>
      <w:r w:rsidRPr="00273A70">
        <w:rPr>
          <w:color w:val="000000"/>
          <w:sz w:val="22"/>
          <w:szCs w:val="22"/>
        </w:rPr>
        <w:tab/>
      </w:r>
    </w:p>
    <w:p w:rsidR="009D767C" w:rsidRPr="00273A70" w:rsidRDefault="009D767C" w:rsidP="00225F68">
      <w:pPr>
        <w:pStyle w:val="Tekst"/>
        <w:numPr>
          <w:ilvl w:val="0"/>
          <w:numId w:val="30"/>
        </w:numPr>
        <w:rPr>
          <w:color w:val="000000"/>
          <w:sz w:val="22"/>
          <w:szCs w:val="22"/>
        </w:rPr>
      </w:pPr>
      <w:r w:rsidRPr="00273A70">
        <w:rPr>
          <w:color w:val="000000"/>
          <w:sz w:val="22"/>
          <w:szCs w:val="22"/>
        </w:rPr>
        <w:t>Dolinie rzeki Mlecznej</w:t>
      </w:r>
      <w:r w:rsidRPr="00273A70">
        <w:rPr>
          <w:color w:val="000000"/>
          <w:sz w:val="22"/>
          <w:szCs w:val="22"/>
        </w:rPr>
        <w:tab/>
      </w:r>
    </w:p>
    <w:p w:rsidR="009D767C" w:rsidRPr="00273A70" w:rsidRDefault="009D767C" w:rsidP="00441520">
      <w:pPr>
        <w:shd w:val="clear" w:color="auto" w:fill="FFFFFF"/>
        <w:spacing w:before="30" w:after="30"/>
        <w:ind w:right="57"/>
        <w:jc w:val="left"/>
        <w:rPr>
          <w:b/>
          <w:color w:val="000000"/>
          <w:sz w:val="22"/>
          <w:szCs w:val="22"/>
        </w:rPr>
      </w:pPr>
      <w:r w:rsidRPr="00273A70">
        <w:rPr>
          <w:b/>
          <w:color w:val="000000"/>
          <w:sz w:val="22"/>
          <w:szCs w:val="22"/>
        </w:rPr>
        <w:t>II. Zakładanie zadrzewień i zakrzaczeń śródpolnych, w:</w:t>
      </w:r>
    </w:p>
    <w:p w:rsidR="009D767C" w:rsidRPr="00273A70" w:rsidRDefault="009D767C" w:rsidP="00225F68">
      <w:pPr>
        <w:pStyle w:val="Tekst"/>
        <w:numPr>
          <w:ilvl w:val="0"/>
          <w:numId w:val="31"/>
        </w:numPr>
        <w:rPr>
          <w:color w:val="000000"/>
          <w:sz w:val="22"/>
          <w:szCs w:val="22"/>
        </w:rPr>
      </w:pPr>
      <w:r w:rsidRPr="00273A70">
        <w:rPr>
          <w:color w:val="000000"/>
          <w:sz w:val="22"/>
          <w:szCs w:val="22"/>
        </w:rPr>
        <w:t>Czarnuchowicach</w:t>
      </w:r>
      <w:r w:rsidRPr="00273A70">
        <w:rPr>
          <w:color w:val="000000"/>
          <w:sz w:val="22"/>
          <w:szCs w:val="22"/>
        </w:rPr>
        <w:tab/>
      </w:r>
    </w:p>
    <w:p w:rsidR="009D767C" w:rsidRPr="00273A70" w:rsidRDefault="009D767C" w:rsidP="00225F68">
      <w:pPr>
        <w:pStyle w:val="Tekst"/>
        <w:numPr>
          <w:ilvl w:val="0"/>
          <w:numId w:val="31"/>
        </w:numPr>
        <w:rPr>
          <w:color w:val="000000"/>
          <w:sz w:val="22"/>
          <w:szCs w:val="22"/>
        </w:rPr>
      </w:pPr>
      <w:r w:rsidRPr="00273A70">
        <w:rPr>
          <w:color w:val="000000"/>
          <w:sz w:val="22"/>
          <w:szCs w:val="22"/>
        </w:rPr>
        <w:t>Dolinie Wisły I</w:t>
      </w:r>
      <w:r w:rsidRPr="00273A70">
        <w:rPr>
          <w:color w:val="000000"/>
          <w:sz w:val="22"/>
          <w:szCs w:val="22"/>
        </w:rPr>
        <w:tab/>
      </w:r>
    </w:p>
    <w:p w:rsidR="009D767C" w:rsidRPr="00273A70" w:rsidRDefault="009D767C" w:rsidP="00225F68">
      <w:pPr>
        <w:pStyle w:val="Tekst"/>
        <w:numPr>
          <w:ilvl w:val="0"/>
          <w:numId w:val="31"/>
        </w:numPr>
        <w:rPr>
          <w:color w:val="000000"/>
          <w:sz w:val="22"/>
          <w:szCs w:val="22"/>
        </w:rPr>
      </w:pPr>
      <w:r w:rsidRPr="00273A70">
        <w:rPr>
          <w:color w:val="000000"/>
          <w:sz w:val="22"/>
          <w:szCs w:val="22"/>
        </w:rPr>
        <w:t>Dolinie Wisły II</w:t>
      </w:r>
      <w:r w:rsidRPr="00273A70">
        <w:rPr>
          <w:color w:val="000000"/>
          <w:sz w:val="22"/>
          <w:szCs w:val="22"/>
        </w:rPr>
        <w:tab/>
      </w:r>
    </w:p>
    <w:p w:rsidR="009D767C" w:rsidRPr="00273A70" w:rsidRDefault="009D767C" w:rsidP="00225F68">
      <w:pPr>
        <w:pStyle w:val="Tekst"/>
        <w:numPr>
          <w:ilvl w:val="0"/>
          <w:numId w:val="31"/>
        </w:numPr>
        <w:rPr>
          <w:color w:val="000000"/>
          <w:sz w:val="22"/>
          <w:szCs w:val="22"/>
        </w:rPr>
      </w:pPr>
      <w:r w:rsidRPr="00273A70">
        <w:rPr>
          <w:color w:val="000000"/>
          <w:sz w:val="22"/>
          <w:szCs w:val="22"/>
        </w:rPr>
        <w:t>Dolinie Potoku Ściernie</w:t>
      </w:r>
      <w:r w:rsidRPr="00273A70">
        <w:rPr>
          <w:color w:val="000000"/>
          <w:sz w:val="22"/>
          <w:szCs w:val="22"/>
        </w:rPr>
        <w:tab/>
      </w:r>
    </w:p>
    <w:p w:rsidR="009D767C" w:rsidRPr="00273A70" w:rsidRDefault="009D767C" w:rsidP="00225F68">
      <w:pPr>
        <w:pStyle w:val="Tekst"/>
        <w:numPr>
          <w:ilvl w:val="0"/>
          <w:numId w:val="31"/>
        </w:numPr>
        <w:rPr>
          <w:color w:val="000000"/>
          <w:sz w:val="22"/>
          <w:szCs w:val="22"/>
        </w:rPr>
      </w:pPr>
      <w:r w:rsidRPr="00273A70">
        <w:rPr>
          <w:color w:val="000000"/>
          <w:sz w:val="22"/>
          <w:szCs w:val="22"/>
        </w:rPr>
        <w:t>Zbocze góry Chełmeczki</w:t>
      </w:r>
      <w:r w:rsidRPr="00273A70">
        <w:rPr>
          <w:color w:val="000000"/>
          <w:sz w:val="22"/>
          <w:szCs w:val="22"/>
        </w:rPr>
        <w:tab/>
      </w:r>
    </w:p>
    <w:p w:rsidR="009D767C" w:rsidRPr="00273A70" w:rsidRDefault="009D767C" w:rsidP="00F903EF">
      <w:pPr>
        <w:shd w:val="clear" w:color="auto" w:fill="FFFFFF"/>
        <w:spacing w:before="30" w:after="30"/>
        <w:ind w:right="57"/>
        <w:jc w:val="left"/>
        <w:rPr>
          <w:color w:val="000000"/>
          <w:sz w:val="22"/>
          <w:szCs w:val="22"/>
        </w:rPr>
      </w:pPr>
      <w:r w:rsidRPr="00273A70">
        <w:rPr>
          <w:b/>
          <w:i/>
          <w:color w:val="000000"/>
          <w:sz w:val="22"/>
          <w:szCs w:val="22"/>
        </w:rPr>
        <w:t>III. Rewitalizacja starorzeczy i oczek wodnych:</w:t>
      </w:r>
    </w:p>
    <w:p w:rsidR="009D767C" w:rsidRPr="00273A70" w:rsidRDefault="009D767C" w:rsidP="00225F68">
      <w:pPr>
        <w:pStyle w:val="Tekst"/>
        <w:numPr>
          <w:ilvl w:val="0"/>
          <w:numId w:val="32"/>
        </w:numPr>
        <w:rPr>
          <w:color w:val="000000"/>
          <w:sz w:val="22"/>
          <w:szCs w:val="22"/>
        </w:rPr>
      </w:pPr>
      <w:r w:rsidRPr="00273A70">
        <w:rPr>
          <w:color w:val="000000"/>
          <w:sz w:val="22"/>
          <w:szCs w:val="22"/>
        </w:rPr>
        <w:t>Starorzecze Wisły w Czarnuchowicach</w:t>
      </w:r>
      <w:r w:rsidRPr="00273A70">
        <w:rPr>
          <w:color w:val="000000"/>
          <w:sz w:val="22"/>
          <w:szCs w:val="22"/>
        </w:rPr>
        <w:tab/>
      </w:r>
    </w:p>
    <w:p w:rsidR="009D767C" w:rsidRPr="00273A70" w:rsidRDefault="009D767C" w:rsidP="00F903EF">
      <w:pPr>
        <w:shd w:val="clear" w:color="auto" w:fill="FFFFFF"/>
        <w:spacing w:before="30" w:after="30"/>
        <w:ind w:right="57"/>
        <w:jc w:val="left"/>
        <w:rPr>
          <w:color w:val="000000"/>
          <w:sz w:val="22"/>
          <w:szCs w:val="22"/>
        </w:rPr>
      </w:pPr>
      <w:r w:rsidRPr="00273A70">
        <w:rPr>
          <w:b/>
          <w:i/>
          <w:color w:val="000000"/>
          <w:sz w:val="22"/>
          <w:szCs w:val="22"/>
        </w:rPr>
        <w:t>IV. Zwiększenie lesistości:</w:t>
      </w:r>
    </w:p>
    <w:p w:rsidR="009D767C" w:rsidRPr="00273A70" w:rsidRDefault="009D767C" w:rsidP="00225F68">
      <w:pPr>
        <w:pStyle w:val="Tekst"/>
        <w:numPr>
          <w:ilvl w:val="0"/>
          <w:numId w:val="33"/>
        </w:numPr>
        <w:rPr>
          <w:color w:val="000000"/>
          <w:sz w:val="22"/>
          <w:szCs w:val="22"/>
        </w:rPr>
      </w:pPr>
      <w:r w:rsidRPr="00273A70">
        <w:rPr>
          <w:color w:val="000000"/>
          <w:sz w:val="22"/>
          <w:szCs w:val="22"/>
        </w:rPr>
        <w:t>Nad rzeką Mleczną</w:t>
      </w:r>
      <w:r w:rsidRPr="00273A70">
        <w:rPr>
          <w:color w:val="000000"/>
          <w:sz w:val="22"/>
          <w:szCs w:val="22"/>
        </w:rPr>
        <w:tab/>
      </w:r>
    </w:p>
    <w:p w:rsidR="009D767C" w:rsidRPr="00273A70" w:rsidRDefault="009D767C" w:rsidP="00225F68">
      <w:pPr>
        <w:pStyle w:val="Tekst"/>
        <w:numPr>
          <w:ilvl w:val="0"/>
          <w:numId w:val="33"/>
        </w:numPr>
        <w:rPr>
          <w:color w:val="000000"/>
          <w:sz w:val="22"/>
          <w:szCs w:val="22"/>
        </w:rPr>
      </w:pPr>
      <w:r w:rsidRPr="00273A70">
        <w:rPr>
          <w:color w:val="000000"/>
          <w:sz w:val="22"/>
          <w:szCs w:val="22"/>
        </w:rPr>
        <w:t>Jajosty</w:t>
      </w:r>
      <w:r w:rsidRPr="00273A70">
        <w:rPr>
          <w:color w:val="000000"/>
          <w:sz w:val="22"/>
          <w:szCs w:val="22"/>
        </w:rPr>
        <w:tab/>
      </w:r>
    </w:p>
    <w:p w:rsidR="009D767C" w:rsidRPr="00273A70" w:rsidRDefault="009D767C" w:rsidP="00DB1A60">
      <w:pPr>
        <w:shd w:val="clear" w:color="auto" w:fill="FFFFFF"/>
        <w:tabs>
          <w:tab w:val="left" w:pos="662"/>
          <w:tab w:val="left" w:pos="4603"/>
        </w:tabs>
        <w:spacing w:before="30" w:after="30"/>
        <w:ind w:right="57"/>
        <w:jc w:val="left"/>
        <w:rPr>
          <w:b/>
          <w:color w:val="000000"/>
          <w:sz w:val="22"/>
          <w:szCs w:val="22"/>
        </w:rPr>
      </w:pPr>
      <w:r w:rsidRPr="00273A70">
        <w:rPr>
          <w:b/>
          <w:color w:val="000000"/>
          <w:sz w:val="22"/>
          <w:szCs w:val="22"/>
        </w:rPr>
        <w:t xml:space="preserve">V. Tworzenie stref buforowych wokół zbiorników: </w:t>
      </w:r>
    </w:p>
    <w:p w:rsidR="009D767C" w:rsidRPr="00273A70" w:rsidRDefault="009D767C" w:rsidP="00225F68">
      <w:pPr>
        <w:numPr>
          <w:ilvl w:val="0"/>
          <w:numId w:val="34"/>
        </w:numPr>
        <w:shd w:val="clear" w:color="auto" w:fill="FFFFFF"/>
        <w:tabs>
          <w:tab w:val="left" w:pos="662"/>
          <w:tab w:val="left" w:pos="4603"/>
        </w:tabs>
        <w:spacing w:before="30" w:after="30"/>
        <w:ind w:right="57"/>
        <w:jc w:val="left"/>
        <w:rPr>
          <w:color w:val="000000"/>
          <w:sz w:val="22"/>
          <w:szCs w:val="22"/>
        </w:rPr>
      </w:pPr>
      <w:r w:rsidRPr="00273A70">
        <w:rPr>
          <w:color w:val="000000"/>
          <w:sz w:val="22"/>
          <w:szCs w:val="22"/>
        </w:rPr>
        <w:t>Łysina</w:t>
      </w:r>
      <w:r w:rsidRPr="00273A70">
        <w:rPr>
          <w:color w:val="000000"/>
          <w:sz w:val="22"/>
          <w:szCs w:val="22"/>
        </w:rPr>
        <w:tab/>
      </w:r>
    </w:p>
    <w:p w:rsidR="009D767C" w:rsidRPr="00273A70" w:rsidRDefault="009D767C" w:rsidP="00225F68">
      <w:pPr>
        <w:pStyle w:val="Tekst"/>
        <w:numPr>
          <w:ilvl w:val="0"/>
          <w:numId w:val="34"/>
        </w:numPr>
        <w:rPr>
          <w:color w:val="000000"/>
          <w:sz w:val="22"/>
          <w:szCs w:val="22"/>
        </w:rPr>
      </w:pPr>
      <w:r w:rsidRPr="00273A70">
        <w:rPr>
          <w:color w:val="000000"/>
          <w:sz w:val="22"/>
          <w:szCs w:val="22"/>
        </w:rPr>
        <w:t>Bijasowice</w:t>
      </w:r>
      <w:r w:rsidRPr="00273A70">
        <w:rPr>
          <w:color w:val="000000"/>
          <w:sz w:val="22"/>
          <w:szCs w:val="22"/>
        </w:rPr>
        <w:tab/>
      </w:r>
    </w:p>
    <w:p w:rsidR="009D767C" w:rsidRPr="00273A70" w:rsidRDefault="009D767C" w:rsidP="00225F68">
      <w:pPr>
        <w:pStyle w:val="Tekst"/>
        <w:numPr>
          <w:ilvl w:val="0"/>
          <w:numId w:val="34"/>
        </w:numPr>
        <w:rPr>
          <w:color w:val="000000"/>
          <w:sz w:val="22"/>
          <w:szCs w:val="22"/>
        </w:rPr>
      </w:pPr>
      <w:r w:rsidRPr="00273A70">
        <w:rPr>
          <w:color w:val="000000"/>
          <w:sz w:val="22"/>
          <w:szCs w:val="22"/>
        </w:rPr>
        <w:t>Za Groblą.</w:t>
      </w:r>
      <w:r w:rsidRPr="00273A70">
        <w:rPr>
          <w:color w:val="000000"/>
          <w:sz w:val="22"/>
          <w:szCs w:val="22"/>
        </w:rPr>
        <w:tab/>
      </w:r>
    </w:p>
    <w:p w:rsidR="009D767C" w:rsidRPr="00273A70" w:rsidRDefault="009D767C" w:rsidP="004B0E59">
      <w:pPr>
        <w:pStyle w:val="Tekst"/>
        <w:spacing w:before="120"/>
        <w:rPr>
          <w:sz w:val="22"/>
          <w:szCs w:val="22"/>
        </w:rPr>
      </w:pPr>
      <w:r w:rsidRPr="00273A70">
        <w:rPr>
          <w:sz w:val="22"/>
          <w:szCs w:val="22"/>
        </w:rPr>
        <w:t>Monitoring realizacji nietechnicznych form małej retencji wykonano wg</w:t>
      </w:r>
      <w:r w:rsidR="00D55286">
        <w:rPr>
          <w:sz w:val="22"/>
          <w:szCs w:val="22"/>
        </w:rPr>
        <w:t xml:space="preserve"> stanu na dzień 30.06.2012r., w </w:t>
      </w:r>
      <w:r w:rsidRPr="00273A70">
        <w:rPr>
          <w:sz w:val="22"/>
          <w:szCs w:val="22"/>
        </w:rPr>
        <w:t>oparciu o informację uzyskaną od Śląskiego Zarządu Melioracji i Urządzeń Wodnych, Urzędu Miasta Bierunia – Referat Ochrony Środowiska, Rolnictwa i Leśnictwa oraz przeprowadzoną wizję w</w:t>
      </w:r>
      <w:r w:rsidR="002F04DC">
        <w:rPr>
          <w:sz w:val="22"/>
          <w:szCs w:val="22"/>
        </w:rPr>
        <w:t> </w:t>
      </w:r>
      <w:r w:rsidR="002D5E0E">
        <w:rPr>
          <w:sz w:val="22"/>
          <w:szCs w:val="22"/>
        </w:rPr>
        <w:t>terenie w </w:t>
      </w:r>
      <w:r w:rsidRPr="00273A70">
        <w:rPr>
          <w:sz w:val="22"/>
          <w:szCs w:val="22"/>
        </w:rPr>
        <w:t>dniu 24 lipca 2012r. Tylko jedno zadanie p.n. „</w:t>
      </w:r>
      <w:r w:rsidRPr="00273A70">
        <w:rPr>
          <w:b/>
          <w:sz w:val="22"/>
          <w:szCs w:val="22"/>
        </w:rPr>
        <w:t>Re</w:t>
      </w:r>
      <w:r w:rsidR="00273A70">
        <w:rPr>
          <w:b/>
          <w:sz w:val="22"/>
          <w:szCs w:val="22"/>
        </w:rPr>
        <w:t>witalizacja starorzecza Wisły w </w:t>
      </w:r>
      <w:r w:rsidRPr="00273A70">
        <w:rPr>
          <w:b/>
          <w:sz w:val="22"/>
          <w:szCs w:val="22"/>
        </w:rPr>
        <w:t>Czarnuchowicach</w:t>
      </w:r>
      <w:r w:rsidRPr="00273A70">
        <w:rPr>
          <w:sz w:val="22"/>
          <w:szCs w:val="22"/>
        </w:rPr>
        <w:t>” zostało w całości zrealizowane przez Miasto Bieruń. Starorzecze pogłębiono, umocniono brzegi starorzecza faszyną oraz wykonano pielęgn</w:t>
      </w:r>
      <w:r w:rsidR="00273A70">
        <w:rPr>
          <w:sz w:val="22"/>
          <w:szCs w:val="22"/>
        </w:rPr>
        <w:t>ację zieleni wokół zbiornika. W </w:t>
      </w:r>
      <w:r w:rsidRPr="00273A70">
        <w:rPr>
          <w:sz w:val="22"/>
          <w:szCs w:val="22"/>
        </w:rPr>
        <w:t xml:space="preserve">najbliższych latach Miasto Bieruń planuje wykonanie, w ramach innego programu, inwestycji p.n. </w:t>
      </w:r>
      <w:r w:rsidRPr="00273A70">
        <w:rPr>
          <w:b/>
          <w:sz w:val="22"/>
          <w:szCs w:val="22"/>
        </w:rPr>
        <w:t>”Rewitalizacja zbiornika Za Groblą”,</w:t>
      </w:r>
      <w:r w:rsidRPr="00273A70">
        <w:rPr>
          <w:sz w:val="22"/>
          <w:szCs w:val="22"/>
        </w:rPr>
        <w:t xml:space="preserve"> w ramach której planowane jest utworzenie strefy buforowej wokół zbiornika lecz w zakresie przewidzianym w PMR.</w:t>
      </w:r>
    </w:p>
    <w:p w:rsidR="009D767C" w:rsidRPr="00273A70" w:rsidRDefault="009D767C" w:rsidP="004B0E59">
      <w:pPr>
        <w:pStyle w:val="Tekst"/>
        <w:spacing w:before="120"/>
        <w:rPr>
          <w:sz w:val="22"/>
          <w:szCs w:val="22"/>
        </w:rPr>
      </w:pPr>
      <w:r w:rsidRPr="00273A70">
        <w:rPr>
          <w:sz w:val="22"/>
          <w:szCs w:val="22"/>
        </w:rPr>
        <w:t>Pozostałe zadania nie zostały wykonane i nie planuje się ich wykonania zarówno przez Śląski Zarząd Melioracji i Urządzeń Wodnych, jak i Miasto Bieruń. Należy jednak zaznaczyć, że Miasto Bieruń od 1992 r. przeznacza rocznie ponad 50 tys. zł. na nasadzenia drzew i</w:t>
      </w:r>
      <w:r w:rsidR="00520022" w:rsidRPr="00273A70">
        <w:rPr>
          <w:sz w:val="22"/>
          <w:szCs w:val="22"/>
        </w:rPr>
        <w:t> </w:t>
      </w:r>
      <w:r w:rsidRPr="00273A70">
        <w:rPr>
          <w:sz w:val="22"/>
          <w:szCs w:val="22"/>
        </w:rPr>
        <w:t>krzewów na terenie miasta i gminy. Nasadzenia te również miały miejsce w lokalizacjach wskazanych w Programie małej retencji z 2005r. dla woj. śląskiego oraz Aneksie, jednak nie mają charakteru działań</w:t>
      </w:r>
      <w:r w:rsidR="00D55286">
        <w:rPr>
          <w:sz w:val="22"/>
          <w:szCs w:val="22"/>
        </w:rPr>
        <w:t xml:space="preserve"> kompleksowych przewidzianych w </w:t>
      </w:r>
      <w:r w:rsidRPr="00273A70">
        <w:rPr>
          <w:sz w:val="22"/>
          <w:szCs w:val="22"/>
        </w:rPr>
        <w:t>PMR, a jedynie uzupełniające (kilka do kilkudziesięciu sztuk) w miarę posiadanych środków finansowych. Miasto Bieruń planuje realizację nasadzeń drzew i krzewów również w przyszłości, jednak będzie to zależeć od przeznaczenia środków finansowych na ten cel przez Radę Miasta Bierunia w</w:t>
      </w:r>
      <w:r w:rsidR="00520022" w:rsidRPr="00273A70">
        <w:rPr>
          <w:sz w:val="22"/>
          <w:szCs w:val="22"/>
        </w:rPr>
        <w:t> </w:t>
      </w:r>
      <w:r w:rsidRPr="00273A70">
        <w:rPr>
          <w:sz w:val="22"/>
          <w:szCs w:val="22"/>
        </w:rPr>
        <w:t>podejmowanych corocznie Uchwałach Budżetowych. Nasadzenia te wykonywane są corocznie, jako kompensacja (najczęściej niepełna) skutków wycinki drzew - zgodnie z</w:t>
      </w:r>
      <w:r w:rsidR="00520022" w:rsidRPr="00273A70">
        <w:rPr>
          <w:sz w:val="22"/>
          <w:szCs w:val="22"/>
        </w:rPr>
        <w:t> </w:t>
      </w:r>
      <w:r w:rsidRPr="00273A70">
        <w:rPr>
          <w:sz w:val="22"/>
          <w:szCs w:val="22"/>
        </w:rPr>
        <w:t>obowiązującymi przepisami.</w:t>
      </w:r>
    </w:p>
    <w:p w:rsidR="009D767C" w:rsidRPr="00273A70" w:rsidRDefault="009D767C" w:rsidP="004B0E59">
      <w:pPr>
        <w:pStyle w:val="Tekst"/>
        <w:spacing w:before="120"/>
        <w:rPr>
          <w:sz w:val="22"/>
          <w:szCs w:val="22"/>
        </w:rPr>
      </w:pPr>
      <w:r w:rsidRPr="00273A70">
        <w:rPr>
          <w:sz w:val="22"/>
          <w:szCs w:val="22"/>
        </w:rPr>
        <w:t xml:space="preserve">PMR zrealizowano w zakresie retencji nietechnicznej w niewielkim </w:t>
      </w:r>
      <w:r w:rsidR="00D55286">
        <w:rPr>
          <w:sz w:val="22"/>
          <w:szCs w:val="22"/>
        </w:rPr>
        <w:t>stopniu. Na 14 zadań wykonano w </w:t>
      </w:r>
      <w:r w:rsidRPr="00273A70">
        <w:rPr>
          <w:sz w:val="22"/>
          <w:szCs w:val="22"/>
        </w:rPr>
        <w:t>całości tylko jedno - ok. 7% zadań zgłoszonych do reali</w:t>
      </w:r>
      <w:r w:rsidR="00273A70">
        <w:rPr>
          <w:sz w:val="22"/>
          <w:szCs w:val="22"/>
        </w:rPr>
        <w:t>zacji. Problem wynika głównie z </w:t>
      </w:r>
      <w:r w:rsidRPr="00273A70">
        <w:rPr>
          <w:sz w:val="22"/>
          <w:szCs w:val="22"/>
        </w:rPr>
        <w:t>ograniczonej wiedzy na temat nietechnicznych form małej retencji, i w konsekwencji nie wykorzystywania możliwości pozyskania środków na ich realizacj</w:t>
      </w:r>
      <w:r w:rsidR="00273A70">
        <w:rPr>
          <w:sz w:val="22"/>
          <w:szCs w:val="22"/>
        </w:rPr>
        <w:t>ę zarówno przez samorządy jak i </w:t>
      </w:r>
      <w:r w:rsidRPr="00273A70">
        <w:rPr>
          <w:sz w:val="22"/>
          <w:szCs w:val="22"/>
        </w:rPr>
        <w:t xml:space="preserve">przez właścicieli gruntów. Pomimo wdrażania Programu Rozwoju Obszarów Wiejskich oraz Programu Rolnośrodowiskowego w Polsce </w:t>
      </w:r>
      <w:r w:rsidR="008447AB">
        <w:rPr>
          <w:sz w:val="22"/>
          <w:szCs w:val="22"/>
        </w:rPr>
        <w:t xml:space="preserve">te </w:t>
      </w:r>
      <w:r w:rsidRPr="00273A70">
        <w:rPr>
          <w:sz w:val="22"/>
          <w:szCs w:val="22"/>
        </w:rPr>
        <w:t>mechanizmy, które mogłyby zainteresować właścicieli gruntów (w tym przypadku głównie rolników), aby przystąpili do realizacji działań poprawiających bilans wodny w poszczególnych zlewniach</w:t>
      </w:r>
      <w:r w:rsidR="00966D8E">
        <w:rPr>
          <w:sz w:val="22"/>
          <w:szCs w:val="22"/>
        </w:rPr>
        <w:t>,</w:t>
      </w:r>
      <w:r w:rsidRPr="00273A70">
        <w:rPr>
          <w:sz w:val="22"/>
          <w:szCs w:val="22"/>
        </w:rPr>
        <w:t xml:space="preserve"> nie są popularne. </w:t>
      </w:r>
      <w:r w:rsidR="00966D8E">
        <w:rPr>
          <w:sz w:val="22"/>
          <w:szCs w:val="22"/>
        </w:rPr>
        <w:t>Wynika z tego, że n</w:t>
      </w:r>
      <w:r w:rsidRPr="00273A70">
        <w:rPr>
          <w:sz w:val="22"/>
          <w:szCs w:val="22"/>
        </w:rPr>
        <w:t>iezbędne jest</w:t>
      </w:r>
      <w:r w:rsidR="00966D8E">
        <w:rPr>
          <w:sz w:val="22"/>
          <w:szCs w:val="22"/>
        </w:rPr>
        <w:t>,</w:t>
      </w:r>
      <w:r w:rsidR="0003755B">
        <w:rPr>
          <w:sz w:val="22"/>
          <w:szCs w:val="22"/>
        </w:rPr>
        <w:t xml:space="preserve"> </w:t>
      </w:r>
      <w:r w:rsidR="00966D8E">
        <w:rPr>
          <w:sz w:val="22"/>
          <w:szCs w:val="22"/>
        </w:rPr>
        <w:t xml:space="preserve">aby </w:t>
      </w:r>
      <w:r w:rsidRPr="00273A70">
        <w:rPr>
          <w:sz w:val="22"/>
          <w:szCs w:val="22"/>
        </w:rPr>
        <w:t xml:space="preserve">w aktualizacji PMR </w:t>
      </w:r>
      <w:r w:rsidR="00966D8E">
        <w:rPr>
          <w:sz w:val="22"/>
          <w:szCs w:val="22"/>
        </w:rPr>
        <w:t xml:space="preserve">zapewnić ramy dla </w:t>
      </w:r>
      <w:r w:rsidRPr="00273A70">
        <w:rPr>
          <w:sz w:val="22"/>
          <w:szCs w:val="22"/>
        </w:rPr>
        <w:t>program</w:t>
      </w:r>
      <w:r w:rsidR="00966D8E">
        <w:rPr>
          <w:sz w:val="22"/>
          <w:szCs w:val="22"/>
        </w:rPr>
        <w:t>ów</w:t>
      </w:r>
      <w:r w:rsidRPr="00273A70">
        <w:rPr>
          <w:sz w:val="22"/>
          <w:szCs w:val="22"/>
        </w:rPr>
        <w:t xml:space="preserve"> edukacyjn</w:t>
      </w:r>
      <w:r w:rsidR="00966D8E">
        <w:rPr>
          <w:sz w:val="22"/>
          <w:szCs w:val="22"/>
        </w:rPr>
        <w:t>ych</w:t>
      </w:r>
      <w:r w:rsidRPr="00273A70">
        <w:rPr>
          <w:sz w:val="22"/>
          <w:szCs w:val="22"/>
        </w:rPr>
        <w:t>, popularyzując</w:t>
      </w:r>
      <w:r w:rsidR="00966D8E">
        <w:rPr>
          <w:sz w:val="22"/>
          <w:szCs w:val="22"/>
        </w:rPr>
        <w:t>ych</w:t>
      </w:r>
      <w:r w:rsidRPr="00273A70">
        <w:rPr>
          <w:sz w:val="22"/>
          <w:szCs w:val="22"/>
        </w:rPr>
        <w:t xml:space="preserve"> nietechniczne metody retencji i korzyści z ich stosowania oraz wprowadz</w:t>
      </w:r>
      <w:r w:rsidR="00966D8E">
        <w:rPr>
          <w:sz w:val="22"/>
          <w:szCs w:val="22"/>
        </w:rPr>
        <w:t>a</w:t>
      </w:r>
      <w:r w:rsidRPr="00273A70">
        <w:rPr>
          <w:sz w:val="22"/>
          <w:szCs w:val="22"/>
        </w:rPr>
        <w:t>ni</w:t>
      </w:r>
      <w:r w:rsidR="00966D8E">
        <w:rPr>
          <w:sz w:val="22"/>
          <w:szCs w:val="22"/>
        </w:rPr>
        <w:t>a</w:t>
      </w:r>
      <w:r w:rsidRPr="00273A70">
        <w:rPr>
          <w:sz w:val="22"/>
          <w:szCs w:val="22"/>
        </w:rPr>
        <w:t xml:space="preserve"> zadań z zakresu retencji nietechnicznej do programów pozwalających uzyskać dofinansowanie podejmowanych przedsięwzięć oraz poprzedzając</w:t>
      </w:r>
      <w:r w:rsidR="00D55286">
        <w:rPr>
          <w:sz w:val="22"/>
          <w:szCs w:val="22"/>
        </w:rPr>
        <w:t>ych je programów edukacyjnych i </w:t>
      </w:r>
      <w:r w:rsidRPr="00273A70">
        <w:rPr>
          <w:sz w:val="22"/>
          <w:szCs w:val="22"/>
        </w:rPr>
        <w:t>akcji promocyjnych. Należy położyć nacisk na rozwiązania systemowe, określające ramy i warunki realizacji przedsięwzięć w preferowanych typach lokalizacji, a nie w konkretnych miejscach.</w:t>
      </w:r>
    </w:p>
    <w:p w:rsidR="009D767C" w:rsidRPr="00273A70" w:rsidRDefault="009D767C" w:rsidP="004B0E59">
      <w:pPr>
        <w:pStyle w:val="Tekst"/>
        <w:spacing w:before="120"/>
        <w:rPr>
          <w:sz w:val="22"/>
          <w:szCs w:val="22"/>
        </w:rPr>
      </w:pPr>
      <w:r w:rsidRPr="00273A70">
        <w:rPr>
          <w:sz w:val="22"/>
          <w:szCs w:val="22"/>
        </w:rPr>
        <w:t>Realizacja alternatywnych działań poprawiających bilans wodny - nietechnicznych form małej retencji, a także mikroretencji przyobiektowej wymaga powszechnego zaangażowania właścicieli gruntów. Brak programów edukacyjnych, akcji promocyjnych i zachęt (głównie finansowych) powoduje, że wdrażanie takich rozwiązań jest trudne. Przejęcie inicjatywy przez władze samorządowe powinno w pierwszym rzędzie dotyczyć w/w zagadnień, a</w:t>
      </w:r>
      <w:r w:rsidR="00520022" w:rsidRPr="00273A70">
        <w:rPr>
          <w:sz w:val="22"/>
          <w:szCs w:val="22"/>
        </w:rPr>
        <w:t> </w:t>
      </w:r>
      <w:r w:rsidRPr="00273A70">
        <w:rPr>
          <w:sz w:val="22"/>
          <w:szCs w:val="22"/>
        </w:rPr>
        <w:t>następnie realizacji programów finansowania indywidualnych</w:t>
      </w:r>
      <w:r w:rsidR="008F73E6">
        <w:rPr>
          <w:sz w:val="22"/>
          <w:szCs w:val="22"/>
        </w:rPr>
        <w:t xml:space="preserve"> projektów</w:t>
      </w:r>
      <w:r w:rsidRPr="00273A70">
        <w:rPr>
          <w:sz w:val="22"/>
          <w:szCs w:val="22"/>
        </w:rPr>
        <w:t>.</w:t>
      </w:r>
    </w:p>
    <w:p w:rsidR="009D767C" w:rsidRDefault="009D767C" w:rsidP="004B0E59">
      <w:pPr>
        <w:pStyle w:val="Tekst"/>
        <w:spacing w:before="120"/>
        <w:rPr>
          <w:color w:val="000000"/>
        </w:rPr>
      </w:pPr>
    </w:p>
    <w:p w:rsidR="003C69F8" w:rsidRDefault="003C69F8" w:rsidP="004B0E59">
      <w:pPr>
        <w:pStyle w:val="Tekst"/>
        <w:spacing w:before="120"/>
        <w:rPr>
          <w:color w:val="000000"/>
        </w:rPr>
      </w:pPr>
    </w:p>
    <w:p w:rsidR="003C69F8" w:rsidRDefault="003C69F8" w:rsidP="004B0E59">
      <w:pPr>
        <w:pStyle w:val="Tekst"/>
        <w:spacing w:before="120"/>
        <w:rPr>
          <w:color w:val="000000"/>
        </w:rPr>
      </w:pPr>
    </w:p>
    <w:p w:rsidR="003C69F8" w:rsidRDefault="003C69F8">
      <w:pPr>
        <w:spacing w:line="240" w:lineRule="auto"/>
        <w:jc w:val="left"/>
        <w:rPr>
          <w:color w:val="000000"/>
          <w:szCs w:val="20"/>
        </w:rPr>
      </w:pPr>
      <w:r>
        <w:rPr>
          <w:color w:val="000000"/>
        </w:rPr>
        <w:br w:type="page"/>
      </w:r>
    </w:p>
    <w:p w:rsidR="009D767C" w:rsidRPr="008F1805" w:rsidRDefault="003C69F8" w:rsidP="003C69F8">
      <w:pPr>
        <w:pStyle w:val="APMR1"/>
        <w:rPr>
          <w:color w:val="000000"/>
        </w:rPr>
      </w:pPr>
      <w:bookmarkStart w:id="147" w:name="_Toc459811538"/>
      <w:r w:rsidRPr="008F1805">
        <w:t xml:space="preserve">MONITORING PROGRAMU MAŁEJ RETENCJI DLA WOJ. ŚLĄSKIEGO Z 2005r. </w:t>
      </w:r>
      <w:r>
        <w:t>W</w:t>
      </w:r>
      <w:r w:rsidRPr="008F1805">
        <w:t xml:space="preserve">RAZ </w:t>
      </w:r>
      <w:r>
        <w:t xml:space="preserve">Z </w:t>
      </w:r>
      <w:r w:rsidRPr="008F1805">
        <w:t>ANEKS</w:t>
      </w:r>
      <w:r>
        <w:t>EM</w:t>
      </w:r>
      <w:r w:rsidRPr="008F1805">
        <w:t>. STAN NA DZIEŃ 31.</w:t>
      </w:r>
      <w:r>
        <w:t>10</w:t>
      </w:r>
      <w:r w:rsidRPr="008F1805">
        <w:t>.201</w:t>
      </w:r>
      <w:r>
        <w:t>5</w:t>
      </w:r>
      <w:r w:rsidRPr="008F1805">
        <w:t>r.</w:t>
      </w:r>
      <w:bookmarkEnd w:id="147"/>
    </w:p>
    <w:p w:rsidR="009D767C" w:rsidRDefault="009D767C" w:rsidP="00B50D5A">
      <w:pPr>
        <w:pStyle w:val="Tekst"/>
        <w:ind w:left="113"/>
        <w:rPr>
          <w:color w:val="000000"/>
        </w:rPr>
      </w:pPr>
    </w:p>
    <w:p w:rsidR="003C69F8" w:rsidRDefault="003C69F8" w:rsidP="003C69F8">
      <w:pPr>
        <w:pStyle w:val="aPMR2"/>
      </w:pPr>
      <w:bookmarkStart w:id="148" w:name="_Toc459811539"/>
      <w:r w:rsidRPr="008F1805">
        <w:t>Wstęp</w:t>
      </w:r>
      <w:bookmarkEnd w:id="148"/>
    </w:p>
    <w:p w:rsidR="003C69F8" w:rsidRPr="003E2BC6" w:rsidRDefault="003C69F8" w:rsidP="003C69F8">
      <w:pPr>
        <w:spacing w:before="120"/>
        <w:rPr>
          <w:color w:val="000000"/>
          <w:sz w:val="22"/>
          <w:szCs w:val="22"/>
        </w:rPr>
      </w:pPr>
      <w:r w:rsidRPr="003E2BC6">
        <w:rPr>
          <w:color w:val="000000"/>
          <w:sz w:val="22"/>
          <w:szCs w:val="22"/>
        </w:rPr>
        <w:t xml:space="preserve">Monitoring </w:t>
      </w:r>
      <w:r w:rsidRPr="003E2BC6">
        <w:rPr>
          <w:i/>
          <w:color w:val="000000"/>
          <w:sz w:val="22"/>
          <w:szCs w:val="22"/>
        </w:rPr>
        <w:t>Programu małej retencji dla województwa śląskiego</w:t>
      </w:r>
      <w:r w:rsidRPr="003E2BC6">
        <w:rPr>
          <w:color w:val="000000"/>
          <w:sz w:val="22"/>
          <w:szCs w:val="22"/>
        </w:rPr>
        <w:t xml:space="preserve"> z 2005 r. wraz z </w:t>
      </w:r>
      <w:r w:rsidRPr="003E2BC6">
        <w:rPr>
          <w:i/>
          <w:color w:val="000000"/>
          <w:sz w:val="22"/>
          <w:szCs w:val="22"/>
        </w:rPr>
        <w:t>Aneksem</w:t>
      </w:r>
      <w:r w:rsidRPr="003E2BC6">
        <w:rPr>
          <w:color w:val="000000"/>
          <w:sz w:val="22"/>
          <w:szCs w:val="22"/>
        </w:rPr>
        <w:t xml:space="preserve"> (zwany dalej PMR) </w:t>
      </w:r>
      <w:r>
        <w:rPr>
          <w:color w:val="000000"/>
          <w:sz w:val="22"/>
          <w:szCs w:val="22"/>
        </w:rPr>
        <w:t xml:space="preserve">został przeprowadzony w terminie 2 lat od zakończenia poprzedniego monitoringu </w:t>
      </w:r>
      <w:r w:rsidRPr="003E2BC6">
        <w:rPr>
          <w:color w:val="000000"/>
          <w:sz w:val="22"/>
          <w:szCs w:val="22"/>
        </w:rPr>
        <w:t xml:space="preserve">dotyczył stanu realizacji obiektów technicznych małej retencji </w:t>
      </w:r>
      <w:r>
        <w:rPr>
          <w:color w:val="000000"/>
          <w:sz w:val="22"/>
          <w:szCs w:val="22"/>
        </w:rPr>
        <w:t>w roku 2015. Monitoring uwzględniał wcześniejsze decyzje Zespołu Oceniającego podjęte w wyniku oceny Monitoringu 2011r. Monitoring przeprowadzono w okresie od kwietnia do października 2015r</w:t>
      </w:r>
      <w:r w:rsidRPr="003E2BC6">
        <w:rPr>
          <w:color w:val="000000"/>
          <w:sz w:val="22"/>
          <w:szCs w:val="22"/>
        </w:rPr>
        <w:t xml:space="preserve">. </w:t>
      </w:r>
    </w:p>
    <w:p w:rsidR="003C69F8" w:rsidRDefault="003C69F8" w:rsidP="00B50D5A">
      <w:pPr>
        <w:pStyle w:val="Tekst"/>
        <w:ind w:left="113"/>
        <w:rPr>
          <w:color w:val="000000"/>
        </w:rPr>
      </w:pPr>
    </w:p>
    <w:p w:rsidR="003C69F8" w:rsidRPr="008F1805" w:rsidRDefault="003C69F8" w:rsidP="003C69F8">
      <w:pPr>
        <w:pStyle w:val="aPMR2"/>
      </w:pPr>
      <w:bookmarkStart w:id="149" w:name="_Toc459811540"/>
      <w:r w:rsidRPr="008F1805">
        <w:t>Monitoring z wykonania technicznych form małej retencji</w:t>
      </w:r>
      <w:bookmarkEnd w:id="149"/>
    </w:p>
    <w:p w:rsidR="003C69F8" w:rsidRPr="003E2BC6" w:rsidRDefault="003C69F8" w:rsidP="003C69F8">
      <w:pPr>
        <w:spacing w:before="120"/>
        <w:rPr>
          <w:color w:val="000000"/>
          <w:sz w:val="22"/>
          <w:szCs w:val="22"/>
        </w:rPr>
      </w:pPr>
      <w:r w:rsidRPr="003E2BC6">
        <w:rPr>
          <w:color w:val="000000"/>
          <w:sz w:val="22"/>
          <w:szCs w:val="22"/>
        </w:rPr>
        <w:t xml:space="preserve">Monitoring z wykonania technicznych form małej retencji został przeprowadzony w </w:t>
      </w:r>
      <w:r>
        <w:rPr>
          <w:color w:val="000000"/>
          <w:sz w:val="22"/>
          <w:szCs w:val="22"/>
        </w:rPr>
        <w:t xml:space="preserve">trzech </w:t>
      </w:r>
      <w:r w:rsidRPr="003E2BC6">
        <w:rPr>
          <w:color w:val="000000"/>
          <w:sz w:val="22"/>
          <w:szCs w:val="22"/>
        </w:rPr>
        <w:t>etapach:</w:t>
      </w:r>
    </w:p>
    <w:p w:rsidR="003C69F8" w:rsidRPr="003E2BC6" w:rsidRDefault="003C69F8" w:rsidP="00225F68">
      <w:pPr>
        <w:pStyle w:val="Akapitzlist"/>
        <w:numPr>
          <w:ilvl w:val="0"/>
          <w:numId w:val="48"/>
        </w:numPr>
        <w:jc w:val="both"/>
        <w:rPr>
          <w:rFonts w:ascii="Times New Roman" w:hAnsi="Times New Roman"/>
          <w:color w:val="000000"/>
        </w:rPr>
      </w:pPr>
      <w:r w:rsidRPr="003E2BC6">
        <w:rPr>
          <w:rFonts w:ascii="Times New Roman" w:hAnsi="Times New Roman"/>
          <w:color w:val="000000"/>
        </w:rPr>
        <w:t>I etap dotyczył stanu wykonania na dzień 31.</w:t>
      </w:r>
      <w:r>
        <w:rPr>
          <w:rFonts w:ascii="Times New Roman" w:hAnsi="Times New Roman"/>
          <w:color w:val="000000"/>
        </w:rPr>
        <w:t>06</w:t>
      </w:r>
      <w:r w:rsidRPr="003E2BC6">
        <w:rPr>
          <w:rFonts w:ascii="Times New Roman" w:hAnsi="Times New Roman"/>
          <w:color w:val="000000"/>
        </w:rPr>
        <w:t>.201</w:t>
      </w:r>
      <w:r>
        <w:rPr>
          <w:rFonts w:ascii="Times New Roman" w:hAnsi="Times New Roman"/>
          <w:color w:val="000000"/>
        </w:rPr>
        <w:t>5</w:t>
      </w:r>
      <w:r w:rsidRPr="003E2BC6">
        <w:rPr>
          <w:rFonts w:ascii="Times New Roman" w:hAnsi="Times New Roman"/>
          <w:color w:val="000000"/>
        </w:rPr>
        <w:t>r. i został przeprowadzony</w:t>
      </w:r>
      <w:r>
        <w:rPr>
          <w:rFonts w:ascii="Times New Roman" w:hAnsi="Times New Roman"/>
          <w:color w:val="000000"/>
        </w:rPr>
        <w:t xml:space="preserve"> drogą korespondencyjną,</w:t>
      </w:r>
    </w:p>
    <w:p w:rsidR="003C69F8" w:rsidRDefault="003C69F8" w:rsidP="00225F68">
      <w:pPr>
        <w:pStyle w:val="Akapitzlist"/>
        <w:numPr>
          <w:ilvl w:val="0"/>
          <w:numId w:val="48"/>
        </w:numPr>
        <w:jc w:val="both"/>
        <w:rPr>
          <w:rFonts w:ascii="Times New Roman" w:hAnsi="Times New Roman"/>
          <w:color w:val="000000"/>
        </w:rPr>
      </w:pPr>
      <w:r w:rsidRPr="003E2BC6">
        <w:rPr>
          <w:rFonts w:ascii="Times New Roman" w:hAnsi="Times New Roman"/>
          <w:color w:val="000000"/>
        </w:rPr>
        <w:t xml:space="preserve">II etap polegał na </w:t>
      </w:r>
      <w:r>
        <w:rPr>
          <w:rFonts w:ascii="Times New Roman" w:hAnsi="Times New Roman"/>
          <w:color w:val="000000"/>
        </w:rPr>
        <w:t>analizie otrzymanego materiału i następnie podjęcie działań w celu pozyskania materiałów uzupełniających oraz materiałów od osób/jednostek które nie udzieliły odpowiedzi w pierwszym terminie; został przeprowadzony drogą korespondencyjną tradycyjną oraz elektroniczną oraz telefonicznie,</w:t>
      </w:r>
    </w:p>
    <w:p w:rsidR="003C69F8" w:rsidRDefault="003C69F8" w:rsidP="00225F68">
      <w:pPr>
        <w:pStyle w:val="Akapitzlist"/>
        <w:numPr>
          <w:ilvl w:val="0"/>
          <w:numId w:val="48"/>
        </w:numPr>
        <w:jc w:val="both"/>
        <w:rPr>
          <w:rFonts w:ascii="Times New Roman" w:hAnsi="Times New Roman"/>
          <w:color w:val="000000"/>
        </w:rPr>
      </w:pPr>
      <w:r>
        <w:rPr>
          <w:rFonts w:ascii="Times New Roman" w:hAnsi="Times New Roman"/>
          <w:color w:val="000000"/>
        </w:rPr>
        <w:t xml:space="preserve">III etap to dalsze działania uzupełniające w stosunku do jednostek i osób które we wcześniejszym okresie nie </w:t>
      </w:r>
      <w:r w:rsidR="001845CF">
        <w:rPr>
          <w:rFonts w:ascii="Times New Roman" w:hAnsi="Times New Roman"/>
          <w:color w:val="000000"/>
        </w:rPr>
        <w:t>udzieliły</w:t>
      </w:r>
      <w:r>
        <w:rPr>
          <w:rFonts w:ascii="Times New Roman" w:hAnsi="Times New Roman"/>
          <w:color w:val="000000"/>
        </w:rPr>
        <w:t xml:space="preserve"> lub udzieliły informacji niepełnej,</w:t>
      </w:r>
    </w:p>
    <w:p w:rsidR="003C69F8" w:rsidRPr="003E2BC6" w:rsidRDefault="003C69F8" w:rsidP="003C69F8">
      <w:pPr>
        <w:spacing w:after="120" w:line="276" w:lineRule="auto"/>
        <w:rPr>
          <w:color w:val="000000"/>
          <w:sz w:val="22"/>
          <w:szCs w:val="22"/>
        </w:rPr>
      </w:pPr>
      <w:r w:rsidRPr="003E2BC6">
        <w:rPr>
          <w:color w:val="000000"/>
          <w:sz w:val="22"/>
          <w:szCs w:val="22"/>
        </w:rPr>
        <w:t xml:space="preserve">Do wszystkich właścicieli (zarządców) obiektów małej retencji ujętych w PMR, tj. do jednostek samorządowych i rządowych, wskazanych podmiotów gospodarczych i osób fizycznych wystosowano pisma wraz z ankietami pocztą tradycyjną i elektroniczną. </w:t>
      </w:r>
      <w:r>
        <w:rPr>
          <w:color w:val="000000"/>
          <w:sz w:val="22"/>
          <w:szCs w:val="22"/>
        </w:rPr>
        <w:t xml:space="preserve">Ankietę sporządzono w formie tabelarycznej w oparciu o projekt „Wniosku do PMR” opracowany przez Zespół Oceniający PMR. </w:t>
      </w:r>
      <w:r w:rsidRPr="003E2BC6">
        <w:rPr>
          <w:color w:val="000000"/>
          <w:sz w:val="22"/>
          <w:szCs w:val="22"/>
        </w:rPr>
        <w:t xml:space="preserve">Z powodu braku lub niepełnej odpowiedzi, pisma były wysyłane ponownie, a czasem kilkakrotnie. Przeprowadzane były również rozmowy telefoniczne. Dodatkowo ankiety wysłano do </w:t>
      </w:r>
      <w:r>
        <w:rPr>
          <w:color w:val="000000"/>
          <w:sz w:val="22"/>
          <w:szCs w:val="22"/>
        </w:rPr>
        <w:t xml:space="preserve">prywatnych </w:t>
      </w:r>
      <w:r w:rsidRPr="003E2BC6">
        <w:rPr>
          <w:color w:val="000000"/>
          <w:sz w:val="22"/>
          <w:szCs w:val="22"/>
        </w:rPr>
        <w:t>właścicieli obiektów wskazanych nam przez gminy. Nie otrzymano jedynie odpowiedzi od kilku prywatnych właścicieli stawów przeznaczonych do modernizacji</w:t>
      </w:r>
      <w:r>
        <w:rPr>
          <w:color w:val="000000"/>
          <w:sz w:val="22"/>
          <w:szCs w:val="22"/>
        </w:rPr>
        <w:t xml:space="preserve"> oraz jednostek w likwidacji</w:t>
      </w:r>
      <w:r w:rsidRPr="003E2BC6">
        <w:rPr>
          <w:color w:val="000000"/>
          <w:sz w:val="22"/>
          <w:szCs w:val="22"/>
        </w:rPr>
        <w:t xml:space="preserve">. Brak odpowiedzi </w:t>
      </w:r>
      <w:r>
        <w:rPr>
          <w:color w:val="000000"/>
          <w:sz w:val="22"/>
          <w:szCs w:val="22"/>
        </w:rPr>
        <w:t xml:space="preserve">do końca października </w:t>
      </w:r>
      <w:r w:rsidRPr="003E2BC6">
        <w:rPr>
          <w:color w:val="000000"/>
          <w:sz w:val="22"/>
          <w:szCs w:val="22"/>
        </w:rPr>
        <w:t>został potraktowany jako rezygnacja z realizacji</w:t>
      </w:r>
      <w:r>
        <w:rPr>
          <w:color w:val="000000"/>
          <w:sz w:val="22"/>
          <w:szCs w:val="22"/>
        </w:rPr>
        <w:t xml:space="preserve"> i zgodnie z uchwałą Zespołu Oceniającego obiekty takie zostały skreślone z PMR</w:t>
      </w:r>
      <w:r w:rsidRPr="003E2BC6">
        <w:rPr>
          <w:color w:val="000000"/>
          <w:sz w:val="22"/>
          <w:szCs w:val="22"/>
        </w:rPr>
        <w:t>.</w:t>
      </w:r>
    </w:p>
    <w:p w:rsidR="003C69F8" w:rsidRPr="00273A70" w:rsidRDefault="003C69F8" w:rsidP="003C69F8">
      <w:pPr>
        <w:spacing w:after="120" w:line="276" w:lineRule="auto"/>
        <w:rPr>
          <w:color w:val="000000"/>
          <w:sz w:val="22"/>
          <w:szCs w:val="22"/>
        </w:rPr>
      </w:pPr>
      <w:r w:rsidRPr="00273A70">
        <w:rPr>
          <w:color w:val="000000"/>
          <w:sz w:val="22"/>
          <w:szCs w:val="22"/>
        </w:rPr>
        <w:t xml:space="preserve">Dane z przeprowadzonego monitoringu w podziale zlewniowym z podstawowymi danymi obiektów przedstawiono w tabeli </w:t>
      </w:r>
      <w:r>
        <w:rPr>
          <w:color w:val="000000"/>
          <w:sz w:val="22"/>
          <w:szCs w:val="22"/>
        </w:rPr>
        <w:t>7</w:t>
      </w:r>
      <w:r w:rsidRPr="00273A70">
        <w:rPr>
          <w:color w:val="000000"/>
          <w:sz w:val="22"/>
          <w:szCs w:val="22"/>
        </w:rPr>
        <w:t>.2.1.</w:t>
      </w:r>
      <w:r>
        <w:rPr>
          <w:color w:val="000000"/>
          <w:sz w:val="22"/>
          <w:szCs w:val="22"/>
        </w:rPr>
        <w:t xml:space="preserve"> poniżej.</w:t>
      </w:r>
    </w:p>
    <w:p w:rsidR="003C69F8" w:rsidRPr="003E2BC6" w:rsidRDefault="001845CF" w:rsidP="003C69F8">
      <w:pPr>
        <w:spacing w:before="120"/>
        <w:rPr>
          <w:color w:val="000000"/>
          <w:sz w:val="22"/>
          <w:szCs w:val="22"/>
        </w:rPr>
      </w:pPr>
      <w:r>
        <w:rPr>
          <w:color w:val="000000"/>
          <w:sz w:val="22"/>
          <w:szCs w:val="22"/>
        </w:rPr>
        <w:t xml:space="preserve">Dane z monitoringu 2015r </w:t>
      </w:r>
      <w:r w:rsidR="003C69F8" w:rsidRPr="003E2BC6">
        <w:rPr>
          <w:color w:val="000000"/>
          <w:sz w:val="22"/>
          <w:szCs w:val="22"/>
        </w:rPr>
        <w:t>PMR obejmuj</w:t>
      </w:r>
      <w:r>
        <w:rPr>
          <w:color w:val="000000"/>
          <w:sz w:val="22"/>
          <w:szCs w:val="22"/>
        </w:rPr>
        <w:t xml:space="preserve">ą w końcowym zestawieniu 80 obiektów. 37 obiektów zostało wykreślonych z PMR w wyniku oceny merytorycznej przeprowadzonej przez Zespół Oceniający na wcześniejszym etapie. </w:t>
      </w:r>
      <w:r w:rsidR="003C69F8" w:rsidRPr="003E2BC6">
        <w:rPr>
          <w:color w:val="000000"/>
          <w:sz w:val="22"/>
          <w:szCs w:val="22"/>
        </w:rPr>
        <w:t xml:space="preserve">Wykonanie w stosunku do założeń PMR jest niewielkie zarówno w odniesieniu do nowych obiektów jak i planowanych do modernizacji. </w:t>
      </w:r>
    </w:p>
    <w:p w:rsidR="003C69F8" w:rsidRPr="003E2BC6" w:rsidRDefault="003C69F8" w:rsidP="003C69F8">
      <w:pPr>
        <w:spacing w:before="120"/>
        <w:rPr>
          <w:color w:val="000000"/>
          <w:sz w:val="22"/>
          <w:szCs w:val="22"/>
        </w:rPr>
      </w:pPr>
      <w:r w:rsidRPr="003E2BC6">
        <w:rPr>
          <w:color w:val="000000"/>
          <w:sz w:val="22"/>
          <w:szCs w:val="22"/>
        </w:rPr>
        <w:t>Ogólnie można podsumować następująco stan wykonania:</w:t>
      </w:r>
    </w:p>
    <w:p w:rsidR="003C69F8" w:rsidRPr="003E2BC6" w:rsidRDefault="003C69F8" w:rsidP="00225F68">
      <w:pPr>
        <w:pStyle w:val="Punktowaniecyfrowe"/>
        <w:numPr>
          <w:ilvl w:val="0"/>
          <w:numId w:val="23"/>
        </w:numPr>
        <w:tabs>
          <w:tab w:val="left" w:pos="357"/>
        </w:tabs>
        <w:ind w:left="714"/>
        <w:rPr>
          <w:b/>
          <w:color w:val="000000"/>
          <w:sz w:val="22"/>
          <w:szCs w:val="22"/>
        </w:rPr>
      </w:pPr>
      <w:r w:rsidRPr="003E2BC6">
        <w:rPr>
          <w:b/>
          <w:color w:val="000000"/>
          <w:sz w:val="22"/>
          <w:szCs w:val="22"/>
        </w:rPr>
        <w:t xml:space="preserve">łącznie </w:t>
      </w:r>
      <w:r w:rsidR="00172105" w:rsidRPr="003E2BC6">
        <w:rPr>
          <w:b/>
          <w:color w:val="000000"/>
          <w:sz w:val="22"/>
          <w:szCs w:val="22"/>
        </w:rPr>
        <w:t xml:space="preserve">wykonano </w:t>
      </w:r>
      <w:r w:rsidR="00172105">
        <w:rPr>
          <w:b/>
          <w:color w:val="000000"/>
          <w:sz w:val="22"/>
          <w:szCs w:val="22"/>
        </w:rPr>
        <w:t>20</w:t>
      </w:r>
      <w:r w:rsidRPr="003E2BC6">
        <w:rPr>
          <w:b/>
          <w:color w:val="000000"/>
          <w:sz w:val="22"/>
          <w:szCs w:val="22"/>
        </w:rPr>
        <w:t xml:space="preserve"> obiektów </w:t>
      </w:r>
      <w:r w:rsidR="00B73A25">
        <w:rPr>
          <w:b/>
          <w:color w:val="000000"/>
          <w:sz w:val="22"/>
          <w:szCs w:val="22"/>
        </w:rPr>
        <w:t xml:space="preserve">(25%) </w:t>
      </w:r>
      <w:r w:rsidR="00172105">
        <w:rPr>
          <w:b/>
          <w:color w:val="000000"/>
          <w:sz w:val="22"/>
          <w:szCs w:val="22"/>
        </w:rPr>
        <w:t xml:space="preserve">przy czym 15 z nich </w:t>
      </w:r>
      <w:r w:rsidR="00B73A25">
        <w:rPr>
          <w:b/>
          <w:color w:val="000000"/>
          <w:sz w:val="22"/>
          <w:szCs w:val="22"/>
        </w:rPr>
        <w:t xml:space="preserve">(18%) </w:t>
      </w:r>
      <w:r w:rsidR="00172105">
        <w:rPr>
          <w:b/>
          <w:color w:val="000000"/>
          <w:sz w:val="22"/>
          <w:szCs w:val="22"/>
        </w:rPr>
        <w:t>pozostaje w PMR ze względu na dalsze plany inwestycyjne lub remontowe, w tym</w:t>
      </w:r>
    </w:p>
    <w:p w:rsidR="003C69F8" w:rsidRDefault="00172105" w:rsidP="00225F68">
      <w:pPr>
        <w:pStyle w:val="Punktowaniecyfrowe"/>
        <w:numPr>
          <w:ilvl w:val="0"/>
          <w:numId w:val="24"/>
        </w:numPr>
        <w:tabs>
          <w:tab w:val="left" w:pos="357"/>
        </w:tabs>
        <w:spacing w:line="276" w:lineRule="auto"/>
        <w:ind w:left="1565" w:hanging="357"/>
        <w:rPr>
          <w:b/>
          <w:color w:val="000000"/>
          <w:sz w:val="22"/>
          <w:szCs w:val="22"/>
        </w:rPr>
      </w:pPr>
      <w:r>
        <w:rPr>
          <w:b/>
          <w:color w:val="000000"/>
          <w:sz w:val="22"/>
          <w:szCs w:val="22"/>
        </w:rPr>
        <w:t xml:space="preserve">A – </w:t>
      </w:r>
      <w:r w:rsidRPr="00B73A25">
        <w:rPr>
          <w:color w:val="000000"/>
          <w:sz w:val="22"/>
          <w:szCs w:val="22"/>
        </w:rPr>
        <w:t>zbiorniki suche i poldery – 9 obiektów</w:t>
      </w:r>
    </w:p>
    <w:p w:rsidR="00172105" w:rsidRDefault="00172105" w:rsidP="00225F68">
      <w:pPr>
        <w:pStyle w:val="Punktowaniecyfrowe"/>
        <w:numPr>
          <w:ilvl w:val="0"/>
          <w:numId w:val="24"/>
        </w:numPr>
        <w:tabs>
          <w:tab w:val="left" w:pos="357"/>
        </w:tabs>
        <w:spacing w:line="276" w:lineRule="auto"/>
        <w:ind w:left="1565" w:hanging="357"/>
        <w:rPr>
          <w:b/>
          <w:color w:val="000000"/>
          <w:sz w:val="22"/>
          <w:szCs w:val="22"/>
        </w:rPr>
      </w:pPr>
      <w:r>
        <w:rPr>
          <w:b/>
          <w:color w:val="000000"/>
          <w:sz w:val="22"/>
          <w:szCs w:val="22"/>
        </w:rPr>
        <w:t xml:space="preserve">B – </w:t>
      </w:r>
      <w:r w:rsidRPr="00B73A25">
        <w:rPr>
          <w:color w:val="000000"/>
          <w:sz w:val="22"/>
          <w:szCs w:val="22"/>
        </w:rPr>
        <w:t>zbiorniki wodne -  3 obiekty</w:t>
      </w:r>
    </w:p>
    <w:p w:rsidR="00172105" w:rsidRPr="003E2BC6" w:rsidRDefault="00172105" w:rsidP="00225F68">
      <w:pPr>
        <w:pStyle w:val="Punktowaniecyfrowe"/>
        <w:numPr>
          <w:ilvl w:val="0"/>
          <w:numId w:val="24"/>
        </w:numPr>
        <w:tabs>
          <w:tab w:val="left" w:pos="357"/>
        </w:tabs>
        <w:spacing w:line="276" w:lineRule="auto"/>
        <w:ind w:left="1565" w:hanging="357"/>
        <w:rPr>
          <w:b/>
          <w:color w:val="000000"/>
          <w:sz w:val="22"/>
          <w:szCs w:val="22"/>
        </w:rPr>
      </w:pPr>
      <w:r>
        <w:rPr>
          <w:b/>
          <w:color w:val="000000"/>
          <w:sz w:val="22"/>
          <w:szCs w:val="22"/>
        </w:rPr>
        <w:t xml:space="preserve">C- </w:t>
      </w:r>
      <w:r w:rsidRPr="00B73A25">
        <w:rPr>
          <w:color w:val="000000"/>
          <w:sz w:val="22"/>
          <w:szCs w:val="22"/>
        </w:rPr>
        <w:t xml:space="preserve">stawy </w:t>
      </w:r>
      <w:r w:rsidR="00203D27" w:rsidRPr="00B73A25">
        <w:rPr>
          <w:color w:val="000000"/>
          <w:sz w:val="22"/>
          <w:szCs w:val="22"/>
        </w:rPr>
        <w:t xml:space="preserve"> - 8 obiektów</w:t>
      </w:r>
    </w:p>
    <w:p w:rsidR="003C69F8" w:rsidRPr="003E2BC6" w:rsidRDefault="003C69F8" w:rsidP="00225F68">
      <w:pPr>
        <w:pStyle w:val="Punktowaniecyfrowe"/>
        <w:numPr>
          <w:ilvl w:val="0"/>
          <w:numId w:val="23"/>
        </w:numPr>
        <w:tabs>
          <w:tab w:val="left" w:pos="357"/>
        </w:tabs>
        <w:ind w:left="714"/>
        <w:rPr>
          <w:b/>
          <w:color w:val="000000"/>
          <w:sz w:val="22"/>
          <w:szCs w:val="22"/>
        </w:rPr>
      </w:pPr>
      <w:r w:rsidRPr="003E2BC6">
        <w:rPr>
          <w:b/>
          <w:color w:val="000000"/>
          <w:sz w:val="22"/>
          <w:szCs w:val="22"/>
        </w:rPr>
        <w:t>4</w:t>
      </w:r>
      <w:r w:rsidR="00172105">
        <w:rPr>
          <w:b/>
          <w:color w:val="000000"/>
          <w:sz w:val="22"/>
          <w:szCs w:val="22"/>
        </w:rPr>
        <w:t>5</w:t>
      </w:r>
      <w:r w:rsidRPr="003E2BC6">
        <w:rPr>
          <w:b/>
          <w:color w:val="000000"/>
          <w:sz w:val="22"/>
          <w:szCs w:val="22"/>
        </w:rPr>
        <w:t xml:space="preserve"> obiekt</w:t>
      </w:r>
      <w:r w:rsidR="00172105">
        <w:rPr>
          <w:b/>
          <w:color w:val="000000"/>
          <w:sz w:val="22"/>
          <w:szCs w:val="22"/>
        </w:rPr>
        <w:t xml:space="preserve">ów </w:t>
      </w:r>
      <w:r w:rsidR="008904B2">
        <w:rPr>
          <w:b/>
          <w:color w:val="000000"/>
          <w:sz w:val="22"/>
          <w:szCs w:val="22"/>
        </w:rPr>
        <w:t xml:space="preserve">(60%) </w:t>
      </w:r>
      <w:r w:rsidR="00172105">
        <w:rPr>
          <w:b/>
          <w:color w:val="000000"/>
          <w:sz w:val="22"/>
          <w:szCs w:val="22"/>
        </w:rPr>
        <w:t xml:space="preserve">jest </w:t>
      </w:r>
      <w:r w:rsidRPr="003E2BC6">
        <w:rPr>
          <w:b/>
          <w:color w:val="000000"/>
          <w:sz w:val="22"/>
          <w:szCs w:val="22"/>
        </w:rPr>
        <w:t xml:space="preserve">w trakcie realizacji </w:t>
      </w:r>
      <w:r w:rsidR="00172105">
        <w:rPr>
          <w:b/>
          <w:color w:val="000000"/>
          <w:sz w:val="22"/>
          <w:szCs w:val="22"/>
        </w:rPr>
        <w:t xml:space="preserve">lub </w:t>
      </w:r>
      <w:r w:rsidR="00172105" w:rsidRPr="003E2BC6">
        <w:rPr>
          <w:b/>
          <w:color w:val="000000"/>
          <w:sz w:val="22"/>
          <w:szCs w:val="22"/>
        </w:rPr>
        <w:t xml:space="preserve">przewidziane do wykonania w terminie późniejszym </w:t>
      </w:r>
      <w:r w:rsidRPr="003E2BC6">
        <w:rPr>
          <w:b/>
          <w:color w:val="000000"/>
          <w:sz w:val="22"/>
          <w:szCs w:val="22"/>
        </w:rPr>
        <w:t>:</w:t>
      </w:r>
    </w:p>
    <w:p w:rsidR="00220196" w:rsidRDefault="00220196" w:rsidP="00225F68">
      <w:pPr>
        <w:pStyle w:val="Punktowaniecyfrowe"/>
        <w:numPr>
          <w:ilvl w:val="0"/>
          <w:numId w:val="24"/>
        </w:numPr>
        <w:tabs>
          <w:tab w:val="left" w:pos="357"/>
        </w:tabs>
        <w:spacing w:line="276" w:lineRule="auto"/>
        <w:ind w:left="1565" w:hanging="357"/>
        <w:rPr>
          <w:b/>
          <w:color w:val="000000"/>
          <w:sz w:val="22"/>
          <w:szCs w:val="22"/>
        </w:rPr>
      </w:pPr>
      <w:r>
        <w:rPr>
          <w:b/>
          <w:color w:val="000000"/>
          <w:sz w:val="22"/>
          <w:szCs w:val="22"/>
        </w:rPr>
        <w:t xml:space="preserve">A – </w:t>
      </w:r>
      <w:r w:rsidRPr="008904B2">
        <w:rPr>
          <w:color w:val="000000"/>
          <w:sz w:val="22"/>
          <w:szCs w:val="22"/>
        </w:rPr>
        <w:t>zbiorniki suche i poldery – 17 obiektów</w:t>
      </w:r>
    </w:p>
    <w:p w:rsidR="00220196" w:rsidRDefault="00220196" w:rsidP="00225F68">
      <w:pPr>
        <w:pStyle w:val="Punktowaniecyfrowe"/>
        <w:numPr>
          <w:ilvl w:val="0"/>
          <w:numId w:val="24"/>
        </w:numPr>
        <w:tabs>
          <w:tab w:val="left" w:pos="357"/>
        </w:tabs>
        <w:spacing w:line="276" w:lineRule="auto"/>
        <w:ind w:left="1565" w:hanging="357"/>
        <w:rPr>
          <w:b/>
          <w:color w:val="000000"/>
          <w:sz w:val="22"/>
          <w:szCs w:val="22"/>
        </w:rPr>
      </w:pPr>
      <w:r>
        <w:rPr>
          <w:b/>
          <w:color w:val="000000"/>
          <w:sz w:val="22"/>
          <w:szCs w:val="22"/>
        </w:rPr>
        <w:t xml:space="preserve">B – </w:t>
      </w:r>
      <w:r w:rsidRPr="008904B2">
        <w:rPr>
          <w:color w:val="000000"/>
          <w:sz w:val="22"/>
          <w:szCs w:val="22"/>
        </w:rPr>
        <w:t>zbiorniki wodne -  18 obiektów</w:t>
      </w:r>
    </w:p>
    <w:p w:rsidR="00220196" w:rsidRPr="003E2BC6" w:rsidRDefault="00220196" w:rsidP="00225F68">
      <w:pPr>
        <w:pStyle w:val="Punktowaniecyfrowe"/>
        <w:numPr>
          <w:ilvl w:val="0"/>
          <w:numId w:val="24"/>
        </w:numPr>
        <w:tabs>
          <w:tab w:val="left" w:pos="357"/>
        </w:tabs>
        <w:spacing w:line="276" w:lineRule="auto"/>
        <w:ind w:left="1565" w:hanging="357"/>
        <w:rPr>
          <w:b/>
          <w:color w:val="000000"/>
          <w:sz w:val="22"/>
          <w:szCs w:val="22"/>
        </w:rPr>
      </w:pPr>
      <w:r>
        <w:rPr>
          <w:b/>
          <w:color w:val="000000"/>
          <w:sz w:val="22"/>
          <w:szCs w:val="22"/>
        </w:rPr>
        <w:t xml:space="preserve">C- </w:t>
      </w:r>
      <w:r w:rsidRPr="008904B2">
        <w:rPr>
          <w:color w:val="000000"/>
          <w:sz w:val="22"/>
          <w:szCs w:val="22"/>
        </w:rPr>
        <w:t>stawy  - 10 obiektów</w:t>
      </w:r>
    </w:p>
    <w:p w:rsidR="003C69F8" w:rsidRPr="003E2BC6" w:rsidRDefault="00220196" w:rsidP="00225F68">
      <w:pPr>
        <w:pStyle w:val="Punktowaniecyfrowe"/>
        <w:numPr>
          <w:ilvl w:val="0"/>
          <w:numId w:val="23"/>
        </w:numPr>
        <w:tabs>
          <w:tab w:val="left" w:pos="357"/>
        </w:tabs>
        <w:ind w:left="714"/>
        <w:rPr>
          <w:b/>
          <w:color w:val="000000"/>
          <w:sz w:val="22"/>
          <w:szCs w:val="22"/>
        </w:rPr>
      </w:pPr>
      <w:r>
        <w:rPr>
          <w:b/>
          <w:color w:val="000000"/>
          <w:sz w:val="22"/>
          <w:szCs w:val="22"/>
        </w:rPr>
        <w:t>1</w:t>
      </w:r>
      <w:r w:rsidR="003C69F8" w:rsidRPr="003E2BC6">
        <w:rPr>
          <w:b/>
          <w:color w:val="000000"/>
          <w:sz w:val="22"/>
          <w:szCs w:val="22"/>
        </w:rPr>
        <w:t>5 obiektów – rezygnacja z realizacji (</w:t>
      </w:r>
      <w:r w:rsidR="008904B2">
        <w:rPr>
          <w:b/>
          <w:color w:val="000000"/>
          <w:sz w:val="22"/>
          <w:szCs w:val="22"/>
        </w:rPr>
        <w:t>1</w:t>
      </w:r>
      <w:r w:rsidR="003C69F8" w:rsidRPr="003E2BC6">
        <w:rPr>
          <w:b/>
          <w:color w:val="000000"/>
          <w:sz w:val="22"/>
          <w:szCs w:val="22"/>
        </w:rPr>
        <w:t>8%), w tym</w:t>
      </w:r>
      <w:r w:rsidR="00B73A25">
        <w:rPr>
          <w:b/>
          <w:color w:val="000000"/>
          <w:sz w:val="22"/>
          <w:szCs w:val="22"/>
        </w:rPr>
        <w:t xml:space="preserve"> 4 w wyniku procesu upadłościowego inwestora</w:t>
      </w:r>
      <w:r w:rsidR="003C69F8" w:rsidRPr="003E2BC6">
        <w:rPr>
          <w:b/>
          <w:color w:val="000000"/>
          <w:sz w:val="22"/>
          <w:szCs w:val="22"/>
        </w:rPr>
        <w:t>:</w:t>
      </w:r>
    </w:p>
    <w:p w:rsidR="00B73A25" w:rsidRPr="008904B2" w:rsidRDefault="00B73A25" w:rsidP="00225F68">
      <w:pPr>
        <w:pStyle w:val="Punktowaniecyfrowe"/>
        <w:numPr>
          <w:ilvl w:val="0"/>
          <w:numId w:val="24"/>
        </w:numPr>
        <w:tabs>
          <w:tab w:val="left" w:pos="357"/>
        </w:tabs>
        <w:spacing w:line="276" w:lineRule="auto"/>
        <w:ind w:left="1565" w:hanging="357"/>
        <w:rPr>
          <w:color w:val="000000"/>
          <w:sz w:val="22"/>
          <w:szCs w:val="22"/>
        </w:rPr>
      </w:pPr>
      <w:r>
        <w:rPr>
          <w:b/>
          <w:color w:val="000000"/>
          <w:sz w:val="22"/>
          <w:szCs w:val="22"/>
        </w:rPr>
        <w:t xml:space="preserve">A – </w:t>
      </w:r>
      <w:r w:rsidRPr="008904B2">
        <w:rPr>
          <w:color w:val="000000"/>
          <w:sz w:val="22"/>
          <w:szCs w:val="22"/>
        </w:rPr>
        <w:t>zbiorniki suche i poldery – 3 obiekty</w:t>
      </w:r>
    </w:p>
    <w:p w:rsidR="00B73A25" w:rsidRDefault="00B73A25" w:rsidP="00225F68">
      <w:pPr>
        <w:pStyle w:val="Punktowaniecyfrowe"/>
        <w:numPr>
          <w:ilvl w:val="0"/>
          <w:numId w:val="24"/>
        </w:numPr>
        <w:tabs>
          <w:tab w:val="left" w:pos="357"/>
        </w:tabs>
        <w:spacing w:line="276" w:lineRule="auto"/>
        <w:ind w:left="1565" w:hanging="357"/>
        <w:rPr>
          <w:b/>
          <w:color w:val="000000"/>
          <w:sz w:val="22"/>
          <w:szCs w:val="22"/>
        </w:rPr>
      </w:pPr>
      <w:r>
        <w:rPr>
          <w:b/>
          <w:color w:val="000000"/>
          <w:sz w:val="22"/>
          <w:szCs w:val="22"/>
        </w:rPr>
        <w:t xml:space="preserve">B – </w:t>
      </w:r>
      <w:r w:rsidRPr="008904B2">
        <w:rPr>
          <w:color w:val="000000"/>
          <w:sz w:val="22"/>
          <w:szCs w:val="22"/>
        </w:rPr>
        <w:t>zbiorniki wodne -  5 obiektów</w:t>
      </w:r>
    </w:p>
    <w:p w:rsidR="00B73A25" w:rsidRPr="003E2BC6" w:rsidRDefault="00B73A25" w:rsidP="00225F68">
      <w:pPr>
        <w:pStyle w:val="Punktowaniecyfrowe"/>
        <w:numPr>
          <w:ilvl w:val="0"/>
          <w:numId w:val="24"/>
        </w:numPr>
        <w:tabs>
          <w:tab w:val="left" w:pos="357"/>
        </w:tabs>
        <w:spacing w:line="276" w:lineRule="auto"/>
        <w:ind w:left="1565" w:hanging="357"/>
        <w:rPr>
          <w:b/>
          <w:color w:val="000000"/>
          <w:sz w:val="22"/>
          <w:szCs w:val="22"/>
        </w:rPr>
      </w:pPr>
      <w:r>
        <w:rPr>
          <w:b/>
          <w:color w:val="000000"/>
          <w:sz w:val="22"/>
          <w:szCs w:val="22"/>
        </w:rPr>
        <w:t xml:space="preserve">C- </w:t>
      </w:r>
      <w:r w:rsidRPr="008904B2">
        <w:rPr>
          <w:color w:val="000000"/>
          <w:sz w:val="22"/>
          <w:szCs w:val="22"/>
        </w:rPr>
        <w:t>stawy  - 7 obiektów</w:t>
      </w:r>
    </w:p>
    <w:p w:rsidR="0059037E" w:rsidRDefault="0059037E" w:rsidP="00B50D5A">
      <w:pPr>
        <w:pStyle w:val="Tekst"/>
        <w:ind w:left="113"/>
        <w:rPr>
          <w:color w:val="000000"/>
        </w:rPr>
      </w:pPr>
    </w:p>
    <w:p w:rsidR="003C69F8" w:rsidRDefault="0059037E" w:rsidP="00B50D5A">
      <w:pPr>
        <w:pStyle w:val="Tekst"/>
        <w:ind w:left="113"/>
        <w:rPr>
          <w:color w:val="000000"/>
        </w:rPr>
      </w:pPr>
      <w:r>
        <w:rPr>
          <w:color w:val="000000"/>
        </w:rPr>
        <w:t>Zestawienie wyników monitoringu 2015r</w:t>
      </w:r>
      <w:r w:rsidR="008F73E6">
        <w:rPr>
          <w:color w:val="000000"/>
        </w:rPr>
        <w:t>.</w:t>
      </w:r>
      <w:r>
        <w:rPr>
          <w:color w:val="000000"/>
        </w:rPr>
        <w:t xml:space="preserve"> PMR w podziale na poszczególne zlewnie </w:t>
      </w:r>
      <w:r w:rsidR="008F73E6">
        <w:rPr>
          <w:color w:val="000000"/>
        </w:rPr>
        <w:t>przedstawiono w tabeli 7.2.1.</w:t>
      </w:r>
    </w:p>
    <w:p w:rsidR="0059037E" w:rsidRDefault="0059037E" w:rsidP="00B50D5A">
      <w:pPr>
        <w:pStyle w:val="Tekst"/>
        <w:ind w:left="113"/>
        <w:rPr>
          <w:color w:val="000000"/>
        </w:rPr>
      </w:pPr>
    </w:p>
    <w:p w:rsidR="0059037E" w:rsidRPr="0059037E" w:rsidRDefault="0059037E" w:rsidP="00B50D5A">
      <w:pPr>
        <w:pStyle w:val="Tekst"/>
        <w:ind w:left="113"/>
        <w:rPr>
          <w:color w:val="000000"/>
          <w:sz w:val="20"/>
        </w:rPr>
      </w:pPr>
      <w:r w:rsidRPr="0059037E">
        <w:rPr>
          <w:b/>
          <w:color w:val="000000"/>
          <w:sz w:val="20"/>
        </w:rPr>
        <w:t>Tabela 7.2.1</w:t>
      </w:r>
      <w:r w:rsidRPr="0059037E">
        <w:rPr>
          <w:color w:val="000000"/>
          <w:sz w:val="20"/>
        </w:rPr>
        <w:t xml:space="preserve"> Zbiorcze zestawienie wyników monitoringu 2015r PMR</w:t>
      </w:r>
    </w:p>
    <w:tbl>
      <w:tblPr>
        <w:tblStyle w:val="Tabela-Siatka"/>
        <w:tblW w:w="8561" w:type="dxa"/>
        <w:tblInd w:w="113" w:type="dxa"/>
        <w:tblLook w:val="04A0"/>
      </w:tblPr>
      <w:tblGrid>
        <w:gridCol w:w="1977"/>
        <w:gridCol w:w="412"/>
        <w:gridCol w:w="112"/>
        <w:gridCol w:w="450"/>
        <w:gridCol w:w="75"/>
        <w:gridCol w:w="525"/>
        <w:gridCol w:w="389"/>
        <w:gridCol w:w="389"/>
        <w:gridCol w:w="389"/>
        <w:gridCol w:w="460"/>
        <w:gridCol w:w="460"/>
        <w:gridCol w:w="460"/>
        <w:gridCol w:w="389"/>
        <w:gridCol w:w="389"/>
        <w:gridCol w:w="387"/>
        <w:gridCol w:w="1298"/>
      </w:tblGrid>
      <w:tr w:rsidR="00C010CC" w:rsidRPr="0059037E" w:rsidTr="0059037E">
        <w:tc>
          <w:tcPr>
            <w:tcW w:w="1977" w:type="dxa"/>
            <w:vAlign w:val="center"/>
          </w:tcPr>
          <w:p w:rsidR="00C010CC" w:rsidRPr="0059037E" w:rsidRDefault="00C010CC" w:rsidP="0059037E">
            <w:pPr>
              <w:pStyle w:val="Tekst"/>
              <w:jc w:val="center"/>
              <w:rPr>
                <w:b/>
                <w:color w:val="000000"/>
              </w:rPr>
            </w:pPr>
          </w:p>
        </w:tc>
        <w:tc>
          <w:tcPr>
            <w:tcW w:w="1574" w:type="dxa"/>
            <w:gridSpan w:val="5"/>
            <w:vAlign w:val="center"/>
          </w:tcPr>
          <w:p w:rsidR="00C010CC" w:rsidRPr="0059037E" w:rsidRDefault="00C010CC" w:rsidP="0059037E">
            <w:pPr>
              <w:pStyle w:val="Tekst"/>
              <w:jc w:val="center"/>
              <w:rPr>
                <w:b/>
                <w:color w:val="000000"/>
              </w:rPr>
            </w:pPr>
            <w:r w:rsidRPr="0059037E">
              <w:rPr>
                <w:b/>
                <w:color w:val="000000"/>
              </w:rPr>
              <w:t>W1</w:t>
            </w:r>
            <w:r w:rsidR="0059037E" w:rsidRPr="0059037E">
              <w:rPr>
                <w:b/>
                <w:color w:val="000000"/>
                <w:sz w:val="16"/>
                <w:szCs w:val="16"/>
              </w:rPr>
              <w:t>(*)</w:t>
            </w:r>
          </w:p>
        </w:tc>
        <w:tc>
          <w:tcPr>
            <w:tcW w:w="1167" w:type="dxa"/>
            <w:gridSpan w:val="3"/>
            <w:vAlign w:val="center"/>
          </w:tcPr>
          <w:p w:rsidR="00C010CC" w:rsidRPr="0059037E" w:rsidRDefault="00C010CC" w:rsidP="0059037E">
            <w:pPr>
              <w:pStyle w:val="Tekst"/>
              <w:jc w:val="center"/>
              <w:rPr>
                <w:b/>
                <w:color w:val="000000"/>
              </w:rPr>
            </w:pPr>
            <w:r w:rsidRPr="0059037E">
              <w:rPr>
                <w:b/>
                <w:color w:val="000000"/>
              </w:rPr>
              <w:t>W2</w:t>
            </w:r>
          </w:p>
        </w:tc>
        <w:tc>
          <w:tcPr>
            <w:tcW w:w="1380" w:type="dxa"/>
            <w:gridSpan w:val="3"/>
            <w:vAlign w:val="center"/>
          </w:tcPr>
          <w:p w:rsidR="00C010CC" w:rsidRPr="0059037E" w:rsidRDefault="00C010CC" w:rsidP="0059037E">
            <w:pPr>
              <w:pStyle w:val="Tekst"/>
              <w:jc w:val="center"/>
              <w:rPr>
                <w:b/>
                <w:color w:val="000000"/>
              </w:rPr>
            </w:pPr>
            <w:r w:rsidRPr="0059037E">
              <w:rPr>
                <w:b/>
                <w:color w:val="000000"/>
              </w:rPr>
              <w:t>K</w:t>
            </w:r>
          </w:p>
        </w:tc>
        <w:tc>
          <w:tcPr>
            <w:tcW w:w="1165" w:type="dxa"/>
            <w:gridSpan w:val="3"/>
            <w:vAlign w:val="center"/>
          </w:tcPr>
          <w:p w:rsidR="00C010CC" w:rsidRPr="0059037E" w:rsidRDefault="00C010CC" w:rsidP="0059037E">
            <w:pPr>
              <w:pStyle w:val="Tekst"/>
              <w:jc w:val="center"/>
              <w:rPr>
                <w:b/>
                <w:color w:val="000000"/>
              </w:rPr>
            </w:pPr>
            <w:r w:rsidRPr="0059037E">
              <w:rPr>
                <w:b/>
                <w:color w:val="000000"/>
              </w:rPr>
              <w:t>R/RL</w:t>
            </w:r>
          </w:p>
        </w:tc>
        <w:tc>
          <w:tcPr>
            <w:tcW w:w="1298" w:type="dxa"/>
            <w:vAlign w:val="center"/>
          </w:tcPr>
          <w:p w:rsidR="00C010CC" w:rsidRPr="0059037E" w:rsidRDefault="00C010CC" w:rsidP="0059037E">
            <w:pPr>
              <w:pStyle w:val="Tekst"/>
              <w:jc w:val="center"/>
              <w:rPr>
                <w:b/>
                <w:color w:val="000000"/>
              </w:rPr>
            </w:pPr>
            <w:r w:rsidRPr="0059037E">
              <w:rPr>
                <w:b/>
                <w:color w:val="000000"/>
              </w:rPr>
              <w:t>Suma</w:t>
            </w:r>
          </w:p>
        </w:tc>
      </w:tr>
      <w:tr w:rsidR="0059037E" w:rsidRPr="0059037E" w:rsidTr="0059037E">
        <w:tc>
          <w:tcPr>
            <w:tcW w:w="1977" w:type="dxa"/>
            <w:shd w:val="clear" w:color="auto" w:fill="D9D9D9" w:themeFill="background1" w:themeFillShade="D9"/>
            <w:vAlign w:val="center"/>
          </w:tcPr>
          <w:p w:rsidR="0059037E" w:rsidRPr="0059037E" w:rsidRDefault="0059037E" w:rsidP="0059037E">
            <w:pPr>
              <w:pStyle w:val="Tekst"/>
              <w:jc w:val="center"/>
              <w:rPr>
                <w:b/>
                <w:color w:val="000000"/>
                <w:sz w:val="20"/>
              </w:rPr>
            </w:pPr>
          </w:p>
        </w:tc>
        <w:tc>
          <w:tcPr>
            <w:tcW w:w="524" w:type="dxa"/>
            <w:gridSpan w:val="2"/>
            <w:shd w:val="clear" w:color="auto" w:fill="D9D9D9" w:themeFill="background1" w:themeFillShade="D9"/>
            <w:vAlign w:val="center"/>
          </w:tcPr>
          <w:p w:rsidR="0059037E" w:rsidRPr="0059037E" w:rsidRDefault="0059037E" w:rsidP="0059037E">
            <w:pPr>
              <w:pStyle w:val="Tekst"/>
              <w:jc w:val="center"/>
              <w:rPr>
                <w:b/>
                <w:color w:val="000000"/>
                <w:sz w:val="20"/>
              </w:rPr>
            </w:pPr>
            <w:r w:rsidRPr="0059037E">
              <w:rPr>
                <w:b/>
                <w:color w:val="000000"/>
                <w:sz w:val="20"/>
              </w:rPr>
              <w:t>A</w:t>
            </w:r>
          </w:p>
        </w:tc>
        <w:tc>
          <w:tcPr>
            <w:tcW w:w="525" w:type="dxa"/>
            <w:gridSpan w:val="2"/>
            <w:shd w:val="clear" w:color="auto" w:fill="D9D9D9" w:themeFill="background1" w:themeFillShade="D9"/>
            <w:vAlign w:val="center"/>
          </w:tcPr>
          <w:p w:rsidR="0059037E" w:rsidRPr="0059037E" w:rsidRDefault="0059037E" w:rsidP="0059037E">
            <w:pPr>
              <w:pStyle w:val="Tekst"/>
              <w:jc w:val="center"/>
              <w:rPr>
                <w:b/>
                <w:color w:val="000000"/>
                <w:sz w:val="20"/>
              </w:rPr>
            </w:pPr>
            <w:r w:rsidRPr="0059037E">
              <w:rPr>
                <w:b/>
                <w:color w:val="000000"/>
                <w:sz w:val="20"/>
              </w:rPr>
              <w:t>B</w:t>
            </w:r>
          </w:p>
        </w:tc>
        <w:tc>
          <w:tcPr>
            <w:tcW w:w="525" w:type="dxa"/>
            <w:shd w:val="clear" w:color="auto" w:fill="D9D9D9" w:themeFill="background1" w:themeFillShade="D9"/>
            <w:vAlign w:val="center"/>
          </w:tcPr>
          <w:p w:rsidR="0059037E" w:rsidRPr="0059037E" w:rsidRDefault="0059037E" w:rsidP="0059037E">
            <w:pPr>
              <w:pStyle w:val="Tekst"/>
              <w:jc w:val="center"/>
              <w:rPr>
                <w:b/>
                <w:color w:val="000000"/>
                <w:sz w:val="20"/>
              </w:rPr>
            </w:pPr>
            <w:r w:rsidRPr="0059037E">
              <w:rPr>
                <w:b/>
                <w:color w:val="000000"/>
                <w:sz w:val="20"/>
              </w:rPr>
              <w:t>C</w:t>
            </w:r>
          </w:p>
        </w:tc>
        <w:tc>
          <w:tcPr>
            <w:tcW w:w="389" w:type="dxa"/>
            <w:shd w:val="clear" w:color="auto" w:fill="D9D9D9" w:themeFill="background1" w:themeFillShade="D9"/>
            <w:vAlign w:val="center"/>
          </w:tcPr>
          <w:p w:rsidR="0059037E" w:rsidRPr="0059037E" w:rsidRDefault="0059037E" w:rsidP="00BE7CA0">
            <w:pPr>
              <w:pStyle w:val="Tekst"/>
              <w:jc w:val="center"/>
              <w:rPr>
                <w:b/>
                <w:color w:val="000000"/>
                <w:sz w:val="20"/>
              </w:rPr>
            </w:pPr>
            <w:r w:rsidRPr="0059037E">
              <w:rPr>
                <w:b/>
                <w:color w:val="000000"/>
                <w:sz w:val="20"/>
              </w:rPr>
              <w:t>A</w:t>
            </w:r>
          </w:p>
        </w:tc>
        <w:tc>
          <w:tcPr>
            <w:tcW w:w="389" w:type="dxa"/>
            <w:shd w:val="clear" w:color="auto" w:fill="D9D9D9" w:themeFill="background1" w:themeFillShade="D9"/>
            <w:vAlign w:val="center"/>
          </w:tcPr>
          <w:p w:rsidR="0059037E" w:rsidRPr="0059037E" w:rsidRDefault="0059037E" w:rsidP="00BE7CA0">
            <w:pPr>
              <w:pStyle w:val="Tekst"/>
              <w:jc w:val="center"/>
              <w:rPr>
                <w:b/>
                <w:color w:val="000000"/>
                <w:sz w:val="20"/>
              </w:rPr>
            </w:pPr>
            <w:r w:rsidRPr="0059037E">
              <w:rPr>
                <w:b/>
                <w:color w:val="000000"/>
                <w:sz w:val="20"/>
              </w:rPr>
              <w:t>B</w:t>
            </w:r>
          </w:p>
        </w:tc>
        <w:tc>
          <w:tcPr>
            <w:tcW w:w="389" w:type="dxa"/>
            <w:shd w:val="clear" w:color="auto" w:fill="D9D9D9" w:themeFill="background1" w:themeFillShade="D9"/>
            <w:vAlign w:val="center"/>
          </w:tcPr>
          <w:p w:rsidR="0059037E" w:rsidRPr="0059037E" w:rsidRDefault="0059037E" w:rsidP="00BE7CA0">
            <w:pPr>
              <w:pStyle w:val="Tekst"/>
              <w:jc w:val="center"/>
              <w:rPr>
                <w:b/>
                <w:color w:val="000000"/>
                <w:sz w:val="20"/>
              </w:rPr>
            </w:pPr>
            <w:r w:rsidRPr="0059037E">
              <w:rPr>
                <w:b/>
                <w:color w:val="000000"/>
                <w:sz w:val="20"/>
              </w:rPr>
              <w:t>C</w:t>
            </w:r>
          </w:p>
        </w:tc>
        <w:tc>
          <w:tcPr>
            <w:tcW w:w="460" w:type="dxa"/>
            <w:shd w:val="clear" w:color="auto" w:fill="D9D9D9" w:themeFill="background1" w:themeFillShade="D9"/>
            <w:vAlign w:val="center"/>
          </w:tcPr>
          <w:p w:rsidR="0059037E" w:rsidRPr="0059037E" w:rsidRDefault="0059037E" w:rsidP="00BE7CA0">
            <w:pPr>
              <w:pStyle w:val="Tekst"/>
              <w:jc w:val="center"/>
              <w:rPr>
                <w:b/>
                <w:color w:val="000000"/>
                <w:sz w:val="20"/>
              </w:rPr>
            </w:pPr>
            <w:r w:rsidRPr="0059037E">
              <w:rPr>
                <w:b/>
                <w:color w:val="000000"/>
                <w:sz w:val="20"/>
              </w:rPr>
              <w:t>A</w:t>
            </w:r>
          </w:p>
        </w:tc>
        <w:tc>
          <w:tcPr>
            <w:tcW w:w="460" w:type="dxa"/>
            <w:shd w:val="clear" w:color="auto" w:fill="D9D9D9" w:themeFill="background1" w:themeFillShade="D9"/>
            <w:vAlign w:val="center"/>
          </w:tcPr>
          <w:p w:rsidR="0059037E" w:rsidRPr="0059037E" w:rsidRDefault="0059037E" w:rsidP="00BE7CA0">
            <w:pPr>
              <w:pStyle w:val="Tekst"/>
              <w:jc w:val="center"/>
              <w:rPr>
                <w:b/>
                <w:color w:val="000000"/>
                <w:sz w:val="20"/>
              </w:rPr>
            </w:pPr>
            <w:r w:rsidRPr="0059037E">
              <w:rPr>
                <w:b/>
                <w:color w:val="000000"/>
                <w:sz w:val="20"/>
              </w:rPr>
              <w:t>B</w:t>
            </w:r>
          </w:p>
        </w:tc>
        <w:tc>
          <w:tcPr>
            <w:tcW w:w="460" w:type="dxa"/>
            <w:shd w:val="clear" w:color="auto" w:fill="D9D9D9" w:themeFill="background1" w:themeFillShade="D9"/>
            <w:vAlign w:val="center"/>
          </w:tcPr>
          <w:p w:rsidR="0059037E" w:rsidRPr="0059037E" w:rsidRDefault="0059037E" w:rsidP="00BE7CA0">
            <w:pPr>
              <w:pStyle w:val="Tekst"/>
              <w:jc w:val="center"/>
              <w:rPr>
                <w:b/>
                <w:color w:val="000000"/>
                <w:sz w:val="20"/>
              </w:rPr>
            </w:pPr>
            <w:r w:rsidRPr="0059037E">
              <w:rPr>
                <w:b/>
                <w:color w:val="000000"/>
                <w:sz w:val="20"/>
              </w:rPr>
              <w:t>C</w:t>
            </w:r>
          </w:p>
        </w:tc>
        <w:tc>
          <w:tcPr>
            <w:tcW w:w="389" w:type="dxa"/>
            <w:shd w:val="clear" w:color="auto" w:fill="D9D9D9" w:themeFill="background1" w:themeFillShade="D9"/>
            <w:vAlign w:val="center"/>
          </w:tcPr>
          <w:p w:rsidR="0059037E" w:rsidRPr="0059037E" w:rsidRDefault="0059037E" w:rsidP="00BE7CA0">
            <w:pPr>
              <w:pStyle w:val="Tekst"/>
              <w:jc w:val="center"/>
              <w:rPr>
                <w:b/>
                <w:color w:val="000000"/>
                <w:sz w:val="20"/>
              </w:rPr>
            </w:pPr>
            <w:r w:rsidRPr="0059037E">
              <w:rPr>
                <w:b/>
                <w:color w:val="000000"/>
                <w:sz w:val="20"/>
              </w:rPr>
              <w:t>A</w:t>
            </w:r>
          </w:p>
        </w:tc>
        <w:tc>
          <w:tcPr>
            <w:tcW w:w="389" w:type="dxa"/>
            <w:shd w:val="clear" w:color="auto" w:fill="D9D9D9" w:themeFill="background1" w:themeFillShade="D9"/>
            <w:vAlign w:val="center"/>
          </w:tcPr>
          <w:p w:rsidR="0059037E" w:rsidRPr="0059037E" w:rsidRDefault="0059037E" w:rsidP="00BE7CA0">
            <w:pPr>
              <w:pStyle w:val="Tekst"/>
              <w:jc w:val="center"/>
              <w:rPr>
                <w:b/>
                <w:color w:val="000000"/>
                <w:sz w:val="20"/>
              </w:rPr>
            </w:pPr>
            <w:r w:rsidRPr="0059037E">
              <w:rPr>
                <w:b/>
                <w:color w:val="000000"/>
                <w:sz w:val="20"/>
              </w:rPr>
              <w:t>B</w:t>
            </w:r>
          </w:p>
        </w:tc>
        <w:tc>
          <w:tcPr>
            <w:tcW w:w="387" w:type="dxa"/>
            <w:shd w:val="clear" w:color="auto" w:fill="D9D9D9" w:themeFill="background1" w:themeFillShade="D9"/>
            <w:vAlign w:val="center"/>
          </w:tcPr>
          <w:p w:rsidR="0059037E" w:rsidRPr="0059037E" w:rsidRDefault="0059037E" w:rsidP="00BE7CA0">
            <w:pPr>
              <w:pStyle w:val="Tekst"/>
              <w:jc w:val="center"/>
              <w:rPr>
                <w:b/>
                <w:color w:val="000000"/>
                <w:sz w:val="20"/>
              </w:rPr>
            </w:pPr>
            <w:r w:rsidRPr="0059037E">
              <w:rPr>
                <w:b/>
                <w:color w:val="000000"/>
                <w:sz w:val="20"/>
              </w:rPr>
              <w:t>C</w:t>
            </w:r>
          </w:p>
        </w:tc>
        <w:tc>
          <w:tcPr>
            <w:tcW w:w="1298" w:type="dxa"/>
            <w:shd w:val="clear" w:color="auto" w:fill="D9D9D9" w:themeFill="background1" w:themeFillShade="D9"/>
            <w:vAlign w:val="center"/>
          </w:tcPr>
          <w:p w:rsidR="0059037E" w:rsidRPr="0059037E" w:rsidRDefault="0059037E" w:rsidP="0059037E">
            <w:pPr>
              <w:pStyle w:val="Tekst"/>
              <w:jc w:val="center"/>
              <w:rPr>
                <w:b/>
                <w:color w:val="000000"/>
                <w:sz w:val="20"/>
              </w:rPr>
            </w:pPr>
          </w:p>
        </w:tc>
      </w:tr>
      <w:tr w:rsidR="0059037E" w:rsidTr="0059037E">
        <w:tc>
          <w:tcPr>
            <w:tcW w:w="1977" w:type="dxa"/>
            <w:vMerge w:val="restart"/>
            <w:vAlign w:val="center"/>
          </w:tcPr>
          <w:p w:rsidR="0059037E" w:rsidRPr="00C010CC" w:rsidRDefault="0059037E" w:rsidP="00C010CC">
            <w:pPr>
              <w:pStyle w:val="Tekst"/>
              <w:jc w:val="left"/>
              <w:rPr>
                <w:b/>
                <w:color w:val="000000"/>
              </w:rPr>
            </w:pPr>
            <w:r w:rsidRPr="00C010CC">
              <w:rPr>
                <w:b/>
                <w:color w:val="000000"/>
              </w:rPr>
              <w:t>ODRA</w:t>
            </w:r>
          </w:p>
        </w:tc>
        <w:tc>
          <w:tcPr>
            <w:tcW w:w="412" w:type="dxa"/>
          </w:tcPr>
          <w:p w:rsidR="0059037E" w:rsidRDefault="0059037E" w:rsidP="00B50D5A">
            <w:pPr>
              <w:pStyle w:val="Tekst"/>
              <w:rPr>
                <w:color w:val="000000"/>
              </w:rPr>
            </w:pPr>
            <w:r>
              <w:rPr>
                <w:color w:val="000000"/>
              </w:rPr>
              <w:t>3</w:t>
            </w:r>
          </w:p>
        </w:tc>
        <w:tc>
          <w:tcPr>
            <w:tcW w:w="562" w:type="dxa"/>
            <w:gridSpan w:val="2"/>
          </w:tcPr>
          <w:p w:rsidR="0059037E" w:rsidRDefault="0059037E" w:rsidP="00B50D5A">
            <w:pPr>
              <w:pStyle w:val="Tekst"/>
              <w:rPr>
                <w:color w:val="000000"/>
              </w:rPr>
            </w:pPr>
            <w:r>
              <w:rPr>
                <w:color w:val="000000"/>
              </w:rPr>
              <w:t>-</w:t>
            </w:r>
          </w:p>
        </w:tc>
        <w:tc>
          <w:tcPr>
            <w:tcW w:w="600" w:type="dxa"/>
            <w:gridSpan w:val="2"/>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5</w:t>
            </w:r>
          </w:p>
        </w:tc>
        <w:tc>
          <w:tcPr>
            <w:tcW w:w="389" w:type="dxa"/>
          </w:tcPr>
          <w:p w:rsidR="0059037E" w:rsidRDefault="0059037E" w:rsidP="00B50D5A">
            <w:pPr>
              <w:pStyle w:val="Tekst"/>
              <w:rPr>
                <w:color w:val="000000"/>
              </w:rPr>
            </w:pPr>
            <w:r>
              <w:rPr>
                <w:color w:val="000000"/>
              </w:rPr>
              <w:t>1</w:t>
            </w:r>
          </w:p>
        </w:tc>
        <w:tc>
          <w:tcPr>
            <w:tcW w:w="389" w:type="dxa"/>
          </w:tcPr>
          <w:p w:rsidR="0059037E" w:rsidRDefault="0059037E" w:rsidP="00B50D5A">
            <w:pPr>
              <w:pStyle w:val="Tekst"/>
              <w:rPr>
                <w:color w:val="000000"/>
              </w:rPr>
            </w:pPr>
            <w:r>
              <w:rPr>
                <w:color w:val="000000"/>
              </w:rPr>
              <w:t>2</w:t>
            </w:r>
          </w:p>
        </w:tc>
        <w:tc>
          <w:tcPr>
            <w:tcW w:w="460" w:type="dxa"/>
          </w:tcPr>
          <w:p w:rsidR="0059037E" w:rsidRDefault="0059037E" w:rsidP="00B50D5A">
            <w:pPr>
              <w:pStyle w:val="Tekst"/>
              <w:rPr>
                <w:color w:val="000000"/>
              </w:rPr>
            </w:pPr>
            <w:r>
              <w:rPr>
                <w:color w:val="000000"/>
              </w:rPr>
              <w:t>11</w:t>
            </w:r>
          </w:p>
        </w:tc>
        <w:tc>
          <w:tcPr>
            <w:tcW w:w="460" w:type="dxa"/>
          </w:tcPr>
          <w:p w:rsidR="0059037E" w:rsidRDefault="0059037E" w:rsidP="00B50D5A">
            <w:pPr>
              <w:pStyle w:val="Tekst"/>
              <w:rPr>
                <w:color w:val="000000"/>
              </w:rPr>
            </w:pPr>
            <w:r>
              <w:rPr>
                <w:color w:val="000000"/>
              </w:rPr>
              <w:t>2</w:t>
            </w:r>
          </w:p>
        </w:tc>
        <w:tc>
          <w:tcPr>
            <w:tcW w:w="460" w:type="dxa"/>
          </w:tcPr>
          <w:p w:rsidR="0059037E" w:rsidRDefault="0059037E" w:rsidP="00B50D5A">
            <w:pPr>
              <w:pStyle w:val="Tekst"/>
              <w:rPr>
                <w:color w:val="000000"/>
              </w:rPr>
            </w:pPr>
            <w:r>
              <w:rPr>
                <w:color w:val="000000"/>
              </w:rPr>
              <w:t>3</w:t>
            </w:r>
          </w:p>
        </w:tc>
        <w:tc>
          <w:tcPr>
            <w:tcW w:w="389" w:type="dxa"/>
          </w:tcPr>
          <w:p w:rsidR="0059037E" w:rsidRDefault="0059037E" w:rsidP="00B50D5A">
            <w:pPr>
              <w:pStyle w:val="Tekst"/>
              <w:rPr>
                <w:color w:val="000000"/>
              </w:rPr>
            </w:pPr>
            <w:r>
              <w:rPr>
                <w:color w:val="000000"/>
              </w:rPr>
              <w:t>1</w:t>
            </w:r>
          </w:p>
        </w:tc>
        <w:tc>
          <w:tcPr>
            <w:tcW w:w="389" w:type="dxa"/>
          </w:tcPr>
          <w:p w:rsidR="0059037E" w:rsidRDefault="0059037E" w:rsidP="00B50D5A">
            <w:pPr>
              <w:pStyle w:val="Tekst"/>
              <w:rPr>
                <w:color w:val="000000"/>
              </w:rPr>
            </w:pPr>
            <w:r>
              <w:rPr>
                <w:color w:val="000000"/>
              </w:rPr>
              <w:t>1</w:t>
            </w:r>
          </w:p>
        </w:tc>
        <w:tc>
          <w:tcPr>
            <w:tcW w:w="387" w:type="dxa"/>
          </w:tcPr>
          <w:p w:rsidR="0059037E" w:rsidRDefault="0059037E" w:rsidP="00B50D5A">
            <w:pPr>
              <w:pStyle w:val="Tekst"/>
              <w:rPr>
                <w:color w:val="000000"/>
              </w:rPr>
            </w:pPr>
            <w:r>
              <w:rPr>
                <w:color w:val="000000"/>
              </w:rPr>
              <w:t>-</w:t>
            </w:r>
          </w:p>
        </w:tc>
        <w:tc>
          <w:tcPr>
            <w:tcW w:w="1298" w:type="dxa"/>
            <w:vMerge w:val="restart"/>
            <w:vAlign w:val="center"/>
          </w:tcPr>
          <w:p w:rsidR="0059037E" w:rsidRDefault="0059037E" w:rsidP="0059037E">
            <w:pPr>
              <w:pStyle w:val="Tekst"/>
              <w:jc w:val="center"/>
              <w:rPr>
                <w:color w:val="000000"/>
              </w:rPr>
            </w:pPr>
            <w:r>
              <w:rPr>
                <w:color w:val="000000"/>
              </w:rPr>
              <w:t>29</w:t>
            </w:r>
          </w:p>
        </w:tc>
      </w:tr>
      <w:tr w:rsidR="0059037E" w:rsidTr="0059037E">
        <w:tc>
          <w:tcPr>
            <w:tcW w:w="1977" w:type="dxa"/>
            <w:vMerge/>
            <w:vAlign w:val="center"/>
          </w:tcPr>
          <w:p w:rsidR="0059037E" w:rsidRPr="00C010CC" w:rsidRDefault="0059037E" w:rsidP="00C010CC">
            <w:pPr>
              <w:pStyle w:val="Tekst"/>
              <w:jc w:val="left"/>
              <w:rPr>
                <w:b/>
                <w:color w:val="000000"/>
              </w:rPr>
            </w:pPr>
          </w:p>
        </w:tc>
        <w:tc>
          <w:tcPr>
            <w:tcW w:w="1574" w:type="dxa"/>
            <w:gridSpan w:val="5"/>
            <w:vAlign w:val="center"/>
          </w:tcPr>
          <w:p w:rsidR="0059037E" w:rsidRDefault="0059037E" w:rsidP="0059037E">
            <w:pPr>
              <w:pStyle w:val="Tekst"/>
              <w:jc w:val="center"/>
              <w:rPr>
                <w:color w:val="000000"/>
              </w:rPr>
            </w:pPr>
            <w:r>
              <w:rPr>
                <w:color w:val="000000"/>
              </w:rPr>
              <w:t>3</w:t>
            </w:r>
          </w:p>
        </w:tc>
        <w:tc>
          <w:tcPr>
            <w:tcW w:w="1167" w:type="dxa"/>
            <w:gridSpan w:val="3"/>
            <w:vAlign w:val="center"/>
          </w:tcPr>
          <w:p w:rsidR="0059037E" w:rsidRDefault="0059037E" w:rsidP="0059037E">
            <w:pPr>
              <w:pStyle w:val="Tekst"/>
              <w:jc w:val="center"/>
              <w:rPr>
                <w:color w:val="000000"/>
              </w:rPr>
            </w:pPr>
            <w:r>
              <w:rPr>
                <w:color w:val="000000"/>
              </w:rPr>
              <w:t>8</w:t>
            </w:r>
          </w:p>
        </w:tc>
        <w:tc>
          <w:tcPr>
            <w:tcW w:w="1380" w:type="dxa"/>
            <w:gridSpan w:val="3"/>
            <w:vAlign w:val="center"/>
          </w:tcPr>
          <w:p w:rsidR="0059037E" w:rsidRDefault="0059037E" w:rsidP="0059037E">
            <w:pPr>
              <w:pStyle w:val="Tekst"/>
              <w:jc w:val="center"/>
              <w:rPr>
                <w:color w:val="000000"/>
              </w:rPr>
            </w:pPr>
            <w:r>
              <w:rPr>
                <w:color w:val="000000"/>
              </w:rPr>
              <w:t>16</w:t>
            </w:r>
          </w:p>
        </w:tc>
        <w:tc>
          <w:tcPr>
            <w:tcW w:w="1165" w:type="dxa"/>
            <w:gridSpan w:val="3"/>
            <w:vAlign w:val="center"/>
          </w:tcPr>
          <w:p w:rsidR="0059037E" w:rsidRDefault="0059037E" w:rsidP="0059037E">
            <w:pPr>
              <w:pStyle w:val="Tekst"/>
              <w:jc w:val="center"/>
              <w:rPr>
                <w:color w:val="000000"/>
              </w:rPr>
            </w:pPr>
            <w:r>
              <w:rPr>
                <w:color w:val="000000"/>
              </w:rPr>
              <w:t>2</w:t>
            </w:r>
          </w:p>
        </w:tc>
        <w:tc>
          <w:tcPr>
            <w:tcW w:w="1298" w:type="dxa"/>
            <w:vMerge/>
            <w:vAlign w:val="center"/>
          </w:tcPr>
          <w:p w:rsidR="0059037E" w:rsidRDefault="0059037E" w:rsidP="0059037E">
            <w:pPr>
              <w:pStyle w:val="Tekst"/>
              <w:jc w:val="center"/>
              <w:rPr>
                <w:color w:val="000000"/>
              </w:rPr>
            </w:pPr>
          </w:p>
        </w:tc>
      </w:tr>
      <w:tr w:rsidR="0059037E" w:rsidTr="0059037E">
        <w:tc>
          <w:tcPr>
            <w:tcW w:w="1977" w:type="dxa"/>
            <w:vMerge w:val="restart"/>
            <w:vAlign w:val="center"/>
          </w:tcPr>
          <w:p w:rsidR="0059037E" w:rsidRPr="00C010CC" w:rsidRDefault="0059037E" w:rsidP="00C010CC">
            <w:pPr>
              <w:pStyle w:val="Tekst"/>
              <w:jc w:val="left"/>
              <w:rPr>
                <w:b/>
                <w:color w:val="000000"/>
              </w:rPr>
            </w:pPr>
            <w:r w:rsidRPr="00C010CC">
              <w:rPr>
                <w:b/>
                <w:color w:val="000000"/>
              </w:rPr>
              <w:t>WARTA</w:t>
            </w:r>
          </w:p>
        </w:tc>
        <w:tc>
          <w:tcPr>
            <w:tcW w:w="412" w:type="dxa"/>
          </w:tcPr>
          <w:p w:rsidR="0059037E" w:rsidRDefault="0059037E" w:rsidP="00B50D5A">
            <w:pPr>
              <w:pStyle w:val="Tekst"/>
              <w:rPr>
                <w:color w:val="000000"/>
              </w:rPr>
            </w:pPr>
            <w:r>
              <w:rPr>
                <w:color w:val="000000"/>
              </w:rPr>
              <w:t>1-</w:t>
            </w:r>
          </w:p>
        </w:tc>
        <w:tc>
          <w:tcPr>
            <w:tcW w:w="562" w:type="dxa"/>
            <w:gridSpan w:val="2"/>
          </w:tcPr>
          <w:p w:rsidR="0059037E" w:rsidRDefault="0059037E" w:rsidP="00B50D5A">
            <w:pPr>
              <w:pStyle w:val="Tekst"/>
              <w:rPr>
                <w:color w:val="000000"/>
              </w:rPr>
            </w:pPr>
            <w:r>
              <w:rPr>
                <w:color w:val="000000"/>
              </w:rPr>
              <w:t>-</w:t>
            </w:r>
          </w:p>
        </w:tc>
        <w:tc>
          <w:tcPr>
            <w:tcW w:w="600" w:type="dxa"/>
            <w:gridSpan w:val="2"/>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1</w:t>
            </w:r>
          </w:p>
        </w:tc>
        <w:tc>
          <w:tcPr>
            <w:tcW w:w="460" w:type="dxa"/>
          </w:tcPr>
          <w:p w:rsidR="0059037E" w:rsidRDefault="0059037E" w:rsidP="00B50D5A">
            <w:pPr>
              <w:pStyle w:val="Tekst"/>
              <w:rPr>
                <w:color w:val="000000"/>
              </w:rPr>
            </w:pPr>
            <w:r>
              <w:rPr>
                <w:color w:val="000000"/>
              </w:rPr>
              <w:t>1</w:t>
            </w:r>
          </w:p>
        </w:tc>
        <w:tc>
          <w:tcPr>
            <w:tcW w:w="460" w:type="dxa"/>
          </w:tcPr>
          <w:p w:rsidR="0059037E" w:rsidRDefault="0059037E" w:rsidP="00B50D5A">
            <w:pPr>
              <w:pStyle w:val="Tekst"/>
              <w:rPr>
                <w:color w:val="000000"/>
              </w:rPr>
            </w:pPr>
            <w:r>
              <w:rPr>
                <w:color w:val="000000"/>
              </w:rPr>
              <w:t>9</w:t>
            </w:r>
          </w:p>
        </w:tc>
        <w:tc>
          <w:tcPr>
            <w:tcW w:w="460"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3</w:t>
            </w:r>
          </w:p>
        </w:tc>
        <w:tc>
          <w:tcPr>
            <w:tcW w:w="387" w:type="dxa"/>
          </w:tcPr>
          <w:p w:rsidR="0059037E" w:rsidRDefault="0059037E" w:rsidP="00B50D5A">
            <w:pPr>
              <w:pStyle w:val="Tekst"/>
              <w:rPr>
                <w:color w:val="000000"/>
              </w:rPr>
            </w:pPr>
            <w:r>
              <w:rPr>
                <w:color w:val="000000"/>
              </w:rPr>
              <w:t>-</w:t>
            </w:r>
          </w:p>
        </w:tc>
        <w:tc>
          <w:tcPr>
            <w:tcW w:w="1298" w:type="dxa"/>
            <w:vMerge w:val="restart"/>
            <w:vAlign w:val="center"/>
          </w:tcPr>
          <w:p w:rsidR="0059037E" w:rsidRDefault="0059037E" w:rsidP="0059037E">
            <w:pPr>
              <w:pStyle w:val="Tekst"/>
              <w:jc w:val="center"/>
              <w:rPr>
                <w:color w:val="000000"/>
              </w:rPr>
            </w:pPr>
            <w:r>
              <w:rPr>
                <w:color w:val="000000"/>
              </w:rPr>
              <w:t>15</w:t>
            </w:r>
          </w:p>
        </w:tc>
      </w:tr>
      <w:tr w:rsidR="0059037E" w:rsidTr="0059037E">
        <w:tc>
          <w:tcPr>
            <w:tcW w:w="1977" w:type="dxa"/>
            <w:vMerge/>
            <w:vAlign w:val="center"/>
          </w:tcPr>
          <w:p w:rsidR="0059037E" w:rsidRPr="00C010CC" w:rsidRDefault="0059037E" w:rsidP="00C010CC">
            <w:pPr>
              <w:pStyle w:val="Tekst"/>
              <w:jc w:val="left"/>
              <w:rPr>
                <w:b/>
                <w:color w:val="000000"/>
              </w:rPr>
            </w:pPr>
          </w:p>
        </w:tc>
        <w:tc>
          <w:tcPr>
            <w:tcW w:w="1574" w:type="dxa"/>
            <w:gridSpan w:val="5"/>
            <w:vAlign w:val="center"/>
          </w:tcPr>
          <w:p w:rsidR="0059037E" w:rsidRDefault="0059037E" w:rsidP="0059037E">
            <w:pPr>
              <w:pStyle w:val="Tekst"/>
              <w:jc w:val="center"/>
              <w:rPr>
                <w:color w:val="000000"/>
              </w:rPr>
            </w:pPr>
            <w:r>
              <w:rPr>
                <w:color w:val="000000"/>
              </w:rPr>
              <w:t>1</w:t>
            </w:r>
          </w:p>
        </w:tc>
        <w:tc>
          <w:tcPr>
            <w:tcW w:w="1167" w:type="dxa"/>
            <w:gridSpan w:val="3"/>
            <w:vAlign w:val="center"/>
          </w:tcPr>
          <w:p w:rsidR="0059037E" w:rsidRDefault="0059037E" w:rsidP="0059037E">
            <w:pPr>
              <w:pStyle w:val="Tekst"/>
              <w:jc w:val="center"/>
              <w:rPr>
                <w:color w:val="000000"/>
              </w:rPr>
            </w:pPr>
            <w:r>
              <w:rPr>
                <w:color w:val="000000"/>
              </w:rPr>
              <w:t>1</w:t>
            </w:r>
          </w:p>
        </w:tc>
        <w:tc>
          <w:tcPr>
            <w:tcW w:w="1380" w:type="dxa"/>
            <w:gridSpan w:val="3"/>
            <w:vAlign w:val="center"/>
          </w:tcPr>
          <w:p w:rsidR="0059037E" w:rsidRDefault="0059037E" w:rsidP="0059037E">
            <w:pPr>
              <w:pStyle w:val="Tekst"/>
              <w:jc w:val="center"/>
              <w:rPr>
                <w:color w:val="000000"/>
              </w:rPr>
            </w:pPr>
            <w:r>
              <w:rPr>
                <w:color w:val="000000"/>
              </w:rPr>
              <w:t>10</w:t>
            </w:r>
          </w:p>
        </w:tc>
        <w:tc>
          <w:tcPr>
            <w:tcW w:w="1165" w:type="dxa"/>
            <w:gridSpan w:val="3"/>
            <w:vAlign w:val="center"/>
          </w:tcPr>
          <w:p w:rsidR="0059037E" w:rsidRDefault="0059037E" w:rsidP="0059037E">
            <w:pPr>
              <w:pStyle w:val="Tekst"/>
              <w:jc w:val="center"/>
              <w:rPr>
                <w:color w:val="000000"/>
              </w:rPr>
            </w:pPr>
            <w:r>
              <w:rPr>
                <w:color w:val="000000"/>
              </w:rPr>
              <w:t>3</w:t>
            </w:r>
          </w:p>
        </w:tc>
        <w:tc>
          <w:tcPr>
            <w:tcW w:w="1298" w:type="dxa"/>
            <w:vMerge/>
            <w:vAlign w:val="center"/>
          </w:tcPr>
          <w:p w:rsidR="0059037E" w:rsidRDefault="0059037E" w:rsidP="0059037E">
            <w:pPr>
              <w:pStyle w:val="Tekst"/>
              <w:jc w:val="center"/>
              <w:rPr>
                <w:color w:val="000000"/>
              </w:rPr>
            </w:pPr>
          </w:p>
        </w:tc>
      </w:tr>
      <w:tr w:rsidR="0059037E" w:rsidTr="0059037E">
        <w:tc>
          <w:tcPr>
            <w:tcW w:w="1977" w:type="dxa"/>
            <w:vMerge w:val="restart"/>
            <w:vAlign w:val="center"/>
          </w:tcPr>
          <w:p w:rsidR="0059037E" w:rsidRPr="00C010CC" w:rsidRDefault="0059037E" w:rsidP="00C010CC">
            <w:pPr>
              <w:pStyle w:val="Tekst"/>
              <w:jc w:val="left"/>
              <w:rPr>
                <w:b/>
                <w:color w:val="000000"/>
              </w:rPr>
            </w:pPr>
            <w:r w:rsidRPr="00C010CC">
              <w:rPr>
                <w:b/>
                <w:color w:val="000000"/>
              </w:rPr>
              <w:t>MAŁA PANEW</w:t>
            </w:r>
          </w:p>
        </w:tc>
        <w:tc>
          <w:tcPr>
            <w:tcW w:w="412" w:type="dxa"/>
          </w:tcPr>
          <w:p w:rsidR="0059037E" w:rsidRDefault="0059037E" w:rsidP="00B50D5A">
            <w:pPr>
              <w:pStyle w:val="Tekst"/>
              <w:rPr>
                <w:color w:val="000000"/>
              </w:rPr>
            </w:pPr>
            <w:r>
              <w:rPr>
                <w:color w:val="000000"/>
              </w:rPr>
              <w:t>-</w:t>
            </w:r>
          </w:p>
        </w:tc>
        <w:tc>
          <w:tcPr>
            <w:tcW w:w="562" w:type="dxa"/>
            <w:gridSpan w:val="2"/>
          </w:tcPr>
          <w:p w:rsidR="0059037E" w:rsidRDefault="0059037E" w:rsidP="00B50D5A">
            <w:pPr>
              <w:pStyle w:val="Tekst"/>
              <w:rPr>
                <w:color w:val="000000"/>
              </w:rPr>
            </w:pPr>
            <w:r>
              <w:rPr>
                <w:color w:val="000000"/>
              </w:rPr>
              <w:t>-</w:t>
            </w:r>
          </w:p>
        </w:tc>
        <w:tc>
          <w:tcPr>
            <w:tcW w:w="600" w:type="dxa"/>
            <w:gridSpan w:val="2"/>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460" w:type="dxa"/>
          </w:tcPr>
          <w:p w:rsidR="0059037E" w:rsidRDefault="0059037E" w:rsidP="00B50D5A">
            <w:pPr>
              <w:pStyle w:val="Tekst"/>
              <w:rPr>
                <w:color w:val="000000"/>
              </w:rPr>
            </w:pPr>
            <w:r>
              <w:rPr>
                <w:color w:val="000000"/>
              </w:rPr>
              <w:t>1</w:t>
            </w:r>
          </w:p>
        </w:tc>
        <w:tc>
          <w:tcPr>
            <w:tcW w:w="460" w:type="dxa"/>
          </w:tcPr>
          <w:p w:rsidR="0059037E" w:rsidRDefault="0059037E" w:rsidP="00B50D5A">
            <w:pPr>
              <w:pStyle w:val="Tekst"/>
              <w:rPr>
                <w:color w:val="000000"/>
              </w:rPr>
            </w:pPr>
            <w:r>
              <w:rPr>
                <w:color w:val="000000"/>
              </w:rPr>
              <w:t>1</w:t>
            </w:r>
          </w:p>
        </w:tc>
        <w:tc>
          <w:tcPr>
            <w:tcW w:w="460"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7" w:type="dxa"/>
          </w:tcPr>
          <w:p w:rsidR="0059037E" w:rsidRDefault="0059037E" w:rsidP="00B50D5A">
            <w:pPr>
              <w:pStyle w:val="Tekst"/>
              <w:rPr>
                <w:color w:val="000000"/>
              </w:rPr>
            </w:pPr>
            <w:r>
              <w:rPr>
                <w:color w:val="000000"/>
              </w:rPr>
              <w:t>-</w:t>
            </w:r>
          </w:p>
        </w:tc>
        <w:tc>
          <w:tcPr>
            <w:tcW w:w="1298" w:type="dxa"/>
            <w:vMerge w:val="restart"/>
            <w:vAlign w:val="center"/>
          </w:tcPr>
          <w:p w:rsidR="0059037E" w:rsidRDefault="0059037E" w:rsidP="0059037E">
            <w:pPr>
              <w:pStyle w:val="Tekst"/>
              <w:jc w:val="center"/>
              <w:rPr>
                <w:color w:val="000000"/>
              </w:rPr>
            </w:pPr>
            <w:r>
              <w:rPr>
                <w:color w:val="000000"/>
              </w:rPr>
              <w:t>2</w:t>
            </w:r>
          </w:p>
        </w:tc>
      </w:tr>
      <w:tr w:rsidR="0059037E" w:rsidTr="0059037E">
        <w:tc>
          <w:tcPr>
            <w:tcW w:w="1977" w:type="dxa"/>
            <w:vMerge/>
            <w:vAlign w:val="center"/>
          </w:tcPr>
          <w:p w:rsidR="0059037E" w:rsidRPr="00C010CC" w:rsidRDefault="0059037E" w:rsidP="00C010CC">
            <w:pPr>
              <w:pStyle w:val="Tekst"/>
              <w:jc w:val="left"/>
              <w:rPr>
                <w:b/>
                <w:color w:val="000000"/>
              </w:rPr>
            </w:pPr>
          </w:p>
        </w:tc>
        <w:tc>
          <w:tcPr>
            <w:tcW w:w="1574" w:type="dxa"/>
            <w:gridSpan w:val="5"/>
            <w:vAlign w:val="center"/>
          </w:tcPr>
          <w:p w:rsidR="0059037E" w:rsidRDefault="0059037E" w:rsidP="0059037E">
            <w:pPr>
              <w:pStyle w:val="Tekst"/>
              <w:jc w:val="center"/>
              <w:rPr>
                <w:color w:val="000000"/>
              </w:rPr>
            </w:pPr>
            <w:r>
              <w:rPr>
                <w:color w:val="000000"/>
              </w:rPr>
              <w:t>0</w:t>
            </w:r>
          </w:p>
        </w:tc>
        <w:tc>
          <w:tcPr>
            <w:tcW w:w="1167" w:type="dxa"/>
            <w:gridSpan w:val="3"/>
            <w:vAlign w:val="center"/>
          </w:tcPr>
          <w:p w:rsidR="0059037E" w:rsidRDefault="0059037E" w:rsidP="0059037E">
            <w:pPr>
              <w:pStyle w:val="Tekst"/>
              <w:jc w:val="center"/>
              <w:rPr>
                <w:color w:val="000000"/>
              </w:rPr>
            </w:pPr>
            <w:r>
              <w:rPr>
                <w:color w:val="000000"/>
              </w:rPr>
              <w:t>0</w:t>
            </w:r>
          </w:p>
        </w:tc>
        <w:tc>
          <w:tcPr>
            <w:tcW w:w="1380" w:type="dxa"/>
            <w:gridSpan w:val="3"/>
            <w:vAlign w:val="center"/>
          </w:tcPr>
          <w:p w:rsidR="0059037E" w:rsidRDefault="0059037E" w:rsidP="0059037E">
            <w:pPr>
              <w:pStyle w:val="Tekst"/>
              <w:jc w:val="center"/>
              <w:rPr>
                <w:color w:val="000000"/>
              </w:rPr>
            </w:pPr>
            <w:r>
              <w:rPr>
                <w:color w:val="000000"/>
              </w:rPr>
              <w:t>2</w:t>
            </w:r>
          </w:p>
        </w:tc>
        <w:tc>
          <w:tcPr>
            <w:tcW w:w="1165" w:type="dxa"/>
            <w:gridSpan w:val="3"/>
            <w:vAlign w:val="center"/>
          </w:tcPr>
          <w:p w:rsidR="0059037E" w:rsidRDefault="0059037E" w:rsidP="0059037E">
            <w:pPr>
              <w:pStyle w:val="Tekst"/>
              <w:jc w:val="center"/>
              <w:rPr>
                <w:color w:val="000000"/>
              </w:rPr>
            </w:pPr>
            <w:r>
              <w:rPr>
                <w:color w:val="000000"/>
              </w:rPr>
              <w:t>0</w:t>
            </w:r>
          </w:p>
        </w:tc>
        <w:tc>
          <w:tcPr>
            <w:tcW w:w="1298" w:type="dxa"/>
            <w:vMerge/>
            <w:vAlign w:val="center"/>
          </w:tcPr>
          <w:p w:rsidR="0059037E" w:rsidRDefault="0059037E" w:rsidP="0059037E">
            <w:pPr>
              <w:pStyle w:val="Tekst"/>
              <w:jc w:val="center"/>
              <w:rPr>
                <w:color w:val="000000"/>
              </w:rPr>
            </w:pPr>
          </w:p>
        </w:tc>
      </w:tr>
      <w:tr w:rsidR="0059037E" w:rsidTr="0059037E">
        <w:tc>
          <w:tcPr>
            <w:tcW w:w="1977" w:type="dxa"/>
            <w:vMerge w:val="restart"/>
            <w:vAlign w:val="center"/>
          </w:tcPr>
          <w:p w:rsidR="0059037E" w:rsidRPr="00C010CC" w:rsidRDefault="0059037E" w:rsidP="00C010CC">
            <w:pPr>
              <w:pStyle w:val="Tekst"/>
              <w:jc w:val="left"/>
              <w:rPr>
                <w:b/>
                <w:color w:val="000000"/>
              </w:rPr>
            </w:pPr>
            <w:r w:rsidRPr="00C010CC">
              <w:rPr>
                <w:b/>
                <w:color w:val="000000"/>
              </w:rPr>
              <w:t>WISŁA</w:t>
            </w:r>
          </w:p>
        </w:tc>
        <w:tc>
          <w:tcPr>
            <w:tcW w:w="412" w:type="dxa"/>
          </w:tcPr>
          <w:p w:rsidR="0059037E" w:rsidRDefault="0059037E" w:rsidP="00B50D5A">
            <w:pPr>
              <w:pStyle w:val="Tekst"/>
              <w:rPr>
                <w:color w:val="000000"/>
              </w:rPr>
            </w:pPr>
            <w:r>
              <w:rPr>
                <w:color w:val="000000"/>
              </w:rPr>
              <w:t>-</w:t>
            </w:r>
          </w:p>
        </w:tc>
        <w:tc>
          <w:tcPr>
            <w:tcW w:w="562" w:type="dxa"/>
            <w:gridSpan w:val="2"/>
          </w:tcPr>
          <w:p w:rsidR="0059037E" w:rsidRDefault="0059037E" w:rsidP="00B50D5A">
            <w:pPr>
              <w:pStyle w:val="Tekst"/>
              <w:rPr>
                <w:color w:val="000000"/>
              </w:rPr>
            </w:pPr>
            <w:r>
              <w:rPr>
                <w:color w:val="000000"/>
              </w:rPr>
              <w:t>-</w:t>
            </w:r>
          </w:p>
        </w:tc>
        <w:tc>
          <w:tcPr>
            <w:tcW w:w="600" w:type="dxa"/>
            <w:gridSpan w:val="2"/>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3</w:t>
            </w:r>
          </w:p>
        </w:tc>
        <w:tc>
          <w:tcPr>
            <w:tcW w:w="460" w:type="dxa"/>
          </w:tcPr>
          <w:p w:rsidR="0059037E" w:rsidRDefault="0059037E" w:rsidP="00B50D5A">
            <w:pPr>
              <w:pStyle w:val="Tekst"/>
              <w:rPr>
                <w:color w:val="000000"/>
              </w:rPr>
            </w:pPr>
            <w:r>
              <w:rPr>
                <w:color w:val="000000"/>
              </w:rPr>
              <w:t>3</w:t>
            </w:r>
          </w:p>
        </w:tc>
        <w:tc>
          <w:tcPr>
            <w:tcW w:w="460" w:type="dxa"/>
          </w:tcPr>
          <w:p w:rsidR="0059037E" w:rsidRDefault="0059037E" w:rsidP="00B50D5A">
            <w:pPr>
              <w:pStyle w:val="Tekst"/>
              <w:rPr>
                <w:color w:val="000000"/>
              </w:rPr>
            </w:pPr>
            <w:r>
              <w:rPr>
                <w:color w:val="000000"/>
              </w:rPr>
              <w:t>2</w:t>
            </w:r>
          </w:p>
        </w:tc>
        <w:tc>
          <w:tcPr>
            <w:tcW w:w="460" w:type="dxa"/>
          </w:tcPr>
          <w:p w:rsidR="0059037E" w:rsidRDefault="0059037E" w:rsidP="00B50D5A">
            <w:pPr>
              <w:pStyle w:val="Tekst"/>
              <w:rPr>
                <w:color w:val="000000"/>
              </w:rPr>
            </w:pPr>
            <w:r>
              <w:rPr>
                <w:color w:val="000000"/>
              </w:rPr>
              <w:t>5</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7" w:type="dxa"/>
          </w:tcPr>
          <w:p w:rsidR="0059037E" w:rsidRDefault="0059037E" w:rsidP="00B50D5A">
            <w:pPr>
              <w:pStyle w:val="Tekst"/>
              <w:rPr>
                <w:color w:val="000000"/>
              </w:rPr>
            </w:pPr>
            <w:r>
              <w:rPr>
                <w:color w:val="000000"/>
              </w:rPr>
              <w:t>5</w:t>
            </w:r>
          </w:p>
        </w:tc>
        <w:tc>
          <w:tcPr>
            <w:tcW w:w="1298" w:type="dxa"/>
            <w:vMerge w:val="restart"/>
            <w:vAlign w:val="center"/>
          </w:tcPr>
          <w:p w:rsidR="0059037E" w:rsidRDefault="0059037E" w:rsidP="0059037E">
            <w:pPr>
              <w:pStyle w:val="Tekst"/>
              <w:jc w:val="center"/>
              <w:rPr>
                <w:color w:val="000000"/>
              </w:rPr>
            </w:pPr>
            <w:r>
              <w:rPr>
                <w:color w:val="000000"/>
              </w:rPr>
              <w:t>18</w:t>
            </w:r>
          </w:p>
        </w:tc>
      </w:tr>
      <w:tr w:rsidR="0059037E" w:rsidTr="0059037E">
        <w:tc>
          <w:tcPr>
            <w:tcW w:w="1977" w:type="dxa"/>
            <w:vMerge/>
            <w:vAlign w:val="center"/>
          </w:tcPr>
          <w:p w:rsidR="0059037E" w:rsidRPr="00C010CC" w:rsidRDefault="0059037E" w:rsidP="00C010CC">
            <w:pPr>
              <w:pStyle w:val="Tekst"/>
              <w:jc w:val="left"/>
              <w:rPr>
                <w:b/>
                <w:color w:val="000000"/>
              </w:rPr>
            </w:pPr>
          </w:p>
        </w:tc>
        <w:tc>
          <w:tcPr>
            <w:tcW w:w="1574" w:type="dxa"/>
            <w:gridSpan w:val="5"/>
            <w:vAlign w:val="center"/>
          </w:tcPr>
          <w:p w:rsidR="0059037E" w:rsidRDefault="0059037E" w:rsidP="0059037E">
            <w:pPr>
              <w:pStyle w:val="Tekst"/>
              <w:jc w:val="center"/>
              <w:rPr>
                <w:color w:val="000000"/>
              </w:rPr>
            </w:pPr>
            <w:r>
              <w:rPr>
                <w:color w:val="000000"/>
              </w:rPr>
              <w:t>0</w:t>
            </w:r>
          </w:p>
        </w:tc>
        <w:tc>
          <w:tcPr>
            <w:tcW w:w="1167" w:type="dxa"/>
            <w:gridSpan w:val="3"/>
            <w:vAlign w:val="center"/>
          </w:tcPr>
          <w:p w:rsidR="0059037E" w:rsidRDefault="0059037E" w:rsidP="0059037E">
            <w:pPr>
              <w:pStyle w:val="Tekst"/>
              <w:jc w:val="center"/>
              <w:rPr>
                <w:color w:val="000000"/>
              </w:rPr>
            </w:pPr>
            <w:r>
              <w:rPr>
                <w:color w:val="000000"/>
              </w:rPr>
              <w:t>3</w:t>
            </w:r>
          </w:p>
        </w:tc>
        <w:tc>
          <w:tcPr>
            <w:tcW w:w="1380" w:type="dxa"/>
            <w:gridSpan w:val="3"/>
            <w:vAlign w:val="center"/>
          </w:tcPr>
          <w:p w:rsidR="0059037E" w:rsidRDefault="0059037E" w:rsidP="0059037E">
            <w:pPr>
              <w:pStyle w:val="Tekst"/>
              <w:jc w:val="center"/>
              <w:rPr>
                <w:color w:val="000000"/>
              </w:rPr>
            </w:pPr>
            <w:r>
              <w:rPr>
                <w:color w:val="000000"/>
              </w:rPr>
              <w:t>10</w:t>
            </w:r>
          </w:p>
        </w:tc>
        <w:tc>
          <w:tcPr>
            <w:tcW w:w="1165" w:type="dxa"/>
            <w:gridSpan w:val="3"/>
            <w:vAlign w:val="center"/>
          </w:tcPr>
          <w:p w:rsidR="0059037E" w:rsidRDefault="0059037E" w:rsidP="0059037E">
            <w:pPr>
              <w:pStyle w:val="Tekst"/>
              <w:jc w:val="center"/>
              <w:rPr>
                <w:color w:val="000000"/>
              </w:rPr>
            </w:pPr>
            <w:r>
              <w:rPr>
                <w:color w:val="000000"/>
              </w:rPr>
              <w:t>5</w:t>
            </w:r>
          </w:p>
        </w:tc>
        <w:tc>
          <w:tcPr>
            <w:tcW w:w="1298" w:type="dxa"/>
            <w:vMerge/>
            <w:vAlign w:val="center"/>
          </w:tcPr>
          <w:p w:rsidR="0059037E" w:rsidRDefault="0059037E" w:rsidP="0059037E">
            <w:pPr>
              <w:pStyle w:val="Tekst"/>
              <w:jc w:val="center"/>
              <w:rPr>
                <w:color w:val="000000"/>
              </w:rPr>
            </w:pPr>
          </w:p>
        </w:tc>
      </w:tr>
      <w:tr w:rsidR="0059037E" w:rsidTr="0059037E">
        <w:tc>
          <w:tcPr>
            <w:tcW w:w="1977" w:type="dxa"/>
            <w:vMerge w:val="restart"/>
            <w:vAlign w:val="center"/>
          </w:tcPr>
          <w:p w:rsidR="0059037E" w:rsidRPr="00C010CC" w:rsidRDefault="0059037E" w:rsidP="00C010CC">
            <w:pPr>
              <w:pStyle w:val="Tekst"/>
              <w:jc w:val="left"/>
              <w:rPr>
                <w:b/>
                <w:color w:val="000000"/>
              </w:rPr>
            </w:pPr>
            <w:r w:rsidRPr="00C010CC">
              <w:rPr>
                <w:b/>
                <w:color w:val="000000"/>
              </w:rPr>
              <w:t>PILICA</w:t>
            </w:r>
          </w:p>
        </w:tc>
        <w:tc>
          <w:tcPr>
            <w:tcW w:w="412" w:type="dxa"/>
          </w:tcPr>
          <w:p w:rsidR="0059037E" w:rsidRDefault="0059037E" w:rsidP="00B50D5A">
            <w:pPr>
              <w:pStyle w:val="Tekst"/>
              <w:rPr>
                <w:color w:val="000000"/>
              </w:rPr>
            </w:pPr>
            <w:r>
              <w:rPr>
                <w:color w:val="000000"/>
              </w:rPr>
              <w:t>-</w:t>
            </w:r>
          </w:p>
        </w:tc>
        <w:tc>
          <w:tcPr>
            <w:tcW w:w="562" w:type="dxa"/>
            <w:gridSpan w:val="2"/>
          </w:tcPr>
          <w:p w:rsidR="0059037E" w:rsidRDefault="0059037E" w:rsidP="00B50D5A">
            <w:pPr>
              <w:pStyle w:val="Tekst"/>
              <w:rPr>
                <w:color w:val="000000"/>
              </w:rPr>
            </w:pPr>
            <w:r>
              <w:rPr>
                <w:color w:val="000000"/>
              </w:rPr>
              <w:t>1</w:t>
            </w:r>
          </w:p>
        </w:tc>
        <w:tc>
          <w:tcPr>
            <w:tcW w:w="600" w:type="dxa"/>
            <w:gridSpan w:val="2"/>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1</w:t>
            </w:r>
          </w:p>
        </w:tc>
        <w:tc>
          <w:tcPr>
            <w:tcW w:w="389" w:type="dxa"/>
          </w:tcPr>
          <w:p w:rsidR="0059037E" w:rsidRDefault="0059037E" w:rsidP="00B50D5A">
            <w:pPr>
              <w:pStyle w:val="Tekst"/>
              <w:rPr>
                <w:color w:val="000000"/>
              </w:rPr>
            </w:pPr>
            <w:r>
              <w:rPr>
                <w:color w:val="000000"/>
              </w:rPr>
              <w:t>-</w:t>
            </w:r>
          </w:p>
        </w:tc>
        <w:tc>
          <w:tcPr>
            <w:tcW w:w="460" w:type="dxa"/>
          </w:tcPr>
          <w:p w:rsidR="0059037E" w:rsidRDefault="0059037E" w:rsidP="00B50D5A">
            <w:pPr>
              <w:pStyle w:val="Tekst"/>
              <w:rPr>
                <w:color w:val="000000"/>
              </w:rPr>
            </w:pPr>
            <w:r>
              <w:rPr>
                <w:color w:val="000000"/>
              </w:rPr>
              <w:t>-</w:t>
            </w:r>
          </w:p>
        </w:tc>
        <w:tc>
          <w:tcPr>
            <w:tcW w:w="460" w:type="dxa"/>
          </w:tcPr>
          <w:p w:rsidR="0059037E" w:rsidRDefault="0059037E" w:rsidP="00B50D5A">
            <w:pPr>
              <w:pStyle w:val="Tekst"/>
              <w:rPr>
                <w:color w:val="000000"/>
              </w:rPr>
            </w:pPr>
            <w:r>
              <w:rPr>
                <w:color w:val="000000"/>
              </w:rPr>
              <w:t>1</w:t>
            </w:r>
          </w:p>
        </w:tc>
        <w:tc>
          <w:tcPr>
            <w:tcW w:w="460" w:type="dxa"/>
          </w:tcPr>
          <w:p w:rsidR="0059037E" w:rsidRDefault="0059037E" w:rsidP="00B50D5A">
            <w:pPr>
              <w:pStyle w:val="Tekst"/>
              <w:rPr>
                <w:color w:val="000000"/>
              </w:rPr>
            </w:pPr>
            <w:r>
              <w:rPr>
                <w:color w:val="000000"/>
              </w:rPr>
              <w:t>1</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7" w:type="dxa"/>
          </w:tcPr>
          <w:p w:rsidR="0059037E" w:rsidRDefault="0059037E" w:rsidP="00B50D5A">
            <w:pPr>
              <w:pStyle w:val="Tekst"/>
              <w:rPr>
                <w:color w:val="000000"/>
              </w:rPr>
            </w:pPr>
            <w:r>
              <w:rPr>
                <w:color w:val="000000"/>
              </w:rPr>
              <w:t>-</w:t>
            </w:r>
          </w:p>
        </w:tc>
        <w:tc>
          <w:tcPr>
            <w:tcW w:w="1298" w:type="dxa"/>
            <w:vMerge w:val="restart"/>
            <w:vAlign w:val="center"/>
          </w:tcPr>
          <w:p w:rsidR="0059037E" w:rsidRDefault="0059037E" w:rsidP="0059037E">
            <w:pPr>
              <w:pStyle w:val="Tekst"/>
              <w:jc w:val="center"/>
              <w:rPr>
                <w:color w:val="000000"/>
              </w:rPr>
            </w:pPr>
            <w:r>
              <w:rPr>
                <w:color w:val="000000"/>
              </w:rPr>
              <w:t>4</w:t>
            </w:r>
          </w:p>
        </w:tc>
      </w:tr>
      <w:tr w:rsidR="0059037E" w:rsidTr="0059037E">
        <w:tc>
          <w:tcPr>
            <w:tcW w:w="1977" w:type="dxa"/>
            <w:vMerge/>
            <w:vAlign w:val="center"/>
          </w:tcPr>
          <w:p w:rsidR="0059037E" w:rsidRPr="00C010CC" w:rsidRDefault="0059037E" w:rsidP="00C010CC">
            <w:pPr>
              <w:pStyle w:val="Tekst"/>
              <w:jc w:val="left"/>
              <w:rPr>
                <w:b/>
                <w:color w:val="000000"/>
              </w:rPr>
            </w:pPr>
          </w:p>
        </w:tc>
        <w:tc>
          <w:tcPr>
            <w:tcW w:w="1574" w:type="dxa"/>
            <w:gridSpan w:val="5"/>
            <w:vAlign w:val="center"/>
          </w:tcPr>
          <w:p w:rsidR="0059037E" w:rsidRDefault="0059037E" w:rsidP="0059037E">
            <w:pPr>
              <w:pStyle w:val="Tekst"/>
              <w:jc w:val="center"/>
              <w:rPr>
                <w:color w:val="000000"/>
              </w:rPr>
            </w:pPr>
            <w:r>
              <w:rPr>
                <w:color w:val="000000"/>
              </w:rPr>
              <w:t>0</w:t>
            </w:r>
          </w:p>
        </w:tc>
        <w:tc>
          <w:tcPr>
            <w:tcW w:w="1167" w:type="dxa"/>
            <w:gridSpan w:val="3"/>
            <w:vAlign w:val="center"/>
          </w:tcPr>
          <w:p w:rsidR="0059037E" w:rsidRDefault="0059037E" w:rsidP="0059037E">
            <w:pPr>
              <w:pStyle w:val="Tekst"/>
              <w:jc w:val="center"/>
              <w:rPr>
                <w:color w:val="000000"/>
              </w:rPr>
            </w:pPr>
            <w:r>
              <w:rPr>
                <w:color w:val="000000"/>
              </w:rPr>
              <w:t>1</w:t>
            </w:r>
          </w:p>
        </w:tc>
        <w:tc>
          <w:tcPr>
            <w:tcW w:w="1380" w:type="dxa"/>
            <w:gridSpan w:val="3"/>
            <w:vAlign w:val="center"/>
          </w:tcPr>
          <w:p w:rsidR="0059037E" w:rsidRDefault="0059037E" w:rsidP="0059037E">
            <w:pPr>
              <w:pStyle w:val="Tekst"/>
              <w:jc w:val="center"/>
              <w:rPr>
                <w:color w:val="000000"/>
              </w:rPr>
            </w:pPr>
            <w:r>
              <w:rPr>
                <w:color w:val="000000"/>
              </w:rPr>
              <w:t>2</w:t>
            </w:r>
          </w:p>
        </w:tc>
        <w:tc>
          <w:tcPr>
            <w:tcW w:w="1165" w:type="dxa"/>
            <w:gridSpan w:val="3"/>
            <w:vAlign w:val="center"/>
          </w:tcPr>
          <w:p w:rsidR="0059037E" w:rsidRDefault="0059037E" w:rsidP="0059037E">
            <w:pPr>
              <w:pStyle w:val="Tekst"/>
              <w:jc w:val="center"/>
              <w:rPr>
                <w:color w:val="000000"/>
              </w:rPr>
            </w:pPr>
            <w:r>
              <w:rPr>
                <w:color w:val="000000"/>
              </w:rPr>
              <w:t>0</w:t>
            </w:r>
          </w:p>
        </w:tc>
        <w:tc>
          <w:tcPr>
            <w:tcW w:w="1298" w:type="dxa"/>
            <w:vMerge/>
            <w:vAlign w:val="center"/>
          </w:tcPr>
          <w:p w:rsidR="0059037E" w:rsidRDefault="0059037E" w:rsidP="0059037E">
            <w:pPr>
              <w:pStyle w:val="Tekst"/>
              <w:jc w:val="center"/>
              <w:rPr>
                <w:color w:val="000000"/>
              </w:rPr>
            </w:pPr>
          </w:p>
        </w:tc>
      </w:tr>
      <w:tr w:rsidR="0059037E" w:rsidTr="0059037E">
        <w:tc>
          <w:tcPr>
            <w:tcW w:w="1977" w:type="dxa"/>
            <w:vMerge w:val="restart"/>
            <w:vAlign w:val="center"/>
          </w:tcPr>
          <w:p w:rsidR="0059037E" w:rsidRPr="00C010CC" w:rsidRDefault="0059037E" w:rsidP="00C010CC">
            <w:pPr>
              <w:pStyle w:val="Tekst"/>
              <w:jc w:val="left"/>
              <w:rPr>
                <w:b/>
                <w:color w:val="000000"/>
              </w:rPr>
            </w:pPr>
            <w:r w:rsidRPr="00C010CC">
              <w:rPr>
                <w:b/>
                <w:color w:val="000000"/>
              </w:rPr>
              <w:t>SOŁA</w:t>
            </w:r>
          </w:p>
        </w:tc>
        <w:tc>
          <w:tcPr>
            <w:tcW w:w="412" w:type="dxa"/>
          </w:tcPr>
          <w:p w:rsidR="0059037E" w:rsidRDefault="0059037E" w:rsidP="00B50D5A">
            <w:pPr>
              <w:pStyle w:val="Tekst"/>
              <w:rPr>
                <w:color w:val="000000"/>
              </w:rPr>
            </w:pPr>
            <w:r>
              <w:rPr>
                <w:color w:val="000000"/>
              </w:rPr>
              <w:t>-</w:t>
            </w:r>
          </w:p>
        </w:tc>
        <w:tc>
          <w:tcPr>
            <w:tcW w:w="562" w:type="dxa"/>
            <w:gridSpan w:val="2"/>
          </w:tcPr>
          <w:p w:rsidR="0059037E" w:rsidRDefault="0059037E" w:rsidP="00B50D5A">
            <w:pPr>
              <w:pStyle w:val="Tekst"/>
              <w:rPr>
                <w:color w:val="000000"/>
              </w:rPr>
            </w:pPr>
            <w:r>
              <w:rPr>
                <w:color w:val="000000"/>
              </w:rPr>
              <w:t>-</w:t>
            </w:r>
          </w:p>
        </w:tc>
        <w:tc>
          <w:tcPr>
            <w:tcW w:w="600" w:type="dxa"/>
            <w:gridSpan w:val="2"/>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w:t>
            </w:r>
          </w:p>
        </w:tc>
        <w:tc>
          <w:tcPr>
            <w:tcW w:w="389" w:type="dxa"/>
          </w:tcPr>
          <w:p w:rsidR="0059037E" w:rsidRDefault="0059037E" w:rsidP="00B50D5A">
            <w:pPr>
              <w:pStyle w:val="Tekst"/>
              <w:rPr>
                <w:color w:val="000000"/>
              </w:rPr>
            </w:pPr>
            <w:r>
              <w:rPr>
                <w:color w:val="000000"/>
              </w:rPr>
              <w:t>2</w:t>
            </w:r>
          </w:p>
        </w:tc>
        <w:tc>
          <w:tcPr>
            <w:tcW w:w="460" w:type="dxa"/>
          </w:tcPr>
          <w:p w:rsidR="0059037E" w:rsidRDefault="0059037E" w:rsidP="00B50D5A">
            <w:pPr>
              <w:pStyle w:val="Tekst"/>
              <w:rPr>
                <w:color w:val="000000"/>
              </w:rPr>
            </w:pPr>
            <w:r>
              <w:rPr>
                <w:color w:val="000000"/>
              </w:rPr>
              <w:t>1</w:t>
            </w:r>
          </w:p>
        </w:tc>
        <w:tc>
          <w:tcPr>
            <w:tcW w:w="460" w:type="dxa"/>
          </w:tcPr>
          <w:p w:rsidR="0059037E" w:rsidRDefault="0059037E" w:rsidP="00B50D5A">
            <w:pPr>
              <w:pStyle w:val="Tekst"/>
              <w:rPr>
                <w:color w:val="000000"/>
              </w:rPr>
            </w:pPr>
            <w:r>
              <w:rPr>
                <w:color w:val="000000"/>
              </w:rPr>
              <w:t>3</w:t>
            </w:r>
          </w:p>
        </w:tc>
        <w:tc>
          <w:tcPr>
            <w:tcW w:w="460" w:type="dxa"/>
          </w:tcPr>
          <w:p w:rsidR="0059037E" w:rsidRDefault="0059037E" w:rsidP="00B50D5A">
            <w:pPr>
              <w:pStyle w:val="Tekst"/>
              <w:rPr>
                <w:color w:val="000000"/>
              </w:rPr>
            </w:pPr>
            <w:r>
              <w:rPr>
                <w:color w:val="000000"/>
              </w:rPr>
              <w:t>1</w:t>
            </w:r>
          </w:p>
        </w:tc>
        <w:tc>
          <w:tcPr>
            <w:tcW w:w="389" w:type="dxa"/>
          </w:tcPr>
          <w:p w:rsidR="0059037E" w:rsidRDefault="0059037E" w:rsidP="00B50D5A">
            <w:pPr>
              <w:pStyle w:val="Tekst"/>
              <w:rPr>
                <w:color w:val="000000"/>
              </w:rPr>
            </w:pPr>
            <w:r>
              <w:rPr>
                <w:color w:val="000000"/>
              </w:rPr>
              <w:t>2</w:t>
            </w:r>
          </w:p>
        </w:tc>
        <w:tc>
          <w:tcPr>
            <w:tcW w:w="389" w:type="dxa"/>
          </w:tcPr>
          <w:p w:rsidR="0059037E" w:rsidRDefault="0059037E" w:rsidP="00B50D5A">
            <w:pPr>
              <w:pStyle w:val="Tekst"/>
              <w:rPr>
                <w:color w:val="000000"/>
              </w:rPr>
            </w:pPr>
            <w:r>
              <w:rPr>
                <w:color w:val="000000"/>
              </w:rPr>
              <w:t>1</w:t>
            </w:r>
          </w:p>
        </w:tc>
        <w:tc>
          <w:tcPr>
            <w:tcW w:w="387" w:type="dxa"/>
          </w:tcPr>
          <w:p w:rsidR="0059037E" w:rsidRDefault="0059037E" w:rsidP="00B50D5A">
            <w:pPr>
              <w:pStyle w:val="Tekst"/>
              <w:rPr>
                <w:color w:val="000000"/>
              </w:rPr>
            </w:pPr>
            <w:r>
              <w:rPr>
                <w:color w:val="000000"/>
              </w:rPr>
              <w:t>2</w:t>
            </w:r>
          </w:p>
        </w:tc>
        <w:tc>
          <w:tcPr>
            <w:tcW w:w="1298" w:type="dxa"/>
            <w:vMerge w:val="restart"/>
            <w:vAlign w:val="center"/>
          </w:tcPr>
          <w:p w:rsidR="0059037E" w:rsidRDefault="0059037E" w:rsidP="0059037E">
            <w:pPr>
              <w:pStyle w:val="Tekst"/>
              <w:jc w:val="center"/>
              <w:rPr>
                <w:color w:val="000000"/>
              </w:rPr>
            </w:pPr>
            <w:r>
              <w:rPr>
                <w:color w:val="000000"/>
              </w:rPr>
              <w:t>12</w:t>
            </w:r>
          </w:p>
        </w:tc>
      </w:tr>
      <w:tr w:rsidR="0059037E" w:rsidTr="0059037E">
        <w:tc>
          <w:tcPr>
            <w:tcW w:w="1977" w:type="dxa"/>
            <w:vMerge/>
            <w:vAlign w:val="center"/>
          </w:tcPr>
          <w:p w:rsidR="0059037E" w:rsidRPr="00C010CC" w:rsidRDefault="0059037E" w:rsidP="00C010CC">
            <w:pPr>
              <w:pStyle w:val="Tekst"/>
              <w:jc w:val="left"/>
              <w:rPr>
                <w:b/>
                <w:color w:val="000000"/>
              </w:rPr>
            </w:pPr>
          </w:p>
        </w:tc>
        <w:tc>
          <w:tcPr>
            <w:tcW w:w="1574" w:type="dxa"/>
            <w:gridSpan w:val="5"/>
            <w:vAlign w:val="center"/>
          </w:tcPr>
          <w:p w:rsidR="0059037E" w:rsidRDefault="0059037E" w:rsidP="0059037E">
            <w:pPr>
              <w:pStyle w:val="Tekst"/>
              <w:jc w:val="center"/>
              <w:rPr>
                <w:color w:val="000000"/>
              </w:rPr>
            </w:pPr>
            <w:r>
              <w:rPr>
                <w:color w:val="000000"/>
              </w:rPr>
              <w:t>0</w:t>
            </w:r>
          </w:p>
        </w:tc>
        <w:tc>
          <w:tcPr>
            <w:tcW w:w="1167" w:type="dxa"/>
            <w:gridSpan w:val="3"/>
            <w:vAlign w:val="center"/>
          </w:tcPr>
          <w:p w:rsidR="0059037E" w:rsidRDefault="0059037E" w:rsidP="0059037E">
            <w:pPr>
              <w:pStyle w:val="Tekst"/>
              <w:jc w:val="center"/>
              <w:rPr>
                <w:color w:val="000000"/>
              </w:rPr>
            </w:pPr>
            <w:r>
              <w:rPr>
                <w:color w:val="000000"/>
              </w:rPr>
              <w:t>2</w:t>
            </w:r>
          </w:p>
        </w:tc>
        <w:tc>
          <w:tcPr>
            <w:tcW w:w="1380" w:type="dxa"/>
            <w:gridSpan w:val="3"/>
            <w:vAlign w:val="center"/>
          </w:tcPr>
          <w:p w:rsidR="0059037E" w:rsidRDefault="0059037E" w:rsidP="0059037E">
            <w:pPr>
              <w:pStyle w:val="Tekst"/>
              <w:jc w:val="center"/>
              <w:rPr>
                <w:color w:val="000000"/>
              </w:rPr>
            </w:pPr>
            <w:r>
              <w:rPr>
                <w:color w:val="000000"/>
              </w:rPr>
              <w:t>5</w:t>
            </w:r>
          </w:p>
        </w:tc>
        <w:tc>
          <w:tcPr>
            <w:tcW w:w="1165" w:type="dxa"/>
            <w:gridSpan w:val="3"/>
            <w:vAlign w:val="center"/>
          </w:tcPr>
          <w:p w:rsidR="0059037E" w:rsidRDefault="0059037E" w:rsidP="0059037E">
            <w:pPr>
              <w:pStyle w:val="Tekst"/>
              <w:jc w:val="center"/>
              <w:rPr>
                <w:color w:val="000000"/>
              </w:rPr>
            </w:pPr>
            <w:r>
              <w:rPr>
                <w:color w:val="000000"/>
              </w:rPr>
              <w:t>5</w:t>
            </w:r>
          </w:p>
        </w:tc>
        <w:tc>
          <w:tcPr>
            <w:tcW w:w="1298" w:type="dxa"/>
            <w:vMerge/>
            <w:vAlign w:val="center"/>
          </w:tcPr>
          <w:p w:rsidR="0059037E" w:rsidRDefault="0059037E" w:rsidP="0059037E">
            <w:pPr>
              <w:pStyle w:val="Tekst"/>
              <w:jc w:val="center"/>
              <w:rPr>
                <w:color w:val="000000"/>
              </w:rPr>
            </w:pPr>
          </w:p>
        </w:tc>
      </w:tr>
      <w:tr w:rsidR="0059037E" w:rsidTr="0059037E">
        <w:tc>
          <w:tcPr>
            <w:tcW w:w="1977" w:type="dxa"/>
            <w:shd w:val="clear" w:color="auto" w:fill="D9D9D9" w:themeFill="background1" w:themeFillShade="D9"/>
            <w:vAlign w:val="center"/>
          </w:tcPr>
          <w:p w:rsidR="0059037E" w:rsidRPr="0059037E" w:rsidRDefault="0059037E" w:rsidP="00C010CC">
            <w:pPr>
              <w:pStyle w:val="Tekst"/>
              <w:jc w:val="left"/>
              <w:rPr>
                <w:b/>
                <w:color w:val="000000"/>
                <w:sz w:val="20"/>
              </w:rPr>
            </w:pPr>
            <w:r w:rsidRPr="0059037E">
              <w:rPr>
                <w:b/>
                <w:color w:val="000000"/>
                <w:sz w:val="20"/>
              </w:rPr>
              <w:t>Sumy dla obiektów</w:t>
            </w:r>
          </w:p>
        </w:tc>
        <w:tc>
          <w:tcPr>
            <w:tcW w:w="412" w:type="dxa"/>
            <w:shd w:val="clear" w:color="auto" w:fill="D9D9D9" w:themeFill="background1" w:themeFillShade="D9"/>
          </w:tcPr>
          <w:p w:rsidR="0059037E" w:rsidRDefault="0059037E" w:rsidP="00B50D5A">
            <w:pPr>
              <w:pStyle w:val="Tekst"/>
              <w:rPr>
                <w:color w:val="000000"/>
              </w:rPr>
            </w:pPr>
            <w:r>
              <w:rPr>
                <w:color w:val="000000"/>
              </w:rPr>
              <w:t>4</w:t>
            </w:r>
          </w:p>
        </w:tc>
        <w:tc>
          <w:tcPr>
            <w:tcW w:w="562" w:type="dxa"/>
            <w:gridSpan w:val="2"/>
            <w:shd w:val="clear" w:color="auto" w:fill="D9D9D9" w:themeFill="background1" w:themeFillShade="D9"/>
          </w:tcPr>
          <w:p w:rsidR="0059037E" w:rsidRDefault="0059037E" w:rsidP="00B50D5A">
            <w:pPr>
              <w:pStyle w:val="Tekst"/>
              <w:rPr>
                <w:color w:val="000000"/>
              </w:rPr>
            </w:pPr>
            <w:r>
              <w:rPr>
                <w:color w:val="000000"/>
              </w:rPr>
              <w:t>1</w:t>
            </w:r>
          </w:p>
        </w:tc>
        <w:tc>
          <w:tcPr>
            <w:tcW w:w="600" w:type="dxa"/>
            <w:gridSpan w:val="2"/>
            <w:shd w:val="clear" w:color="auto" w:fill="D9D9D9" w:themeFill="background1" w:themeFillShade="D9"/>
          </w:tcPr>
          <w:p w:rsidR="0059037E" w:rsidRDefault="0059037E" w:rsidP="00B50D5A">
            <w:pPr>
              <w:pStyle w:val="Tekst"/>
              <w:rPr>
                <w:color w:val="000000"/>
              </w:rPr>
            </w:pPr>
            <w:r>
              <w:rPr>
                <w:color w:val="000000"/>
              </w:rPr>
              <w:t>0</w:t>
            </w:r>
          </w:p>
        </w:tc>
        <w:tc>
          <w:tcPr>
            <w:tcW w:w="389" w:type="dxa"/>
            <w:shd w:val="clear" w:color="auto" w:fill="D9D9D9" w:themeFill="background1" w:themeFillShade="D9"/>
          </w:tcPr>
          <w:p w:rsidR="0059037E" w:rsidRDefault="0059037E" w:rsidP="00B50D5A">
            <w:pPr>
              <w:pStyle w:val="Tekst"/>
              <w:rPr>
                <w:color w:val="000000"/>
              </w:rPr>
            </w:pPr>
            <w:r>
              <w:rPr>
                <w:color w:val="000000"/>
              </w:rPr>
              <w:t>5</w:t>
            </w:r>
          </w:p>
        </w:tc>
        <w:tc>
          <w:tcPr>
            <w:tcW w:w="389" w:type="dxa"/>
            <w:shd w:val="clear" w:color="auto" w:fill="D9D9D9" w:themeFill="background1" w:themeFillShade="D9"/>
          </w:tcPr>
          <w:p w:rsidR="0059037E" w:rsidRDefault="0059037E" w:rsidP="00B50D5A">
            <w:pPr>
              <w:pStyle w:val="Tekst"/>
              <w:rPr>
                <w:color w:val="000000"/>
              </w:rPr>
            </w:pPr>
            <w:r>
              <w:rPr>
                <w:color w:val="000000"/>
              </w:rPr>
              <w:t>2</w:t>
            </w:r>
          </w:p>
        </w:tc>
        <w:tc>
          <w:tcPr>
            <w:tcW w:w="389" w:type="dxa"/>
            <w:shd w:val="clear" w:color="auto" w:fill="D9D9D9" w:themeFill="background1" w:themeFillShade="D9"/>
          </w:tcPr>
          <w:p w:rsidR="0059037E" w:rsidRDefault="0059037E" w:rsidP="00B50D5A">
            <w:pPr>
              <w:pStyle w:val="Tekst"/>
              <w:rPr>
                <w:color w:val="000000"/>
              </w:rPr>
            </w:pPr>
            <w:r>
              <w:rPr>
                <w:color w:val="000000"/>
              </w:rPr>
              <w:t>8</w:t>
            </w:r>
          </w:p>
        </w:tc>
        <w:tc>
          <w:tcPr>
            <w:tcW w:w="460" w:type="dxa"/>
            <w:shd w:val="clear" w:color="auto" w:fill="D9D9D9" w:themeFill="background1" w:themeFillShade="D9"/>
          </w:tcPr>
          <w:p w:rsidR="0059037E" w:rsidRDefault="0059037E" w:rsidP="00B50D5A">
            <w:pPr>
              <w:pStyle w:val="Tekst"/>
              <w:rPr>
                <w:color w:val="000000"/>
              </w:rPr>
            </w:pPr>
            <w:r>
              <w:rPr>
                <w:color w:val="000000"/>
              </w:rPr>
              <w:t>17</w:t>
            </w:r>
          </w:p>
        </w:tc>
        <w:tc>
          <w:tcPr>
            <w:tcW w:w="460" w:type="dxa"/>
            <w:shd w:val="clear" w:color="auto" w:fill="D9D9D9" w:themeFill="background1" w:themeFillShade="D9"/>
          </w:tcPr>
          <w:p w:rsidR="0059037E" w:rsidRDefault="0059037E" w:rsidP="00B50D5A">
            <w:pPr>
              <w:pStyle w:val="Tekst"/>
              <w:rPr>
                <w:color w:val="000000"/>
              </w:rPr>
            </w:pPr>
            <w:r>
              <w:rPr>
                <w:color w:val="000000"/>
              </w:rPr>
              <w:t>18</w:t>
            </w:r>
          </w:p>
        </w:tc>
        <w:tc>
          <w:tcPr>
            <w:tcW w:w="460" w:type="dxa"/>
            <w:shd w:val="clear" w:color="auto" w:fill="D9D9D9" w:themeFill="background1" w:themeFillShade="D9"/>
          </w:tcPr>
          <w:p w:rsidR="0059037E" w:rsidRDefault="0059037E" w:rsidP="00B50D5A">
            <w:pPr>
              <w:pStyle w:val="Tekst"/>
              <w:rPr>
                <w:color w:val="000000"/>
              </w:rPr>
            </w:pPr>
            <w:r>
              <w:rPr>
                <w:color w:val="000000"/>
              </w:rPr>
              <w:t>10</w:t>
            </w:r>
          </w:p>
        </w:tc>
        <w:tc>
          <w:tcPr>
            <w:tcW w:w="389" w:type="dxa"/>
            <w:shd w:val="clear" w:color="auto" w:fill="D9D9D9" w:themeFill="background1" w:themeFillShade="D9"/>
          </w:tcPr>
          <w:p w:rsidR="0059037E" w:rsidRDefault="0059037E" w:rsidP="00B50D5A">
            <w:pPr>
              <w:pStyle w:val="Tekst"/>
              <w:rPr>
                <w:color w:val="000000"/>
              </w:rPr>
            </w:pPr>
            <w:r>
              <w:rPr>
                <w:color w:val="000000"/>
              </w:rPr>
              <w:t>3</w:t>
            </w:r>
          </w:p>
        </w:tc>
        <w:tc>
          <w:tcPr>
            <w:tcW w:w="389" w:type="dxa"/>
            <w:shd w:val="clear" w:color="auto" w:fill="D9D9D9" w:themeFill="background1" w:themeFillShade="D9"/>
          </w:tcPr>
          <w:p w:rsidR="0059037E" w:rsidRDefault="0059037E" w:rsidP="00B50D5A">
            <w:pPr>
              <w:pStyle w:val="Tekst"/>
              <w:rPr>
                <w:color w:val="000000"/>
              </w:rPr>
            </w:pPr>
            <w:r>
              <w:rPr>
                <w:color w:val="000000"/>
              </w:rPr>
              <w:t>5</w:t>
            </w:r>
          </w:p>
        </w:tc>
        <w:tc>
          <w:tcPr>
            <w:tcW w:w="387" w:type="dxa"/>
            <w:shd w:val="clear" w:color="auto" w:fill="D9D9D9" w:themeFill="background1" w:themeFillShade="D9"/>
          </w:tcPr>
          <w:p w:rsidR="0059037E" w:rsidRDefault="0059037E" w:rsidP="00B50D5A">
            <w:pPr>
              <w:pStyle w:val="Tekst"/>
              <w:rPr>
                <w:color w:val="000000"/>
              </w:rPr>
            </w:pPr>
            <w:r>
              <w:rPr>
                <w:color w:val="000000"/>
              </w:rPr>
              <w:t>7</w:t>
            </w:r>
          </w:p>
        </w:tc>
        <w:tc>
          <w:tcPr>
            <w:tcW w:w="1298" w:type="dxa"/>
            <w:vMerge w:val="restart"/>
            <w:shd w:val="clear" w:color="auto" w:fill="D9D9D9" w:themeFill="background1" w:themeFillShade="D9"/>
            <w:vAlign w:val="center"/>
          </w:tcPr>
          <w:p w:rsidR="0059037E" w:rsidRDefault="0059037E" w:rsidP="0059037E">
            <w:pPr>
              <w:pStyle w:val="Tekst"/>
              <w:jc w:val="center"/>
              <w:rPr>
                <w:color w:val="000000"/>
              </w:rPr>
            </w:pPr>
            <w:r>
              <w:rPr>
                <w:color w:val="000000"/>
              </w:rPr>
              <w:t>80</w:t>
            </w:r>
          </w:p>
        </w:tc>
      </w:tr>
      <w:tr w:rsidR="0059037E" w:rsidTr="0059037E">
        <w:tc>
          <w:tcPr>
            <w:tcW w:w="1977" w:type="dxa"/>
            <w:shd w:val="clear" w:color="auto" w:fill="D9D9D9" w:themeFill="background1" w:themeFillShade="D9"/>
            <w:vAlign w:val="center"/>
          </w:tcPr>
          <w:p w:rsidR="0059037E" w:rsidRPr="00C010CC" w:rsidRDefault="0059037E" w:rsidP="00C010CC">
            <w:pPr>
              <w:pStyle w:val="Tekst"/>
              <w:jc w:val="left"/>
              <w:rPr>
                <w:b/>
                <w:color w:val="000000"/>
              </w:rPr>
            </w:pPr>
          </w:p>
        </w:tc>
        <w:tc>
          <w:tcPr>
            <w:tcW w:w="1574" w:type="dxa"/>
            <w:gridSpan w:val="5"/>
            <w:shd w:val="clear" w:color="auto" w:fill="D9D9D9" w:themeFill="background1" w:themeFillShade="D9"/>
            <w:vAlign w:val="center"/>
          </w:tcPr>
          <w:p w:rsidR="0059037E" w:rsidRDefault="0059037E" w:rsidP="0059037E">
            <w:pPr>
              <w:pStyle w:val="Tekst"/>
              <w:jc w:val="center"/>
              <w:rPr>
                <w:color w:val="000000"/>
              </w:rPr>
            </w:pPr>
            <w:r>
              <w:rPr>
                <w:color w:val="000000"/>
              </w:rPr>
              <w:t>5</w:t>
            </w:r>
          </w:p>
        </w:tc>
        <w:tc>
          <w:tcPr>
            <w:tcW w:w="1167" w:type="dxa"/>
            <w:gridSpan w:val="3"/>
            <w:shd w:val="clear" w:color="auto" w:fill="D9D9D9" w:themeFill="background1" w:themeFillShade="D9"/>
            <w:vAlign w:val="center"/>
          </w:tcPr>
          <w:p w:rsidR="0059037E" w:rsidRDefault="0059037E" w:rsidP="0059037E">
            <w:pPr>
              <w:pStyle w:val="Tekst"/>
              <w:jc w:val="center"/>
              <w:rPr>
                <w:color w:val="000000"/>
              </w:rPr>
            </w:pPr>
            <w:r>
              <w:rPr>
                <w:color w:val="000000"/>
              </w:rPr>
              <w:t>15</w:t>
            </w:r>
          </w:p>
        </w:tc>
        <w:tc>
          <w:tcPr>
            <w:tcW w:w="1380" w:type="dxa"/>
            <w:gridSpan w:val="3"/>
            <w:shd w:val="clear" w:color="auto" w:fill="D9D9D9" w:themeFill="background1" w:themeFillShade="D9"/>
            <w:vAlign w:val="center"/>
          </w:tcPr>
          <w:p w:rsidR="0059037E" w:rsidRDefault="0059037E" w:rsidP="0059037E">
            <w:pPr>
              <w:pStyle w:val="Tekst"/>
              <w:jc w:val="center"/>
              <w:rPr>
                <w:color w:val="000000"/>
              </w:rPr>
            </w:pPr>
            <w:r>
              <w:rPr>
                <w:color w:val="000000"/>
              </w:rPr>
              <w:t>45</w:t>
            </w:r>
          </w:p>
        </w:tc>
        <w:tc>
          <w:tcPr>
            <w:tcW w:w="1165" w:type="dxa"/>
            <w:gridSpan w:val="3"/>
            <w:shd w:val="clear" w:color="auto" w:fill="D9D9D9" w:themeFill="background1" w:themeFillShade="D9"/>
            <w:vAlign w:val="center"/>
          </w:tcPr>
          <w:p w:rsidR="0059037E" w:rsidRDefault="0059037E" w:rsidP="0059037E">
            <w:pPr>
              <w:pStyle w:val="Tekst"/>
              <w:jc w:val="center"/>
              <w:rPr>
                <w:color w:val="000000"/>
              </w:rPr>
            </w:pPr>
            <w:r>
              <w:rPr>
                <w:color w:val="000000"/>
              </w:rPr>
              <w:t>15</w:t>
            </w:r>
          </w:p>
        </w:tc>
        <w:tc>
          <w:tcPr>
            <w:tcW w:w="1298" w:type="dxa"/>
            <w:vMerge/>
            <w:shd w:val="clear" w:color="auto" w:fill="D9D9D9" w:themeFill="background1" w:themeFillShade="D9"/>
          </w:tcPr>
          <w:p w:rsidR="0059037E" w:rsidRDefault="0059037E" w:rsidP="00B50D5A">
            <w:pPr>
              <w:pStyle w:val="Tekst"/>
              <w:rPr>
                <w:color w:val="000000"/>
              </w:rPr>
            </w:pPr>
          </w:p>
        </w:tc>
      </w:tr>
    </w:tbl>
    <w:p w:rsidR="0059037E" w:rsidRDefault="0059037E" w:rsidP="0059037E">
      <w:pPr>
        <w:pStyle w:val="Akapitzlist"/>
        <w:rPr>
          <w:rFonts w:cs="Arial"/>
          <w:i/>
          <w:sz w:val="18"/>
          <w:szCs w:val="18"/>
        </w:rPr>
      </w:pPr>
      <w:r>
        <w:rPr>
          <w:rFonts w:cs="Arial"/>
          <w:i/>
          <w:sz w:val="18"/>
          <w:szCs w:val="18"/>
        </w:rPr>
        <w:t>(*) Oznaczenia zastosowane</w:t>
      </w:r>
      <w:r w:rsidR="00904AF5">
        <w:rPr>
          <w:rFonts w:cs="Arial"/>
          <w:i/>
          <w:sz w:val="18"/>
          <w:szCs w:val="18"/>
        </w:rPr>
        <w:t xml:space="preserve"> także </w:t>
      </w:r>
      <w:r>
        <w:rPr>
          <w:rFonts w:cs="Arial"/>
          <w:i/>
          <w:sz w:val="18"/>
          <w:szCs w:val="18"/>
        </w:rPr>
        <w:t>w tabeli</w:t>
      </w:r>
      <w:r w:rsidR="00904AF5">
        <w:rPr>
          <w:rFonts w:cs="Arial"/>
          <w:i/>
          <w:sz w:val="18"/>
          <w:szCs w:val="18"/>
        </w:rPr>
        <w:t xml:space="preserve"> zbiorczej – Załącznik 1</w:t>
      </w:r>
    </w:p>
    <w:p w:rsidR="0059037E" w:rsidRDefault="0059037E" w:rsidP="0059037E">
      <w:pPr>
        <w:spacing w:line="240" w:lineRule="auto"/>
        <w:ind w:left="708"/>
        <w:rPr>
          <w:rFonts w:cs="Arial"/>
          <w:i/>
          <w:sz w:val="18"/>
          <w:szCs w:val="18"/>
        </w:rPr>
      </w:pPr>
      <w:r w:rsidRPr="00434676">
        <w:rPr>
          <w:rFonts w:cs="Arial"/>
          <w:b/>
          <w:i/>
          <w:sz w:val="18"/>
          <w:szCs w:val="18"/>
        </w:rPr>
        <w:t>W1</w:t>
      </w:r>
      <w:r>
        <w:rPr>
          <w:rFonts w:cs="Arial"/>
          <w:i/>
          <w:sz w:val="18"/>
          <w:szCs w:val="18"/>
        </w:rPr>
        <w:t xml:space="preserve"> – Projekt zrealizowany w dotychczasowym zakresie – Wniosek o pozostawienie w PMR – planowane dalsze działania</w:t>
      </w:r>
    </w:p>
    <w:p w:rsidR="0059037E" w:rsidRDefault="0059037E" w:rsidP="0059037E">
      <w:pPr>
        <w:spacing w:line="240" w:lineRule="auto"/>
        <w:ind w:left="708"/>
        <w:rPr>
          <w:rFonts w:cs="Arial"/>
          <w:i/>
          <w:sz w:val="18"/>
          <w:szCs w:val="18"/>
        </w:rPr>
      </w:pPr>
      <w:r w:rsidRPr="00434676">
        <w:rPr>
          <w:rFonts w:cs="Arial"/>
          <w:b/>
          <w:i/>
          <w:sz w:val="18"/>
          <w:szCs w:val="18"/>
        </w:rPr>
        <w:t>W2</w:t>
      </w:r>
      <w:r>
        <w:rPr>
          <w:rFonts w:cs="Arial"/>
          <w:i/>
          <w:sz w:val="18"/>
          <w:szCs w:val="18"/>
        </w:rPr>
        <w:t xml:space="preserve"> - Projekt zrealizowany w dotychczasowym zakresie – Wniosek o usunięcie z P</w:t>
      </w:r>
      <w:r w:rsidR="00925B5C">
        <w:rPr>
          <w:rFonts w:cs="Arial"/>
          <w:i/>
          <w:sz w:val="18"/>
          <w:szCs w:val="18"/>
        </w:rPr>
        <w:t>MR – brak planowanych działań w </w:t>
      </w:r>
      <w:r>
        <w:rPr>
          <w:rFonts w:cs="Arial"/>
          <w:i/>
          <w:sz w:val="18"/>
          <w:szCs w:val="18"/>
        </w:rPr>
        <w:t>najbliższym okresie</w:t>
      </w:r>
    </w:p>
    <w:p w:rsidR="0059037E" w:rsidRDefault="0059037E" w:rsidP="0059037E">
      <w:pPr>
        <w:spacing w:line="240" w:lineRule="auto"/>
        <w:ind w:left="708"/>
        <w:rPr>
          <w:rFonts w:cs="Arial"/>
          <w:i/>
          <w:sz w:val="18"/>
          <w:szCs w:val="18"/>
        </w:rPr>
      </w:pPr>
      <w:r w:rsidRPr="00434676">
        <w:rPr>
          <w:rFonts w:cs="Arial"/>
          <w:b/>
          <w:i/>
          <w:sz w:val="18"/>
          <w:szCs w:val="18"/>
        </w:rPr>
        <w:t>K</w:t>
      </w:r>
      <w:r>
        <w:rPr>
          <w:rFonts w:cs="Arial"/>
          <w:i/>
          <w:sz w:val="18"/>
          <w:szCs w:val="18"/>
        </w:rPr>
        <w:t xml:space="preserve"> – Kontynuacja realizacja Projektu w ramach PMR</w:t>
      </w:r>
    </w:p>
    <w:p w:rsidR="0059037E" w:rsidRDefault="0059037E" w:rsidP="0059037E">
      <w:pPr>
        <w:spacing w:line="240" w:lineRule="auto"/>
        <w:ind w:left="708"/>
        <w:rPr>
          <w:rFonts w:cs="Arial"/>
          <w:i/>
          <w:sz w:val="18"/>
          <w:szCs w:val="18"/>
        </w:rPr>
      </w:pPr>
      <w:r w:rsidRPr="00434676">
        <w:rPr>
          <w:rFonts w:cs="Arial"/>
          <w:b/>
          <w:i/>
          <w:sz w:val="18"/>
          <w:szCs w:val="18"/>
        </w:rPr>
        <w:t>R</w:t>
      </w:r>
      <w:r>
        <w:rPr>
          <w:rFonts w:cs="Arial"/>
          <w:i/>
          <w:sz w:val="18"/>
          <w:szCs w:val="18"/>
        </w:rPr>
        <w:t xml:space="preserve"> – Rezygnacja z realizacji Projektu</w:t>
      </w:r>
    </w:p>
    <w:p w:rsidR="008904B2" w:rsidRDefault="0059037E" w:rsidP="0059037E">
      <w:pPr>
        <w:spacing w:line="240" w:lineRule="auto"/>
        <w:ind w:left="708"/>
        <w:rPr>
          <w:rFonts w:cs="Arial"/>
          <w:i/>
          <w:sz w:val="18"/>
          <w:szCs w:val="18"/>
        </w:rPr>
      </w:pPr>
      <w:r w:rsidRPr="00434676">
        <w:rPr>
          <w:rFonts w:cs="Arial"/>
          <w:b/>
          <w:i/>
          <w:sz w:val="18"/>
          <w:szCs w:val="18"/>
        </w:rPr>
        <w:t>RL</w:t>
      </w:r>
      <w:r>
        <w:rPr>
          <w:rFonts w:cs="Arial"/>
          <w:i/>
          <w:sz w:val="18"/>
          <w:szCs w:val="18"/>
        </w:rPr>
        <w:t xml:space="preserve"> - Rezygnacja z realizacji Projektu w wyniku likwidacji jednostki inwestora</w:t>
      </w:r>
    </w:p>
    <w:p w:rsidR="0059037E" w:rsidRPr="0059037E" w:rsidRDefault="0059037E" w:rsidP="0059037E">
      <w:pPr>
        <w:spacing w:line="240" w:lineRule="auto"/>
        <w:ind w:left="708"/>
        <w:rPr>
          <w:rFonts w:cs="Arial"/>
          <w:i/>
          <w:sz w:val="18"/>
          <w:szCs w:val="18"/>
        </w:rPr>
      </w:pPr>
      <w:r w:rsidRPr="0059037E">
        <w:rPr>
          <w:rFonts w:cs="Arial"/>
          <w:b/>
          <w:i/>
          <w:sz w:val="18"/>
          <w:szCs w:val="18"/>
        </w:rPr>
        <w:t>A</w:t>
      </w:r>
      <w:r w:rsidRPr="0059037E">
        <w:rPr>
          <w:rFonts w:cs="Arial"/>
          <w:i/>
          <w:sz w:val="18"/>
          <w:szCs w:val="18"/>
        </w:rPr>
        <w:t>- zbiorniki suche i poldery</w:t>
      </w:r>
    </w:p>
    <w:p w:rsidR="0059037E" w:rsidRPr="0059037E" w:rsidRDefault="0059037E" w:rsidP="0059037E">
      <w:pPr>
        <w:spacing w:line="240" w:lineRule="auto"/>
        <w:ind w:left="708"/>
        <w:rPr>
          <w:rFonts w:cs="Arial"/>
          <w:i/>
          <w:sz w:val="18"/>
          <w:szCs w:val="18"/>
        </w:rPr>
      </w:pPr>
      <w:r w:rsidRPr="0059037E">
        <w:rPr>
          <w:rFonts w:cs="Arial"/>
          <w:b/>
          <w:i/>
          <w:sz w:val="18"/>
          <w:szCs w:val="18"/>
        </w:rPr>
        <w:t>B</w:t>
      </w:r>
      <w:r w:rsidRPr="0059037E">
        <w:rPr>
          <w:rFonts w:cs="Arial"/>
          <w:i/>
          <w:sz w:val="18"/>
          <w:szCs w:val="18"/>
        </w:rPr>
        <w:t xml:space="preserve"> – zbiorniki wodne</w:t>
      </w:r>
    </w:p>
    <w:p w:rsidR="0059037E" w:rsidRPr="0059037E" w:rsidRDefault="0059037E" w:rsidP="0059037E">
      <w:pPr>
        <w:spacing w:line="240" w:lineRule="auto"/>
        <w:ind w:left="708"/>
        <w:rPr>
          <w:rFonts w:cs="Arial"/>
          <w:i/>
          <w:sz w:val="18"/>
          <w:szCs w:val="18"/>
        </w:rPr>
      </w:pPr>
      <w:r w:rsidRPr="0059037E">
        <w:rPr>
          <w:rFonts w:cs="Arial"/>
          <w:b/>
          <w:i/>
          <w:sz w:val="18"/>
          <w:szCs w:val="18"/>
        </w:rPr>
        <w:t xml:space="preserve">C </w:t>
      </w:r>
      <w:r w:rsidRPr="0059037E">
        <w:rPr>
          <w:rFonts w:cs="Arial"/>
          <w:i/>
          <w:sz w:val="18"/>
          <w:szCs w:val="18"/>
        </w:rPr>
        <w:t>- stawy</w:t>
      </w:r>
    </w:p>
    <w:p w:rsidR="008904B2" w:rsidRDefault="008904B2" w:rsidP="00B50D5A">
      <w:pPr>
        <w:pStyle w:val="Tekst"/>
        <w:ind w:left="113"/>
        <w:rPr>
          <w:color w:val="000000"/>
        </w:rPr>
      </w:pPr>
    </w:p>
    <w:p w:rsidR="003C69F8" w:rsidRDefault="00B73A25" w:rsidP="003C69F8">
      <w:pPr>
        <w:spacing w:before="120"/>
        <w:rPr>
          <w:color w:val="000000"/>
          <w:sz w:val="22"/>
          <w:szCs w:val="22"/>
        </w:rPr>
      </w:pPr>
      <w:r>
        <w:rPr>
          <w:color w:val="000000"/>
          <w:sz w:val="22"/>
          <w:szCs w:val="22"/>
        </w:rPr>
        <w:t>Należy zauważyć że, m</w:t>
      </w:r>
      <w:r w:rsidR="003C69F8">
        <w:rPr>
          <w:color w:val="000000"/>
          <w:sz w:val="22"/>
          <w:szCs w:val="22"/>
        </w:rPr>
        <w:t xml:space="preserve">onitoring 2015r wskazał na </w:t>
      </w:r>
      <w:r w:rsidR="003C69F8" w:rsidRPr="003E2BC6">
        <w:rPr>
          <w:color w:val="000000"/>
          <w:sz w:val="22"/>
          <w:szCs w:val="22"/>
        </w:rPr>
        <w:t>rezygnacj</w:t>
      </w:r>
      <w:r w:rsidR="003C69F8">
        <w:rPr>
          <w:color w:val="000000"/>
          <w:sz w:val="22"/>
          <w:szCs w:val="22"/>
        </w:rPr>
        <w:t>ę</w:t>
      </w:r>
      <w:r w:rsidR="003C69F8" w:rsidRPr="003E2BC6">
        <w:rPr>
          <w:color w:val="000000"/>
          <w:sz w:val="22"/>
          <w:szCs w:val="22"/>
        </w:rPr>
        <w:t xml:space="preserve"> z realizacji </w:t>
      </w:r>
      <w:r>
        <w:rPr>
          <w:color w:val="000000"/>
          <w:sz w:val="22"/>
          <w:szCs w:val="22"/>
        </w:rPr>
        <w:t>1</w:t>
      </w:r>
      <w:r w:rsidR="003C69F8" w:rsidRPr="003E2BC6">
        <w:rPr>
          <w:color w:val="000000"/>
          <w:sz w:val="22"/>
          <w:szCs w:val="22"/>
        </w:rPr>
        <w:t>5 obiektów, które stanow</w:t>
      </w:r>
      <w:r w:rsidR="003C69F8">
        <w:rPr>
          <w:color w:val="000000"/>
          <w:sz w:val="22"/>
          <w:szCs w:val="22"/>
        </w:rPr>
        <w:t xml:space="preserve">ią </w:t>
      </w:r>
      <w:r>
        <w:rPr>
          <w:color w:val="000000"/>
          <w:sz w:val="22"/>
          <w:szCs w:val="22"/>
        </w:rPr>
        <w:t>18</w:t>
      </w:r>
      <w:r w:rsidR="003C69F8">
        <w:rPr>
          <w:color w:val="000000"/>
          <w:sz w:val="22"/>
          <w:szCs w:val="22"/>
        </w:rPr>
        <w:t>% wszystkich obiektów z </w:t>
      </w:r>
      <w:r w:rsidR="003C69F8" w:rsidRPr="003E2BC6">
        <w:rPr>
          <w:color w:val="000000"/>
          <w:sz w:val="22"/>
          <w:szCs w:val="22"/>
        </w:rPr>
        <w:t>PMR</w:t>
      </w:r>
      <w:r w:rsidR="003C69F8">
        <w:rPr>
          <w:color w:val="000000"/>
          <w:sz w:val="22"/>
          <w:szCs w:val="22"/>
        </w:rPr>
        <w:t>, jednak nie jest to działanie jednostronne, gdyż równocześnie zgłoszono nowe obiekty do programu.</w:t>
      </w:r>
    </w:p>
    <w:p w:rsidR="003C69F8" w:rsidRPr="003E2BC6" w:rsidRDefault="003C69F8" w:rsidP="003C69F8">
      <w:pPr>
        <w:spacing w:before="120"/>
        <w:rPr>
          <w:color w:val="000000"/>
          <w:sz w:val="22"/>
          <w:szCs w:val="22"/>
        </w:rPr>
      </w:pPr>
      <w:r w:rsidRPr="003E2BC6">
        <w:rPr>
          <w:color w:val="000000"/>
          <w:sz w:val="22"/>
          <w:szCs w:val="22"/>
        </w:rPr>
        <w:t xml:space="preserve">Wykonany monitoring realizacji obiektów małej retencji, przyjętych w poprzedniej wersji programu wskazał wiele przyczyn powodujących, że </w:t>
      </w:r>
      <w:r w:rsidR="00B73A25">
        <w:rPr>
          <w:color w:val="000000"/>
          <w:sz w:val="22"/>
          <w:szCs w:val="22"/>
        </w:rPr>
        <w:t>część</w:t>
      </w:r>
      <w:r>
        <w:rPr>
          <w:color w:val="000000"/>
          <w:sz w:val="22"/>
          <w:szCs w:val="22"/>
        </w:rPr>
        <w:t xml:space="preserve">z nich </w:t>
      </w:r>
      <w:r w:rsidRPr="003E2BC6">
        <w:rPr>
          <w:color w:val="000000"/>
          <w:sz w:val="22"/>
          <w:szCs w:val="22"/>
        </w:rPr>
        <w:t>nie została zrealizowana. Wpływ na taki stan miały niżej wymienione czynniki:</w:t>
      </w:r>
    </w:p>
    <w:p w:rsidR="003C69F8" w:rsidRDefault="003C69F8" w:rsidP="00225F68">
      <w:pPr>
        <w:numPr>
          <w:ilvl w:val="1"/>
          <w:numId w:val="36"/>
        </w:numPr>
        <w:tabs>
          <w:tab w:val="clear" w:pos="1497"/>
        </w:tabs>
        <w:spacing w:before="60" w:after="60"/>
        <w:ind w:left="714"/>
        <w:rPr>
          <w:color w:val="000000"/>
          <w:sz w:val="22"/>
          <w:szCs w:val="22"/>
        </w:rPr>
      </w:pPr>
      <w:r w:rsidRPr="003E2BC6">
        <w:rPr>
          <w:color w:val="000000"/>
          <w:sz w:val="22"/>
          <w:szCs w:val="22"/>
        </w:rPr>
        <w:t xml:space="preserve">Część gmin realizowała inwestycje z zakresu: gospodarki wodno-ściekowej, drogowej, programy rewitalizacyjne itp. </w:t>
      </w:r>
      <w:r>
        <w:rPr>
          <w:color w:val="000000"/>
          <w:sz w:val="22"/>
          <w:szCs w:val="22"/>
        </w:rPr>
        <w:t>z dofinansowaniem FS lub RPO, w </w:t>
      </w:r>
      <w:r w:rsidRPr="003E2BC6">
        <w:rPr>
          <w:color w:val="000000"/>
          <w:sz w:val="22"/>
          <w:szCs w:val="22"/>
        </w:rPr>
        <w:t xml:space="preserve">związku z czym </w:t>
      </w:r>
      <w:r>
        <w:rPr>
          <w:color w:val="000000"/>
          <w:sz w:val="22"/>
          <w:szCs w:val="22"/>
        </w:rPr>
        <w:t xml:space="preserve">w znacznym stopniu zaangażowały swoje środki finansowe w te zadania. W wyniku tego </w:t>
      </w:r>
      <w:r w:rsidRPr="003E2BC6">
        <w:rPr>
          <w:color w:val="000000"/>
          <w:sz w:val="22"/>
          <w:szCs w:val="22"/>
        </w:rPr>
        <w:t xml:space="preserve">nie mają możliwości finansowania obiektów małej retencji z własnych budżetów w </w:t>
      </w:r>
      <w:r>
        <w:rPr>
          <w:color w:val="000000"/>
          <w:sz w:val="22"/>
          <w:szCs w:val="22"/>
        </w:rPr>
        <w:t>najbliższym okresie</w:t>
      </w:r>
      <w:r w:rsidR="005B13BB">
        <w:rPr>
          <w:color w:val="000000"/>
          <w:sz w:val="22"/>
          <w:szCs w:val="22"/>
        </w:rPr>
        <w:t>.</w:t>
      </w:r>
    </w:p>
    <w:p w:rsidR="003C69F8" w:rsidRPr="003E2BC6" w:rsidRDefault="003C69F8" w:rsidP="00225F68">
      <w:pPr>
        <w:numPr>
          <w:ilvl w:val="1"/>
          <w:numId w:val="36"/>
        </w:numPr>
        <w:tabs>
          <w:tab w:val="clear" w:pos="1497"/>
        </w:tabs>
        <w:spacing w:before="60" w:after="60"/>
        <w:ind w:left="714"/>
        <w:rPr>
          <w:color w:val="000000"/>
          <w:sz w:val="22"/>
          <w:szCs w:val="22"/>
        </w:rPr>
      </w:pPr>
      <w:r>
        <w:rPr>
          <w:color w:val="000000"/>
          <w:sz w:val="22"/>
          <w:szCs w:val="22"/>
        </w:rPr>
        <w:t>Część jst zmienił</w:t>
      </w:r>
      <w:r w:rsidR="005B13BB">
        <w:rPr>
          <w:color w:val="000000"/>
          <w:sz w:val="22"/>
          <w:szCs w:val="22"/>
        </w:rPr>
        <w:t>o</w:t>
      </w:r>
      <w:r>
        <w:rPr>
          <w:color w:val="000000"/>
          <w:sz w:val="22"/>
          <w:szCs w:val="22"/>
        </w:rPr>
        <w:t xml:space="preserve"> w międzyczasie swoje plany zagospodarowania przestrzennego a to wiązało się z zmianą koncepcji rozwoju gminy i zmianą przeznaczenia części gruntów dotychczas przeznaczonych na obiekty małej retencji</w:t>
      </w:r>
      <w:r w:rsidR="005B13BB">
        <w:rPr>
          <w:color w:val="000000"/>
          <w:sz w:val="22"/>
          <w:szCs w:val="22"/>
        </w:rPr>
        <w:t>.</w:t>
      </w:r>
    </w:p>
    <w:p w:rsidR="003C69F8" w:rsidRPr="003E2BC6" w:rsidRDefault="003C69F8" w:rsidP="00225F68">
      <w:pPr>
        <w:numPr>
          <w:ilvl w:val="1"/>
          <w:numId w:val="36"/>
        </w:numPr>
        <w:tabs>
          <w:tab w:val="clear" w:pos="1497"/>
        </w:tabs>
        <w:spacing w:before="60" w:after="60"/>
        <w:ind w:left="714"/>
        <w:rPr>
          <w:color w:val="000000"/>
          <w:sz w:val="22"/>
          <w:szCs w:val="22"/>
        </w:rPr>
      </w:pPr>
      <w:r w:rsidRPr="003E2BC6">
        <w:rPr>
          <w:color w:val="000000"/>
          <w:sz w:val="22"/>
          <w:szCs w:val="22"/>
        </w:rPr>
        <w:t xml:space="preserve">Konflikt podmiotów wskazanych w PMR jako potencjalnych inwestorów na tle finansowania realizacji obiektów i ponoszenia kosztów przyszłego ich użytkowania. </w:t>
      </w:r>
      <w:r w:rsidR="00B73A25">
        <w:rPr>
          <w:color w:val="000000"/>
          <w:sz w:val="22"/>
          <w:szCs w:val="22"/>
        </w:rPr>
        <w:t>Częstym zjawiskiem było zgłaszanie obiektów do realizacji w ramach PMR przez jedne podmioty jednocześnie wskazując, że zadanie to powinno zostać wykonane prze inny podmiot na ich rzecz. Kwestię tą rozwiązuje przyjęte w aktualizacji założenie, że wnioskodawcą do PMR może być jedynie inwestor lub właściciel obiektu.</w:t>
      </w:r>
    </w:p>
    <w:p w:rsidR="003C69F8" w:rsidRPr="003E2BC6" w:rsidRDefault="003C69F8" w:rsidP="00225F68">
      <w:pPr>
        <w:numPr>
          <w:ilvl w:val="1"/>
          <w:numId w:val="36"/>
        </w:numPr>
        <w:tabs>
          <w:tab w:val="clear" w:pos="1497"/>
        </w:tabs>
        <w:spacing w:before="60" w:after="60"/>
        <w:ind w:left="714"/>
        <w:rPr>
          <w:color w:val="000000"/>
          <w:sz w:val="22"/>
          <w:szCs w:val="22"/>
        </w:rPr>
      </w:pPr>
      <w:r w:rsidRPr="003E2BC6">
        <w:rPr>
          <w:color w:val="000000"/>
          <w:sz w:val="22"/>
          <w:szCs w:val="22"/>
        </w:rPr>
        <w:t>Rezygnacja prywatnych inwestorów i podmiotów gospodarczych (głównie właścicieli stawów rybnych). Podmioty te wskazują na trudności przygotowania realizacji zadania od strony formalno-prawnej, zwłaszcza w zakresie sfinansowania dokumentacji czy też opracowania skomplikowanych wniosków aplikacyjnych w celu otrzymania dofinansowania. Niektórzy właściciele stawów rybnych nie życzą sobie ujęcia ich obiektów w PMR</w:t>
      </w:r>
      <w:r>
        <w:rPr>
          <w:color w:val="000000"/>
          <w:sz w:val="22"/>
          <w:szCs w:val="22"/>
        </w:rPr>
        <w:t xml:space="preserve"> (w wcześniejszym okresie często zgłoszonych przez gminy)</w:t>
      </w:r>
      <w:r w:rsidRPr="003E2BC6">
        <w:rPr>
          <w:color w:val="000000"/>
          <w:sz w:val="22"/>
          <w:szCs w:val="22"/>
        </w:rPr>
        <w:t xml:space="preserve">. </w:t>
      </w:r>
    </w:p>
    <w:p w:rsidR="003C69F8" w:rsidRPr="003E2BC6" w:rsidRDefault="003C69F8" w:rsidP="00225F68">
      <w:pPr>
        <w:numPr>
          <w:ilvl w:val="1"/>
          <w:numId w:val="36"/>
        </w:numPr>
        <w:tabs>
          <w:tab w:val="clear" w:pos="1497"/>
          <w:tab w:val="left" w:pos="2127"/>
        </w:tabs>
        <w:spacing w:before="60" w:after="60"/>
        <w:ind w:left="714"/>
        <w:rPr>
          <w:color w:val="000000"/>
          <w:sz w:val="22"/>
          <w:szCs w:val="22"/>
        </w:rPr>
      </w:pPr>
      <w:r w:rsidRPr="003E2BC6">
        <w:rPr>
          <w:color w:val="000000"/>
          <w:sz w:val="22"/>
          <w:szCs w:val="22"/>
        </w:rPr>
        <w:t xml:space="preserve">Podjęte zostały inne działania z zakresu ochrony przeciwpowodziowej, które pozwolą na spłaszczenie fali powodziowej i jednocześnie wyeliminowały konieczność budowy obiektu. </w:t>
      </w:r>
    </w:p>
    <w:p w:rsidR="003C69F8" w:rsidRPr="003E2BC6" w:rsidRDefault="003C69F8" w:rsidP="00225F68">
      <w:pPr>
        <w:numPr>
          <w:ilvl w:val="1"/>
          <w:numId w:val="36"/>
        </w:numPr>
        <w:tabs>
          <w:tab w:val="clear" w:pos="1497"/>
          <w:tab w:val="left" w:pos="2127"/>
        </w:tabs>
        <w:spacing w:before="60" w:after="60"/>
        <w:ind w:left="714"/>
        <w:rPr>
          <w:color w:val="000000"/>
          <w:sz w:val="22"/>
          <w:szCs w:val="22"/>
        </w:rPr>
      </w:pPr>
      <w:r w:rsidRPr="003E2BC6">
        <w:rPr>
          <w:color w:val="000000"/>
          <w:sz w:val="22"/>
          <w:szCs w:val="22"/>
        </w:rPr>
        <w:t xml:space="preserve">W przypadku niektórych obiektów planowanych do realizacji jako zagospodarowanie terenu poddanego szkodom górniczym wykonanie zbiornika powinno nastąpić po zakończeniu procesu osiadania terenu. </w:t>
      </w:r>
      <w:r>
        <w:rPr>
          <w:color w:val="000000"/>
          <w:sz w:val="22"/>
          <w:szCs w:val="22"/>
        </w:rPr>
        <w:t>Dodatkowo na zagadnienie niewątpliwie ma wpływ zła kondycja finansowa górnictwa a co za tym idzie ograniczanie przez te jednostki działań inwestycyjnych bądź naprawczych.</w:t>
      </w:r>
    </w:p>
    <w:p w:rsidR="003C69F8" w:rsidRPr="003E2BC6" w:rsidRDefault="003C69F8" w:rsidP="003C69F8">
      <w:pPr>
        <w:pStyle w:val="Tekst"/>
        <w:spacing w:before="120"/>
        <w:rPr>
          <w:iCs/>
          <w:sz w:val="22"/>
          <w:szCs w:val="22"/>
        </w:rPr>
      </w:pPr>
      <w:r w:rsidRPr="003E2BC6">
        <w:rPr>
          <w:color w:val="000000"/>
          <w:sz w:val="22"/>
          <w:szCs w:val="22"/>
        </w:rPr>
        <w:t>Ogromne znaczenie ma fakt, że do</w:t>
      </w:r>
      <w:r>
        <w:rPr>
          <w:color w:val="000000"/>
          <w:sz w:val="22"/>
          <w:szCs w:val="22"/>
        </w:rPr>
        <w:t xml:space="preserve"> realizacji </w:t>
      </w:r>
      <w:r w:rsidRPr="003E2BC6">
        <w:rPr>
          <w:i/>
          <w:color w:val="000000"/>
          <w:sz w:val="22"/>
          <w:szCs w:val="22"/>
        </w:rPr>
        <w:t>Programu</w:t>
      </w:r>
      <w:r w:rsidRPr="003E2BC6">
        <w:rPr>
          <w:color w:val="000000"/>
          <w:sz w:val="22"/>
          <w:szCs w:val="22"/>
        </w:rPr>
        <w:t xml:space="preserve"> dotychczas nie przypisano jakichkolwiek środków. Niemniej jednak, biorąc pod uwagę stopniowo</w:t>
      </w:r>
      <w:r>
        <w:rPr>
          <w:color w:val="000000"/>
          <w:sz w:val="22"/>
          <w:szCs w:val="22"/>
        </w:rPr>
        <w:t xml:space="preserve"> zachodzące zmiany w klimacie i </w:t>
      </w:r>
      <w:r w:rsidRPr="003E2BC6">
        <w:rPr>
          <w:color w:val="000000"/>
          <w:sz w:val="22"/>
          <w:szCs w:val="22"/>
        </w:rPr>
        <w:t xml:space="preserve">zwiększające się prawdopodobieństwo pogłębiania się nierównomierności czasowej dostępnych zasobów wodnych, należy </w:t>
      </w:r>
      <w:r>
        <w:rPr>
          <w:color w:val="000000"/>
          <w:sz w:val="22"/>
          <w:szCs w:val="22"/>
        </w:rPr>
        <w:t>nieć nadzieję</w:t>
      </w:r>
      <w:r w:rsidRPr="003E2BC6">
        <w:rPr>
          <w:color w:val="000000"/>
          <w:sz w:val="22"/>
          <w:szCs w:val="22"/>
        </w:rPr>
        <w:t xml:space="preserve">, że sytuacja ta może się zmienić, a działania mające na celu sukcesywne, systemowe zwiększanie retencyjności małych zlewni będą podejmowane. </w:t>
      </w:r>
    </w:p>
    <w:p w:rsidR="003C69F8" w:rsidRDefault="003C69F8" w:rsidP="00B50D5A">
      <w:pPr>
        <w:pStyle w:val="Tekst"/>
        <w:ind w:left="113"/>
        <w:rPr>
          <w:color w:val="000000"/>
        </w:rPr>
      </w:pPr>
    </w:p>
    <w:p w:rsidR="003C69F8" w:rsidRDefault="003C69F8" w:rsidP="00BE7CA0">
      <w:pPr>
        <w:pStyle w:val="aPMR4"/>
      </w:pPr>
      <w:bookmarkStart w:id="150" w:name="_Toc459811541"/>
      <w:r w:rsidRPr="008F1805">
        <w:t xml:space="preserve">Zestawienie tabelaryczne z podstawowymi danymi na podstawie przeprowadzonego monitoringu </w:t>
      </w:r>
      <w:r>
        <w:t>w 2015r</w:t>
      </w:r>
      <w:bookmarkEnd w:id="150"/>
    </w:p>
    <w:p w:rsidR="00BE7CA0" w:rsidRDefault="00BE7CA0" w:rsidP="00480727">
      <w:pPr>
        <w:rPr>
          <w:color w:val="000000"/>
        </w:rPr>
      </w:pPr>
    </w:p>
    <w:p w:rsidR="00BE7CA0" w:rsidRDefault="00BE7CA0" w:rsidP="00480727">
      <w:pPr>
        <w:rPr>
          <w:color w:val="000000"/>
        </w:rPr>
        <w:sectPr w:rsidR="00BE7CA0" w:rsidSect="00925B5C">
          <w:pgSz w:w="11906" w:h="16838"/>
          <w:pgMar w:top="794" w:right="1021" w:bottom="794" w:left="1418" w:header="709" w:footer="709" w:gutter="284"/>
          <w:cols w:space="708"/>
          <w:docGrid w:linePitch="360"/>
        </w:sectPr>
      </w:pPr>
    </w:p>
    <w:p w:rsidR="00BE7CA0" w:rsidRPr="0059037E" w:rsidRDefault="00BE7CA0" w:rsidP="00BE7CA0">
      <w:pPr>
        <w:pStyle w:val="Tekst"/>
        <w:ind w:left="113"/>
        <w:rPr>
          <w:color w:val="000000"/>
          <w:sz w:val="20"/>
        </w:rPr>
      </w:pPr>
      <w:r w:rsidRPr="0059037E">
        <w:rPr>
          <w:b/>
          <w:color w:val="000000"/>
          <w:sz w:val="20"/>
        </w:rPr>
        <w:t>Tabela 7.2.</w:t>
      </w:r>
      <w:r>
        <w:rPr>
          <w:b/>
          <w:color w:val="000000"/>
          <w:sz w:val="20"/>
        </w:rPr>
        <w:t>2</w:t>
      </w:r>
      <w:r>
        <w:rPr>
          <w:color w:val="000000"/>
          <w:sz w:val="20"/>
        </w:rPr>
        <w:t>Z</w:t>
      </w:r>
      <w:r w:rsidRPr="0059037E">
        <w:rPr>
          <w:color w:val="000000"/>
          <w:sz w:val="20"/>
        </w:rPr>
        <w:t>estawienie wyników monitoringu 2015r</w:t>
      </w:r>
      <w:r w:rsidR="005B13BB">
        <w:rPr>
          <w:color w:val="000000"/>
          <w:sz w:val="20"/>
        </w:rPr>
        <w:t>.</w:t>
      </w:r>
      <w:r w:rsidRPr="0059037E">
        <w:rPr>
          <w:color w:val="000000"/>
          <w:sz w:val="20"/>
        </w:rPr>
        <w:t xml:space="preserve"> PMR</w:t>
      </w:r>
    </w:p>
    <w:p w:rsidR="00BE7CA0" w:rsidRDefault="00BE7CA0" w:rsidP="00480727">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96"/>
        <w:gridCol w:w="31"/>
        <w:gridCol w:w="536"/>
        <w:gridCol w:w="17"/>
        <w:gridCol w:w="527"/>
        <w:gridCol w:w="23"/>
        <w:gridCol w:w="708"/>
        <w:gridCol w:w="51"/>
        <w:gridCol w:w="91"/>
        <w:gridCol w:w="832"/>
        <w:gridCol w:w="19"/>
        <w:gridCol w:w="850"/>
        <w:gridCol w:w="39"/>
        <w:gridCol w:w="812"/>
        <w:gridCol w:w="22"/>
        <w:gridCol w:w="970"/>
        <w:gridCol w:w="17"/>
        <w:gridCol w:w="2109"/>
        <w:gridCol w:w="1985"/>
        <w:gridCol w:w="2409"/>
        <w:gridCol w:w="993"/>
        <w:gridCol w:w="1984"/>
        <w:gridCol w:w="18"/>
      </w:tblGrid>
      <w:tr w:rsidR="00BE7CA0" w:rsidRPr="008D7736" w:rsidTr="00BE7CA0">
        <w:trPr>
          <w:trHeight w:val="170"/>
          <w:tblHeader/>
        </w:trPr>
        <w:tc>
          <w:tcPr>
            <w:tcW w:w="527" w:type="dxa"/>
            <w:gridSpan w:val="2"/>
            <w:vMerge w:val="restart"/>
            <w:shd w:val="clear" w:color="auto" w:fill="D9D9D9" w:themeFill="background1" w:themeFillShade="D9"/>
            <w:textDirection w:val="btLr"/>
            <w:vAlign w:val="center"/>
          </w:tcPr>
          <w:p w:rsidR="00BE7CA0" w:rsidRPr="008D7736" w:rsidRDefault="00BE7CA0" w:rsidP="00BE7CA0">
            <w:pPr>
              <w:rPr>
                <w:b/>
                <w:sz w:val="12"/>
                <w:szCs w:val="12"/>
              </w:rPr>
            </w:pPr>
            <w:r w:rsidRPr="008D7736">
              <w:rPr>
                <w:b/>
                <w:sz w:val="12"/>
                <w:szCs w:val="12"/>
              </w:rPr>
              <w:t>oOznaczenie aPMR</w:t>
            </w:r>
          </w:p>
        </w:tc>
        <w:tc>
          <w:tcPr>
            <w:tcW w:w="553" w:type="dxa"/>
            <w:gridSpan w:val="2"/>
            <w:vMerge w:val="restart"/>
            <w:shd w:val="clear" w:color="auto" w:fill="D9D9D9" w:themeFill="background1" w:themeFillShade="D9"/>
            <w:textDirection w:val="btLr"/>
          </w:tcPr>
          <w:p w:rsidR="00BE7CA0" w:rsidRPr="008D7736" w:rsidRDefault="00BE7CA0" w:rsidP="00BE7CA0">
            <w:pPr>
              <w:ind w:left="113" w:right="113"/>
              <w:rPr>
                <w:b/>
                <w:sz w:val="12"/>
                <w:szCs w:val="12"/>
              </w:rPr>
            </w:pPr>
            <w:r w:rsidRPr="008D7736">
              <w:rPr>
                <w:b/>
                <w:sz w:val="12"/>
                <w:szCs w:val="12"/>
              </w:rPr>
              <w:t>Nr wg. PRM 2005r</w:t>
            </w:r>
          </w:p>
        </w:tc>
        <w:tc>
          <w:tcPr>
            <w:tcW w:w="527" w:type="dxa"/>
            <w:vMerge w:val="restart"/>
            <w:shd w:val="clear" w:color="auto" w:fill="D9D9D9" w:themeFill="background1" w:themeFillShade="D9"/>
            <w:textDirection w:val="btLr"/>
          </w:tcPr>
          <w:p w:rsidR="00BE7CA0" w:rsidRPr="008D7736" w:rsidRDefault="00BE7CA0" w:rsidP="00BE7CA0">
            <w:pPr>
              <w:ind w:left="113" w:right="113"/>
              <w:rPr>
                <w:b/>
                <w:sz w:val="12"/>
                <w:szCs w:val="12"/>
              </w:rPr>
            </w:pPr>
            <w:r w:rsidRPr="008D7736">
              <w:rPr>
                <w:b/>
                <w:sz w:val="12"/>
                <w:szCs w:val="12"/>
              </w:rPr>
              <w:t>STATUS PROJEKTU</w:t>
            </w:r>
          </w:p>
        </w:tc>
        <w:tc>
          <w:tcPr>
            <w:tcW w:w="782" w:type="dxa"/>
            <w:gridSpan w:val="3"/>
            <w:vMerge w:val="restart"/>
            <w:shd w:val="clear" w:color="auto" w:fill="D9D9D9" w:themeFill="background1" w:themeFillShade="D9"/>
            <w:vAlign w:val="center"/>
          </w:tcPr>
          <w:p w:rsidR="00BE7CA0" w:rsidRPr="008D7736" w:rsidRDefault="00BE7CA0" w:rsidP="00BE7CA0">
            <w:pPr>
              <w:rPr>
                <w:b/>
                <w:sz w:val="12"/>
                <w:szCs w:val="12"/>
              </w:rPr>
            </w:pPr>
            <w:r w:rsidRPr="008D7736">
              <w:rPr>
                <w:b/>
                <w:sz w:val="12"/>
                <w:szCs w:val="12"/>
              </w:rPr>
              <w:t>Oddział (O)/ Biuro terenowe (BT) ŚZMiUW</w:t>
            </w:r>
          </w:p>
        </w:tc>
        <w:tc>
          <w:tcPr>
            <w:tcW w:w="2665" w:type="dxa"/>
            <w:gridSpan w:val="7"/>
            <w:shd w:val="clear" w:color="auto" w:fill="D9D9D9" w:themeFill="background1" w:themeFillShade="D9"/>
            <w:vAlign w:val="center"/>
          </w:tcPr>
          <w:p w:rsidR="00BE7CA0" w:rsidRPr="008D7736" w:rsidRDefault="00BE7CA0" w:rsidP="00BE7CA0">
            <w:pPr>
              <w:jc w:val="center"/>
              <w:rPr>
                <w:b/>
                <w:sz w:val="12"/>
                <w:szCs w:val="12"/>
              </w:rPr>
            </w:pPr>
            <w:r w:rsidRPr="008D7736">
              <w:rPr>
                <w:b/>
                <w:sz w:val="12"/>
                <w:szCs w:val="12"/>
              </w:rPr>
              <w:t>Lokalizacja</w:t>
            </w:r>
          </w:p>
        </w:tc>
        <w:tc>
          <w:tcPr>
            <w:tcW w:w="987" w:type="dxa"/>
            <w:gridSpan w:val="2"/>
            <w:vMerge w:val="restart"/>
            <w:shd w:val="clear" w:color="auto" w:fill="D9D9D9" w:themeFill="background1" w:themeFillShade="D9"/>
            <w:vAlign w:val="center"/>
          </w:tcPr>
          <w:p w:rsidR="00BE7CA0" w:rsidRPr="008D7736" w:rsidRDefault="00BE7CA0" w:rsidP="00BE7CA0">
            <w:pPr>
              <w:rPr>
                <w:b/>
                <w:sz w:val="12"/>
                <w:szCs w:val="12"/>
              </w:rPr>
            </w:pPr>
            <w:r w:rsidRPr="008D7736">
              <w:rPr>
                <w:b/>
                <w:sz w:val="12"/>
                <w:szCs w:val="12"/>
              </w:rPr>
              <w:t>Właściciel lub użytkownik</w:t>
            </w:r>
          </w:p>
        </w:tc>
        <w:tc>
          <w:tcPr>
            <w:tcW w:w="2109" w:type="dxa"/>
            <w:vMerge w:val="restart"/>
            <w:shd w:val="clear" w:color="auto" w:fill="D9D9D9" w:themeFill="background1" w:themeFillShade="D9"/>
            <w:vAlign w:val="center"/>
          </w:tcPr>
          <w:p w:rsidR="00BE7CA0" w:rsidRPr="008D7736" w:rsidRDefault="00BE7CA0" w:rsidP="00BE7CA0">
            <w:pPr>
              <w:rPr>
                <w:b/>
                <w:sz w:val="12"/>
                <w:szCs w:val="12"/>
              </w:rPr>
            </w:pPr>
            <w:r w:rsidRPr="008D7736">
              <w:rPr>
                <w:b/>
                <w:sz w:val="12"/>
                <w:szCs w:val="12"/>
              </w:rPr>
              <w:t>Nazwa obiektu</w:t>
            </w:r>
          </w:p>
        </w:tc>
        <w:tc>
          <w:tcPr>
            <w:tcW w:w="1985" w:type="dxa"/>
            <w:vMerge w:val="restart"/>
            <w:shd w:val="clear" w:color="auto" w:fill="D9D9D9" w:themeFill="background1" w:themeFillShade="D9"/>
            <w:vAlign w:val="center"/>
          </w:tcPr>
          <w:p w:rsidR="00BE7CA0" w:rsidRPr="008D7736" w:rsidRDefault="00BE7CA0" w:rsidP="00BE7CA0">
            <w:pPr>
              <w:rPr>
                <w:b/>
                <w:sz w:val="12"/>
                <w:szCs w:val="12"/>
              </w:rPr>
            </w:pPr>
            <w:r w:rsidRPr="008D7736">
              <w:rPr>
                <w:b/>
                <w:sz w:val="12"/>
                <w:szCs w:val="12"/>
              </w:rPr>
              <w:t>Nazwa rzeki/ potoku/ cieku</w:t>
            </w:r>
          </w:p>
        </w:tc>
        <w:tc>
          <w:tcPr>
            <w:tcW w:w="2409" w:type="dxa"/>
            <w:vMerge w:val="restart"/>
            <w:shd w:val="clear" w:color="auto" w:fill="D9D9D9" w:themeFill="background1" w:themeFillShade="D9"/>
            <w:vAlign w:val="center"/>
          </w:tcPr>
          <w:p w:rsidR="00BE7CA0" w:rsidRPr="008D7736" w:rsidRDefault="00BE7CA0" w:rsidP="00BE7CA0">
            <w:pPr>
              <w:rPr>
                <w:b/>
                <w:sz w:val="12"/>
                <w:szCs w:val="12"/>
              </w:rPr>
            </w:pPr>
            <w:r w:rsidRPr="008D7736">
              <w:rPr>
                <w:b/>
                <w:sz w:val="12"/>
                <w:szCs w:val="12"/>
              </w:rPr>
              <w:t xml:space="preserve">Rodzaj; Funkcje obiektu </w:t>
            </w:r>
          </w:p>
        </w:tc>
        <w:tc>
          <w:tcPr>
            <w:tcW w:w="993" w:type="dxa"/>
            <w:vMerge w:val="restart"/>
            <w:shd w:val="clear" w:color="auto" w:fill="D9D9D9" w:themeFill="background1" w:themeFillShade="D9"/>
            <w:textDirection w:val="btLr"/>
          </w:tcPr>
          <w:p w:rsidR="00BE7CA0" w:rsidRPr="008D7736" w:rsidRDefault="00BE7CA0" w:rsidP="00BE7CA0">
            <w:pPr>
              <w:ind w:left="113" w:right="113"/>
              <w:rPr>
                <w:b/>
                <w:sz w:val="12"/>
                <w:szCs w:val="12"/>
              </w:rPr>
            </w:pPr>
            <w:r w:rsidRPr="008D7736">
              <w:rPr>
                <w:b/>
                <w:sz w:val="12"/>
                <w:szCs w:val="12"/>
              </w:rPr>
              <w:t>Data otrzymania</w:t>
            </w:r>
          </w:p>
        </w:tc>
        <w:tc>
          <w:tcPr>
            <w:tcW w:w="2002" w:type="dxa"/>
            <w:gridSpan w:val="2"/>
            <w:vMerge w:val="restart"/>
            <w:shd w:val="clear" w:color="auto" w:fill="D9D9D9" w:themeFill="background1" w:themeFillShade="D9"/>
            <w:textDirection w:val="btLr"/>
          </w:tcPr>
          <w:p w:rsidR="00BE7CA0" w:rsidRPr="008D7736" w:rsidRDefault="00BE7CA0" w:rsidP="00BE7CA0">
            <w:pPr>
              <w:ind w:left="113" w:right="113"/>
              <w:rPr>
                <w:b/>
                <w:sz w:val="12"/>
                <w:szCs w:val="12"/>
              </w:rPr>
            </w:pPr>
            <w:r w:rsidRPr="008D7736">
              <w:rPr>
                <w:b/>
                <w:sz w:val="12"/>
                <w:szCs w:val="12"/>
              </w:rPr>
              <w:t>Uwagi /Opis</w:t>
            </w:r>
          </w:p>
        </w:tc>
      </w:tr>
      <w:tr w:rsidR="00BE7CA0" w:rsidRPr="008D7736" w:rsidTr="00BE7CA0">
        <w:trPr>
          <w:trHeight w:val="882"/>
          <w:tblHeader/>
        </w:trPr>
        <w:tc>
          <w:tcPr>
            <w:tcW w:w="527" w:type="dxa"/>
            <w:gridSpan w:val="2"/>
            <w:vMerge/>
            <w:shd w:val="clear" w:color="auto" w:fill="D9D9D9" w:themeFill="background1" w:themeFillShade="D9"/>
            <w:vAlign w:val="center"/>
          </w:tcPr>
          <w:p w:rsidR="00BE7CA0" w:rsidRPr="008D7736" w:rsidRDefault="00BE7CA0" w:rsidP="00BE7CA0">
            <w:pPr>
              <w:rPr>
                <w:sz w:val="12"/>
                <w:szCs w:val="12"/>
              </w:rPr>
            </w:pPr>
          </w:p>
        </w:tc>
        <w:tc>
          <w:tcPr>
            <w:tcW w:w="553" w:type="dxa"/>
            <w:gridSpan w:val="2"/>
            <w:vMerge/>
            <w:shd w:val="clear" w:color="auto" w:fill="D9D9D9" w:themeFill="background1" w:themeFillShade="D9"/>
          </w:tcPr>
          <w:p w:rsidR="00BE7CA0" w:rsidRPr="008D7736" w:rsidRDefault="00BE7CA0" w:rsidP="00BE7CA0">
            <w:pPr>
              <w:rPr>
                <w:sz w:val="12"/>
                <w:szCs w:val="12"/>
              </w:rPr>
            </w:pPr>
          </w:p>
        </w:tc>
        <w:tc>
          <w:tcPr>
            <w:tcW w:w="527" w:type="dxa"/>
            <w:vMerge/>
            <w:shd w:val="clear" w:color="auto" w:fill="D9D9D9" w:themeFill="background1" w:themeFillShade="D9"/>
          </w:tcPr>
          <w:p w:rsidR="00BE7CA0" w:rsidRPr="008D7736" w:rsidRDefault="00BE7CA0" w:rsidP="00BE7CA0">
            <w:pPr>
              <w:rPr>
                <w:sz w:val="12"/>
                <w:szCs w:val="12"/>
              </w:rPr>
            </w:pPr>
          </w:p>
        </w:tc>
        <w:tc>
          <w:tcPr>
            <w:tcW w:w="782" w:type="dxa"/>
            <w:gridSpan w:val="3"/>
            <w:vMerge/>
            <w:shd w:val="clear" w:color="auto" w:fill="D9D9D9" w:themeFill="background1" w:themeFillShade="D9"/>
            <w:vAlign w:val="center"/>
          </w:tcPr>
          <w:p w:rsidR="00BE7CA0" w:rsidRPr="008D7736" w:rsidRDefault="00BE7CA0" w:rsidP="00BE7CA0">
            <w:pPr>
              <w:rPr>
                <w:sz w:val="12"/>
                <w:szCs w:val="12"/>
              </w:rPr>
            </w:pPr>
          </w:p>
        </w:tc>
        <w:tc>
          <w:tcPr>
            <w:tcW w:w="923" w:type="dxa"/>
            <w:gridSpan w:val="2"/>
            <w:shd w:val="clear" w:color="auto" w:fill="D9D9D9" w:themeFill="background1" w:themeFillShade="D9"/>
            <w:vAlign w:val="center"/>
          </w:tcPr>
          <w:p w:rsidR="00BE7CA0" w:rsidRPr="008D7736" w:rsidRDefault="00BE7CA0" w:rsidP="00BE7CA0">
            <w:pPr>
              <w:jc w:val="center"/>
              <w:rPr>
                <w:b/>
                <w:sz w:val="12"/>
                <w:szCs w:val="12"/>
              </w:rPr>
            </w:pPr>
            <w:r w:rsidRPr="008D7736">
              <w:rPr>
                <w:b/>
                <w:sz w:val="12"/>
                <w:szCs w:val="12"/>
              </w:rPr>
              <w:t>Powiat</w:t>
            </w:r>
          </w:p>
        </w:tc>
        <w:tc>
          <w:tcPr>
            <w:tcW w:w="908" w:type="dxa"/>
            <w:gridSpan w:val="3"/>
            <w:shd w:val="clear" w:color="auto" w:fill="D9D9D9" w:themeFill="background1" w:themeFillShade="D9"/>
            <w:vAlign w:val="center"/>
          </w:tcPr>
          <w:p w:rsidR="00BE7CA0" w:rsidRPr="008D7736" w:rsidRDefault="00BE7CA0" w:rsidP="00BE7CA0">
            <w:pPr>
              <w:jc w:val="center"/>
              <w:rPr>
                <w:b/>
                <w:sz w:val="12"/>
                <w:szCs w:val="12"/>
              </w:rPr>
            </w:pPr>
            <w:r w:rsidRPr="008D7736">
              <w:rPr>
                <w:b/>
                <w:sz w:val="12"/>
                <w:szCs w:val="12"/>
              </w:rPr>
              <w:t>Gmina</w:t>
            </w:r>
          </w:p>
        </w:tc>
        <w:tc>
          <w:tcPr>
            <w:tcW w:w="834" w:type="dxa"/>
            <w:gridSpan w:val="2"/>
            <w:shd w:val="clear" w:color="auto" w:fill="D9D9D9" w:themeFill="background1" w:themeFillShade="D9"/>
            <w:vAlign w:val="center"/>
          </w:tcPr>
          <w:p w:rsidR="00BE7CA0" w:rsidRPr="008D7736" w:rsidRDefault="00BE7CA0" w:rsidP="00BE7CA0">
            <w:pPr>
              <w:jc w:val="center"/>
              <w:rPr>
                <w:b/>
                <w:sz w:val="12"/>
                <w:szCs w:val="12"/>
              </w:rPr>
            </w:pPr>
            <w:r w:rsidRPr="008D7736">
              <w:rPr>
                <w:b/>
                <w:sz w:val="12"/>
                <w:szCs w:val="12"/>
              </w:rPr>
              <w:t>Miejscowość</w:t>
            </w:r>
          </w:p>
        </w:tc>
        <w:tc>
          <w:tcPr>
            <w:tcW w:w="987" w:type="dxa"/>
            <w:gridSpan w:val="2"/>
            <w:vMerge/>
            <w:shd w:val="clear" w:color="auto" w:fill="D9D9D9" w:themeFill="background1" w:themeFillShade="D9"/>
            <w:vAlign w:val="center"/>
          </w:tcPr>
          <w:p w:rsidR="00BE7CA0" w:rsidRPr="008D7736" w:rsidRDefault="00BE7CA0" w:rsidP="00BE7CA0">
            <w:pPr>
              <w:rPr>
                <w:sz w:val="12"/>
                <w:szCs w:val="12"/>
              </w:rPr>
            </w:pPr>
          </w:p>
        </w:tc>
        <w:tc>
          <w:tcPr>
            <w:tcW w:w="2109" w:type="dxa"/>
            <w:vMerge/>
            <w:shd w:val="clear" w:color="auto" w:fill="D9D9D9" w:themeFill="background1" w:themeFillShade="D9"/>
            <w:vAlign w:val="center"/>
          </w:tcPr>
          <w:p w:rsidR="00BE7CA0" w:rsidRPr="008D7736" w:rsidRDefault="00BE7CA0" w:rsidP="00BE7CA0">
            <w:pPr>
              <w:rPr>
                <w:sz w:val="12"/>
                <w:szCs w:val="12"/>
              </w:rPr>
            </w:pPr>
          </w:p>
        </w:tc>
        <w:tc>
          <w:tcPr>
            <w:tcW w:w="1985" w:type="dxa"/>
            <w:vMerge/>
            <w:shd w:val="clear" w:color="auto" w:fill="D9D9D9" w:themeFill="background1" w:themeFillShade="D9"/>
            <w:vAlign w:val="center"/>
          </w:tcPr>
          <w:p w:rsidR="00BE7CA0" w:rsidRPr="008D7736" w:rsidRDefault="00BE7CA0" w:rsidP="00BE7CA0">
            <w:pPr>
              <w:rPr>
                <w:sz w:val="12"/>
                <w:szCs w:val="12"/>
              </w:rPr>
            </w:pPr>
          </w:p>
        </w:tc>
        <w:tc>
          <w:tcPr>
            <w:tcW w:w="2409" w:type="dxa"/>
            <w:vMerge/>
            <w:shd w:val="clear" w:color="auto" w:fill="D9D9D9" w:themeFill="background1" w:themeFillShade="D9"/>
            <w:vAlign w:val="center"/>
          </w:tcPr>
          <w:p w:rsidR="00BE7CA0" w:rsidRPr="008D7736" w:rsidRDefault="00BE7CA0" w:rsidP="00BE7CA0">
            <w:pPr>
              <w:rPr>
                <w:sz w:val="12"/>
                <w:szCs w:val="12"/>
              </w:rPr>
            </w:pPr>
          </w:p>
        </w:tc>
        <w:tc>
          <w:tcPr>
            <w:tcW w:w="993" w:type="dxa"/>
            <w:vMerge/>
            <w:shd w:val="clear" w:color="auto" w:fill="D9D9D9" w:themeFill="background1" w:themeFillShade="D9"/>
          </w:tcPr>
          <w:p w:rsidR="00BE7CA0" w:rsidRPr="008D7736" w:rsidRDefault="00BE7CA0" w:rsidP="00BE7CA0">
            <w:pPr>
              <w:rPr>
                <w:sz w:val="12"/>
                <w:szCs w:val="12"/>
              </w:rPr>
            </w:pPr>
          </w:p>
        </w:tc>
        <w:tc>
          <w:tcPr>
            <w:tcW w:w="2002" w:type="dxa"/>
            <w:gridSpan w:val="2"/>
            <w:vMerge/>
            <w:shd w:val="clear" w:color="auto" w:fill="D9D9D9" w:themeFill="background1" w:themeFillShade="D9"/>
          </w:tcPr>
          <w:p w:rsidR="00BE7CA0" w:rsidRPr="008D7736" w:rsidRDefault="00BE7CA0" w:rsidP="00BE7CA0">
            <w:pPr>
              <w:rPr>
                <w:sz w:val="12"/>
                <w:szCs w:val="12"/>
              </w:rPr>
            </w:pPr>
          </w:p>
        </w:tc>
      </w:tr>
      <w:tr w:rsidR="00BE7CA0" w:rsidRPr="008D7736" w:rsidTr="00BE7CA0">
        <w:trPr>
          <w:cantSplit/>
          <w:trHeight w:val="256"/>
          <w:tblHeader/>
        </w:trPr>
        <w:tc>
          <w:tcPr>
            <w:tcW w:w="527" w:type="dxa"/>
            <w:gridSpan w:val="2"/>
            <w:tcBorders>
              <w:bottom w:val="single" w:sz="4" w:space="0" w:color="auto"/>
            </w:tcBorders>
            <w:shd w:val="clear" w:color="auto" w:fill="D9D9D9" w:themeFill="background1" w:themeFillShade="D9"/>
            <w:vAlign w:val="center"/>
          </w:tcPr>
          <w:p w:rsidR="00BE7CA0" w:rsidRPr="008D7736" w:rsidRDefault="00BE7CA0" w:rsidP="00BE7CA0">
            <w:pPr>
              <w:rPr>
                <w:i/>
                <w:sz w:val="12"/>
                <w:szCs w:val="12"/>
              </w:rPr>
            </w:pPr>
            <w:r w:rsidRPr="008D7736">
              <w:rPr>
                <w:i/>
                <w:sz w:val="12"/>
                <w:szCs w:val="12"/>
              </w:rPr>
              <w:t>1</w:t>
            </w:r>
          </w:p>
        </w:tc>
        <w:tc>
          <w:tcPr>
            <w:tcW w:w="553" w:type="dxa"/>
            <w:gridSpan w:val="2"/>
            <w:tcBorders>
              <w:bottom w:val="single" w:sz="4" w:space="0" w:color="auto"/>
            </w:tcBorders>
            <w:shd w:val="clear" w:color="auto" w:fill="D9D9D9" w:themeFill="background1" w:themeFillShade="D9"/>
          </w:tcPr>
          <w:p w:rsidR="00BE7CA0" w:rsidRPr="008D7736" w:rsidRDefault="00BE7CA0" w:rsidP="00BE7CA0">
            <w:pPr>
              <w:spacing w:line="240" w:lineRule="auto"/>
              <w:rPr>
                <w:i/>
                <w:sz w:val="12"/>
                <w:szCs w:val="12"/>
              </w:rPr>
            </w:pPr>
            <w:r w:rsidRPr="008D7736">
              <w:rPr>
                <w:i/>
                <w:sz w:val="12"/>
                <w:szCs w:val="12"/>
              </w:rPr>
              <w:t>2</w:t>
            </w:r>
          </w:p>
        </w:tc>
        <w:tc>
          <w:tcPr>
            <w:tcW w:w="527" w:type="dxa"/>
            <w:tcBorders>
              <w:bottom w:val="single" w:sz="4" w:space="0" w:color="auto"/>
            </w:tcBorders>
            <w:shd w:val="clear" w:color="auto" w:fill="D9D9D9" w:themeFill="background1" w:themeFillShade="D9"/>
          </w:tcPr>
          <w:p w:rsidR="00BE7CA0" w:rsidRPr="008D7736" w:rsidRDefault="00BE7CA0" w:rsidP="00BE7CA0">
            <w:pPr>
              <w:rPr>
                <w:i/>
                <w:sz w:val="12"/>
                <w:szCs w:val="12"/>
              </w:rPr>
            </w:pPr>
          </w:p>
        </w:tc>
        <w:tc>
          <w:tcPr>
            <w:tcW w:w="782" w:type="dxa"/>
            <w:gridSpan w:val="3"/>
            <w:tcBorders>
              <w:bottom w:val="single" w:sz="4" w:space="0" w:color="auto"/>
            </w:tcBorders>
            <w:shd w:val="clear" w:color="auto" w:fill="D9D9D9" w:themeFill="background1" w:themeFillShade="D9"/>
            <w:vAlign w:val="center"/>
          </w:tcPr>
          <w:p w:rsidR="00BE7CA0" w:rsidRPr="008D7736" w:rsidRDefault="00BE7CA0" w:rsidP="00BE7CA0">
            <w:pPr>
              <w:rPr>
                <w:i/>
                <w:sz w:val="12"/>
                <w:szCs w:val="12"/>
              </w:rPr>
            </w:pPr>
            <w:r w:rsidRPr="008D7736">
              <w:rPr>
                <w:i/>
                <w:sz w:val="12"/>
                <w:szCs w:val="12"/>
              </w:rPr>
              <w:t>3</w:t>
            </w:r>
          </w:p>
        </w:tc>
        <w:tc>
          <w:tcPr>
            <w:tcW w:w="923" w:type="dxa"/>
            <w:gridSpan w:val="2"/>
            <w:tcBorders>
              <w:bottom w:val="single" w:sz="4" w:space="0" w:color="auto"/>
            </w:tcBorders>
            <w:shd w:val="clear" w:color="auto" w:fill="D9D9D9" w:themeFill="background1" w:themeFillShade="D9"/>
            <w:vAlign w:val="center"/>
          </w:tcPr>
          <w:p w:rsidR="00BE7CA0" w:rsidRPr="008D7736" w:rsidRDefault="00BE7CA0" w:rsidP="00BE7CA0">
            <w:pPr>
              <w:rPr>
                <w:i/>
                <w:sz w:val="12"/>
                <w:szCs w:val="12"/>
              </w:rPr>
            </w:pPr>
            <w:r w:rsidRPr="008D7736">
              <w:rPr>
                <w:i/>
                <w:sz w:val="12"/>
                <w:szCs w:val="12"/>
              </w:rPr>
              <w:t>4</w:t>
            </w:r>
          </w:p>
        </w:tc>
        <w:tc>
          <w:tcPr>
            <w:tcW w:w="908" w:type="dxa"/>
            <w:gridSpan w:val="3"/>
            <w:tcBorders>
              <w:bottom w:val="single" w:sz="4" w:space="0" w:color="auto"/>
            </w:tcBorders>
            <w:shd w:val="clear" w:color="auto" w:fill="D9D9D9" w:themeFill="background1" w:themeFillShade="D9"/>
            <w:vAlign w:val="center"/>
          </w:tcPr>
          <w:p w:rsidR="00BE7CA0" w:rsidRPr="008D7736" w:rsidRDefault="00BE7CA0" w:rsidP="00BE7CA0">
            <w:pPr>
              <w:rPr>
                <w:i/>
                <w:sz w:val="12"/>
                <w:szCs w:val="12"/>
              </w:rPr>
            </w:pPr>
            <w:r w:rsidRPr="008D7736">
              <w:rPr>
                <w:i/>
                <w:sz w:val="12"/>
                <w:szCs w:val="12"/>
              </w:rPr>
              <w:t>5</w:t>
            </w:r>
          </w:p>
        </w:tc>
        <w:tc>
          <w:tcPr>
            <w:tcW w:w="834" w:type="dxa"/>
            <w:gridSpan w:val="2"/>
            <w:tcBorders>
              <w:bottom w:val="single" w:sz="4" w:space="0" w:color="auto"/>
            </w:tcBorders>
            <w:shd w:val="clear" w:color="auto" w:fill="D9D9D9" w:themeFill="background1" w:themeFillShade="D9"/>
            <w:vAlign w:val="center"/>
          </w:tcPr>
          <w:p w:rsidR="00BE7CA0" w:rsidRPr="008D7736" w:rsidRDefault="00BE7CA0" w:rsidP="00BE7CA0">
            <w:pPr>
              <w:rPr>
                <w:i/>
                <w:sz w:val="12"/>
                <w:szCs w:val="12"/>
              </w:rPr>
            </w:pPr>
            <w:r w:rsidRPr="008D7736">
              <w:rPr>
                <w:i/>
                <w:sz w:val="12"/>
                <w:szCs w:val="12"/>
              </w:rPr>
              <w:t>6</w:t>
            </w:r>
          </w:p>
        </w:tc>
        <w:tc>
          <w:tcPr>
            <w:tcW w:w="987" w:type="dxa"/>
            <w:gridSpan w:val="2"/>
            <w:tcBorders>
              <w:bottom w:val="single" w:sz="4" w:space="0" w:color="auto"/>
            </w:tcBorders>
            <w:shd w:val="clear" w:color="auto" w:fill="D9D9D9" w:themeFill="background1" w:themeFillShade="D9"/>
            <w:vAlign w:val="center"/>
          </w:tcPr>
          <w:p w:rsidR="00BE7CA0" w:rsidRPr="008D7736" w:rsidRDefault="00BE7CA0" w:rsidP="00BE7CA0">
            <w:pPr>
              <w:rPr>
                <w:i/>
                <w:sz w:val="12"/>
                <w:szCs w:val="12"/>
              </w:rPr>
            </w:pPr>
            <w:r w:rsidRPr="008D7736">
              <w:rPr>
                <w:i/>
                <w:sz w:val="12"/>
                <w:szCs w:val="12"/>
              </w:rPr>
              <w:t>7</w:t>
            </w:r>
          </w:p>
        </w:tc>
        <w:tc>
          <w:tcPr>
            <w:tcW w:w="2109" w:type="dxa"/>
            <w:tcBorders>
              <w:bottom w:val="single" w:sz="4" w:space="0" w:color="auto"/>
            </w:tcBorders>
            <w:shd w:val="clear" w:color="auto" w:fill="D9D9D9" w:themeFill="background1" w:themeFillShade="D9"/>
            <w:vAlign w:val="center"/>
          </w:tcPr>
          <w:p w:rsidR="00BE7CA0" w:rsidRPr="008D7736" w:rsidRDefault="00BE7CA0" w:rsidP="00BE7CA0">
            <w:pPr>
              <w:rPr>
                <w:i/>
                <w:sz w:val="12"/>
                <w:szCs w:val="12"/>
              </w:rPr>
            </w:pPr>
            <w:r w:rsidRPr="008D7736">
              <w:rPr>
                <w:i/>
                <w:sz w:val="12"/>
                <w:szCs w:val="12"/>
              </w:rPr>
              <w:t>8</w:t>
            </w:r>
          </w:p>
        </w:tc>
        <w:tc>
          <w:tcPr>
            <w:tcW w:w="1985" w:type="dxa"/>
            <w:tcBorders>
              <w:bottom w:val="single" w:sz="4" w:space="0" w:color="auto"/>
            </w:tcBorders>
            <w:shd w:val="clear" w:color="auto" w:fill="D9D9D9" w:themeFill="background1" w:themeFillShade="D9"/>
            <w:vAlign w:val="center"/>
          </w:tcPr>
          <w:p w:rsidR="00BE7CA0" w:rsidRPr="008D7736" w:rsidRDefault="00BE7CA0" w:rsidP="00BE7CA0">
            <w:pPr>
              <w:rPr>
                <w:i/>
                <w:sz w:val="12"/>
                <w:szCs w:val="12"/>
              </w:rPr>
            </w:pPr>
            <w:r w:rsidRPr="008D7736">
              <w:rPr>
                <w:i/>
                <w:sz w:val="12"/>
                <w:szCs w:val="12"/>
              </w:rPr>
              <w:t>9</w:t>
            </w:r>
          </w:p>
        </w:tc>
        <w:tc>
          <w:tcPr>
            <w:tcW w:w="2409" w:type="dxa"/>
            <w:tcBorders>
              <w:bottom w:val="single" w:sz="4" w:space="0" w:color="auto"/>
            </w:tcBorders>
            <w:shd w:val="clear" w:color="auto" w:fill="D9D9D9" w:themeFill="background1" w:themeFillShade="D9"/>
            <w:vAlign w:val="center"/>
          </w:tcPr>
          <w:p w:rsidR="00BE7CA0" w:rsidRPr="008D7736" w:rsidRDefault="00BE7CA0" w:rsidP="00BE7CA0">
            <w:pPr>
              <w:rPr>
                <w:i/>
                <w:sz w:val="12"/>
                <w:szCs w:val="12"/>
              </w:rPr>
            </w:pPr>
            <w:r w:rsidRPr="008D7736">
              <w:rPr>
                <w:i/>
                <w:sz w:val="12"/>
                <w:szCs w:val="12"/>
              </w:rPr>
              <w:t>10</w:t>
            </w:r>
          </w:p>
        </w:tc>
        <w:tc>
          <w:tcPr>
            <w:tcW w:w="993" w:type="dxa"/>
            <w:tcBorders>
              <w:bottom w:val="single" w:sz="4" w:space="0" w:color="auto"/>
            </w:tcBorders>
            <w:shd w:val="clear" w:color="auto" w:fill="D9D9D9" w:themeFill="background1" w:themeFillShade="D9"/>
          </w:tcPr>
          <w:p w:rsidR="00BE7CA0" w:rsidRPr="008D7736" w:rsidRDefault="00BE7CA0" w:rsidP="00BE7CA0">
            <w:pPr>
              <w:rPr>
                <w:i/>
                <w:sz w:val="12"/>
                <w:szCs w:val="12"/>
              </w:rPr>
            </w:pPr>
            <w:r w:rsidRPr="008D7736">
              <w:rPr>
                <w:i/>
                <w:sz w:val="12"/>
                <w:szCs w:val="12"/>
              </w:rPr>
              <w:t>11</w:t>
            </w:r>
          </w:p>
        </w:tc>
        <w:tc>
          <w:tcPr>
            <w:tcW w:w="2002" w:type="dxa"/>
            <w:gridSpan w:val="2"/>
            <w:tcBorders>
              <w:bottom w:val="single" w:sz="4" w:space="0" w:color="auto"/>
            </w:tcBorders>
            <w:shd w:val="clear" w:color="auto" w:fill="D9D9D9" w:themeFill="background1" w:themeFillShade="D9"/>
          </w:tcPr>
          <w:p w:rsidR="00BE7CA0" w:rsidRPr="008D7736" w:rsidRDefault="00BE7CA0" w:rsidP="00BE7CA0">
            <w:pPr>
              <w:rPr>
                <w:i/>
                <w:sz w:val="12"/>
                <w:szCs w:val="12"/>
              </w:rPr>
            </w:pPr>
            <w:r w:rsidRPr="008D7736">
              <w:rPr>
                <w:i/>
                <w:sz w:val="12"/>
                <w:szCs w:val="12"/>
              </w:rPr>
              <w:t>12</w:t>
            </w:r>
          </w:p>
        </w:tc>
      </w:tr>
      <w:tr w:rsidR="00BE7CA0" w:rsidRPr="008D7736" w:rsidTr="00BE7CA0">
        <w:trPr>
          <w:trHeight w:val="170"/>
        </w:trPr>
        <w:tc>
          <w:tcPr>
            <w:tcW w:w="15539" w:type="dxa"/>
            <w:gridSpan w:val="23"/>
            <w:shd w:val="clear" w:color="auto" w:fill="8DB3E2" w:themeFill="text2" w:themeFillTint="66"/>
            <w:vAlign w:val="center"/>
          </w:tcPr>
          <w:p w:rsidR="00BE7CA0" w:rsidRPr="008D7736" w:rsidRDefault="00BE7CA0" w:rsidP="00BE7CA0">
            <w:pPr>
              <w:rPr>
                <w:b/>
                <w:sz w:val="20"/>
                <w:szCs w:val="20"/>
              </w:rPr>
            </w:pPr>
            <w:r w:rsidRPr="008D7736">
              <w:rPr>
                <w:b/>
                <w:sz w:val="20"/>
                <w:szCs w:val="20"/>
              </w:rPr>
              <w:t>I. ZLEWNIA RZEKI ODRY</w:t>
            </w:r>
          </w:p>
        </w:tc>
      </w:tr>
      <w:tr w:rsidR="00BE7CA0" w:rsidRPr="008D7736" w:rsidTr="00BE7CA0">
        <w:trPr>
          <w:trHeight w:val="170"/>
        </w:trPr>
        <w:tc>
          <w:tcPr>
            <w:tcW w:w="15539" w:type="dxa"/>
            <w:gridSpan w:val="23"/>
            <w:shd w:val="clear" w:color="auto" w:fill="FBD4B4" w:themeFill="accent6" w:themeFillTint="66"/>
            <w:vAlign w:val="center"/>
          </w:tcPr>
          <w:p w:rsidR="00BE7CA0" w:rsidRPr="008D7736" w:rsidRDefault="00BE7CA0" w:rsidP="00BE7CA0">
            <w:pPr>
              <w:rPr>
                <w:b/>
                <w:i/>
                <w:sz w:val="16"/>
                <w:szCs w:val="16"/>
              </w:rPr>
            </w:pPr>
            <w:r w:rsidRPr="008D7736">
              <w:rPr>
                <w:b/>
                <w:i/>
                <w:sz w:val="16"/>
                <w:szCs w:val="16"/>
              </w:rPr>
              <w:t>I.A       SUCHE ZBIORNIKI I POLDERY</w:t>
            </w:r>
          </w:p>
        </w:tc>
      </w:tr>
      <w:tr w:rsidR="00BE7CA0" w:rsidRPr="008D7736" w:rsidTr="00BE7CA0">
        <w:trPr>
          <w:cantSplit/>
          <w:trHeight w:val="17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I.A.1</w:t>
            </w:r>
          </w:p>
        </w:tc>
        <w:tc>
          <w:tcPr>
            <w:tcW w:w="553" w:type="dxa"/>
            <w:gridSpan w:val="2"/>
            <w:vMerge w:val="restart"/>
          </w:tcPr>
          <w:p w:rsidR="00BE7CA0" w:rsidRPr="008D7736" w:rsidRDefault="00BE7CA0" w:rsidP="00BE7CA0">
            <w:pPr>
              <w:rPr>
                <w:sz w:val="12"/>
                <w:szCs w:val="12"/>
              </w:rPr>
            </w:pPr>
          </w:p>
        </w:tc>
        <w:tc>
          <w:tcPr>
            <w:tcW w:w="527" w:type="dxa"/>
            <w:vMerge w:val="restart"/>
            <w:vAlign w:val="center"/>
          </w:tcPr>
          <w:p w:rsidR="00BE7CA0" w:rsidRPr="008D7736" w:rsidRDefault="00BE7CA0" w:rsidP="00BE7CA0">
            <w:pPr>
              <w:jc w:val="center"/>
              <w:rPr>
                <w:b/>
                <w:sz w:val="12"/>
                <w:szCs w:val="12"/>
              </w:rPr>
            </w:pPr>
            <w:r>
              <w:rPr>
                <w:b/>
                <w:sz w:val="12"/>
                <w:szCs w:val="12"/>
              </w:rPr>
              <w:t>W1</w:t>
            </w:r>
          </w:p>
        </w:tc>
        <w:tc>
          <w:tcPr>
            <w:tcW w:w="782" w:type="dxa"/>
            <w:gridSpan w:val="3"/>
            <w:vMerge w:val="restart"/>
            <w:vAlign w:val="center"/>
          </w:tcPr>
          <w:p w:rsidR="00BE7CA0" w:rsidRPr="008D7736" w:rsidRDefault="00BE7CA0" w:rsidP="00BE7CA0">
            <w:pPr>
              <w:rPr>
                <w:sz w:val="12"/>
                <w:szCs w:val="12"/>
              </w:rPr>
            </w:pPr>
            <w:r w:rsidRPr="008D7736">
              <w:rPr>
                <w:sz w:val="12"/>
                <w:szCs w:val="12"/>
              </w:rPr>
              <w:t>BT Racibórz</w:t>
            </w:r>
          </w:p>
        </w:tc>
        <w:tc>
          <w:tcPr>
            <w:tcW w:w="923" w:type="dxa"/>
            <w:gridSpan w:val="2"/>
            <w:vMerge w:val="restart"/>
            <w:vAlign w:val="center"/>
          </w:tcPr>
          <w:p w:rsidR="00BE7CA0" w:rsidRPr="008D7736" w:rsidRDefault="00BE7CA0" w:rsidP="00BE7CA0">
            <w:pPr>
              <w:rPr>
                <w:sz w:val="12"/>
                <w:szCs w:val="12"/>
              </w:rPr>
            </w:pPr>
            <w:r w:rsidRPr="008D7736">
              <w:rPr>
                <w:sz w:val="12"/>
                <w:szCs w:val="12"/>
              </w:rPr>
              <w:t>Raciborski</w:t>
            </w:r>
          </w:p>
        </w:tc>
        <w:tc>
          <w:tcPr>
            <w:tcW w:w="908" w:type="dxa"/>
            <w:gridSpan w:val="3"/>
            <w:vMerge w:val="restart"/>
            <w:vAlign w:val="center"/>
          </w:tcPr>
          <w:p w:rsidR="00BE7CA0" w:rsidRPr="008D7736" w:rsidRDefault="00BE7CA0" w:rsidP="00BE7CA0">
            <w:pPr>
              <w:rPr>
                <w:sz w:val="12"/>
                <w:szCs w:val="12"/>
              </w:rPr>
            </w:pPr>
            <w:r w:rsidRPr="008D7736">
              <w:rPr>
                <w:sz w:val="12"/>
                <w:szCs w:val="12"/>
              </w:rPr>
              <w:t>Krzyżanowice</w:t>
            </w:r>
          </w:p>
        </w:tc>
        <w:tc>
          <w:tcPr>
            <w:tcW w:w="834" w:type="dxa"/>
            <w:gridSpan w:val="2"/>
            <w:vMerge w:val="restart"/>
            <w:vAlign w:val="center"/>
          </w:tcPr>
          <w:p w:rsidR="00BE7CA0" w:rsidRPr="008D7736" w:rsidRDefault="00BE7CA0" w:rsidP="00BE7CA0">
            <w:pPr>
              <w:rPr>
                <w:sz w:val="12"/>
                <w:szCs w:val="12"/>
              </w:rPr>
            </w:pPr>
            <w:r w:rsidRPr="008D7736">
              <w:rPr>
                <w:sz w:val="12"/>
                <w:szCs w:val="12"/>
              </w:rPr>
              <w:t>Roszków</w:t>
            </w:r>
          </w:p>
        </w:tc>
        <w:tc>
          <w:tcPr>
            <w:tcW w:w="987" w:type="dxa"/>
            <w:gridSpan w:val="2"/>
            <w:vMerge w:val="restart"/>
            <w:vAlign w:val="center"/>
          </w:tcPr>
          <w:p w:rsidR="00BE7CA0" w:rsidRPr="008D7736" w:rsidRDefault="00BE7CA0" w:rsidP="00BE7CA0">
            <w:pPr>
              <w:rPr>
                <w:sz w:val="12"/>
                <w:szCs w:val="12"/>
              </w:rPr>
            </w:pPr>
            <w:r w:rsidRPr="008D7736">
              <w:rPr>
                <w:sz w:val="12"/>
                <w:szCs w:val="12"/>
              </w:rPr>
              <w:t>Osoby fizyczne, Gmina Krzyżanowice</w:t>
            </w:r>
          </w:p>
        </w:tc>
        <w:tc>
          <w:tcPr>
            <w:tcW w:w="2109" w:type="dxa"/>
            <w:vMerge w:val="restart"/>
            <w:vAlign w:val="center"/>
          </w:tcPr>
          <w:p w:rsidR="00BE7CA0" w:rsidRPr="008D7736" w:rsidRDefault="00BE7CA0" w:rsidP="00BE7CA0">
            <w:pPr>
              <w:rPr>
                <w:sz w:val="12"/>
                <w:szCs w:val="12"/>
              </w:rPr>
            </w:pPr>
            <w:r w:rsidRPr="008D7736">
              <w:rPr>
                <w:sz w:val="12"/>
                <w:szCs w:val="12"/>
              </w:rPr>
              <w:t>Roszków</w:t>
            </w:r>
          </w:p>
        </w:tc>
        <w:tc>
          <w:tcPr>
            <w:tcW w:w="1985" w:type="dxa"/>
            <w:vMerge w:val="restart"/>
            <w:vAlign w:val="center"/>
          </w:tcPr>
          <w:p w:rsidR="00BE7CA0" w:rsidRPr="008D7736" w:rsidRDefault="00BE7CA0" w:rsidP="00BE7CA0">
            <w:pPr>
              <w:rPr>
                <w:sz w:val="12"/>
                <w:szCs w:val="12"/>
              </w:rPr>
            </w:pPr>
            <w:r w:rsidRPr="008D7736">
              <w:rPr>
                <w:sz w:val="12"/>
                <w:szCs w:val="12"/>
              </w:rPr>
              <w:t xml:space="preserve">Rów melioracyjny H-8 </w:t>
            </w:r>
          </w:p>
        </w:tc>
        <w:tc>
          <w:tcPr>
            <w:tcW w:w="2409" w:type="dxa"/>
            <w:vMerge w:val="restart"/>
            <w:vAlign w:val="center"/>
          </w:tcPr>
          <w:p w:rsidR="00BE7CA0" w:rsidRPr="008D7736" w:rsidRDefault="00BE7CA0" w:rsidP="00BE7CA0">
            <w:pPr>
              <w:rPr>
                <w:sz w:val="12"/>
                <w:szCs w:val="12"/>
              </w:rPr>
            </w:pPr>
            <w:r w:rsidRPr="008D7736">
              <w:rPr>
                <w:sz w:val="12"/>
                <w:szCs w:val="12"/>
              </w:rPr>
              <w:t>Suchy zbiornik, Progi opóźniające przepływ wód</w:t>
            </w:r>
          </w:p>
        </w:tc>
        <w:tc>
          <w:tcPr>
            <w:tcW w:w="993" w:type="dxa"/>
          </w:tcPr>
          <w:p w:rsidR="00BE7CA0" w:rsidRPr="008D7736" w:rsidRDefault="00BE7CA0" w:rsidP="00BE7CA0">
            <w:pPr>
              <w:rPr>
                <w:sz w:val="10"/>
                <w:szCs w:val="10"/>
              </w:rPr>
            </w:pPr>
            <w:r w:rsidRPr="008D7736">
              <w:rPr>
                <w:sz w:val="10"/>
                <w:szCs w:val="10"/>
              </w:rPr>
              <w:t>22 czerwca 2015</w:t>
            </w:r>
          </w:p>
        </w:tc>
        <w:tc>
          <w:tcPr>
            <w:tcW w:w="2002" w:type="dxa"/>
            <w:gridSpan w:val="2"/>
          </w:tcPr>
          <w:p w:rsidR="00BE7CA0" w:rsidRPr="008D7736" w:rsidRDefault="00BE7CA0" w:rsidP="00BE7CA0">
            <w:pPr>
              <w:rPr>
                <w:sz w:val="10"/>
                <w:szCs w:val="10"/>
              </w:rPr>
            </w:pPr>
            <w:r w:rsidRPr="008D7736">
              <w:rPr>
                <w:sz w:val="10"/>
                <w:szCs w:val="10"/>
              </w:rPr>
              <w:t>Obiekt wykonany w 2011r. Dalsze prace w planach.</w:t>
            </w:r>
          </w:p>
          <w:p w:rsidR="00BE7CA0" w:rsidRPr="008D7736" w:rsidRDefault="00BE7CA0" w:rsidP="00BE7CA0">
            <w:pPr>
              <w:rPr>
                <w:sz w:val="10"/>
                <w:szCs w:val="10"/>
              </w:rPr>
            </w:pPr>
            <w:r w:rsidRPr="008D7736">
              <w:rPr>
                <w:sz w:val="10"/>
                <w:szCs w:val="10"/>
              </w:rPr>
              <w:t>Prośba o wypełnienie Ankiety</w:t>
            </w:r>
          </w:p>
        </w:tc>
      </w:tr>
      <w:tr w:rsidR="00BE7CA0" w:rsidRPr="008D7736" w:rsidTr="00BE7CA0">
        <w:trPr>
          <w:cantSplit/>
          <w:trHeight w:val="114"/>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Krzyżanowice; Prześlą ostateczne stanowisko i/lub Ankiety; Kierownik na urlopie</w:t>
            </w:r>
          </w:p>
        </w:tc>
      </w:tr>
      <w:tr w:rsidR="00BE7CA0" w:rsidRPr="008D7736" w:rsidTr="00BE7CA0">
        <w:trPr>
          <w:cantSplit/>
          <w:trHeight w:val="114"/>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31.08.2015</w:t>
            </w:r>
          </w:p>
        </w:tc>
        <w:tc>
          <w:tcPr>
            <w:tcW w:w="2002" w:type="dxa"/>
            <w:gridSpan w:val="2"/>
          </w:tcPr>
          <w:p w:rsidR="00BE7CA0" w:rsidRPr="008D7736" w:rsidRDefault="00BE7CA0" w:rsidP="00BE7CA0">
            <w:pPr>
              <w:rPr>
                <w:sz w:val="10"/>
                <w:szCs w:val="10"/>
              </w:rPr>
            </w:pPr>
            <w:r w:rsidRPr="008D7736">
              <w:rPr>
                <w:sz w:val="10"/>
                <w:szCs w:val="10"/>
              </w:rPr>
              <w:t xml:space="preserve">Pismo RŚ 6321.10.1.2015 </w:t>
            </w:r>
            <w:r w:rsidRPr="008D7736">
              <w:rPr>
                <w:b/>
                <w:sz w:val="10"/>
                <w:szCs w:val="10"/>
              </w:rPr>
              <w:t>Zadanie wykonano w 2011r;</w:t>
            </w:r>
          </w:p>
        </w:tc>
      </w:tr>
      <w:tr w:rsidR="00BE7CA0" w:rsidRPr="008D7736" w:rsidTr="00BE7CA0">
        <w:trPr>
          <w:cantSplit/>
          <w:trHeight w:val="116"/>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20.10.2015</w:t>
            </w:r>
          </w:p>
        </w:tc>
        <w:tc>
          <w:tcPr>
            <w:tcW w:w="2002" w:type="dxa"/>
            <w:gridSpan w:val="2"/>
          </w:tcPr>
          <w:p w:rsidR="00BE7CA0" w:rsidRPr="008D7736" w:rsidRDefault="00BE7CA0" w:rsidP="00BE7CA0">
            <w:pPr>
              <w:rPr>
                <w:sz w:val="10"/>
                <w:szCs w:val="10"/>
              </w:rPr>
            </w:pPr>
            <w:r w:rsidRPr="008D7736">
              <w:rPr>
                <w:sz w:val="10"/>
                <w:szCs w:val="10"/>
              </w:rPr>
              <w:t>Tel- prośba o ostateczne stanowisko czy wykreślić / zostawić</w:t>
            </w:r>
          </w:p>
        </w:tc>
      </w:tr>
      <w:tr w:rsidR="00BE7CA0" w:rsidRPr="008D7736" w:rsidTr="00BE7CA0">
        <w:trPr>
          <w:cantSplit/>
          <w:trHeight w:val="116"/>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Pr>
                <w:sz w:val="10"/>
                <w:szCs w:val="10"/>
              </w:rPr>
              <w:t>18 listopada 2015r</w:t>
            </w:r>
          </w:p>
        </w:tc>
        <w:tc>
          <w:tcPr>
            <w:tcW w:w="2002" w:type="dxa"/>
            <w:gridSpan w:val="2"/>
          </w:tcPr>
          <w:p w:rsidR="00BE7CA0" w:rsidRPr="008D7736" w:rsidRDefault="00BE7CA0" w:rsidP="00BE7CA0">
            <w:pPr>
              <w:rPr>
                <w:sz w:val="10"/>
                <w:szCs w:val="10"/>
              </w:rPr>
            </w:pPr>
            <w:r>
              <w:rPr>
                <w:sz w:val="10"/>
                <w:szCs w:val="10"/>
              </w:rPr>
              <w:t>Przesłano Ankietę po interwencji telefonicznej</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I.A.2</w:t>
            </w:r>
          </w:p>
        </w:tc>
        <w:tc>
          <w:tcPr>
            <w:tcW w:w="553" w:type="dxa"/>
            <w:gridSpan w:val="2"/>
          </w:tcPr>
          <w:p w:rsidR="00BE7CA0" w:rsidRPr="008D7736" w:rsidRDefault="00BE7CA0" w:rsidP="00BE7CA0">
            <w:pPr>
              <w:rPr>
                <w:sz w:val="12"/>
                <w:szCs w:val="12"/>
              </w:rPr>
            </w:pPr>
            <w:r w:rsidRPr="008D7736">
              <w:rPr>
                <w:sz w:val="12"/>
                <w:szCs w:val="12"/>
              </w:rPr>
              <w:t>3</w:t>
            </w:r>
          </w:p>
        </w:tc>
        <w:tc>
          <w:tcPr>
            <w:tcW w:w="527" w:type="dxa"/>
            <w:vAlign w:val="center"/>
          </w:tcPr>
          <w:p w:rsidR="00BE7CA0" w:rsidRPr="008D7736" w:rsidRDefault="00BE7CA0" w:rsidP="00BE7CA0">
            <w:pPr>
              <w:jc w:val="center"/>
              <w:rPr>
                <w:b/>
                <w:sz w:val="12"/>
                <w:szCs w:val="12"/>
              </w:rPr>
            </w:pPr>
            <w:r>
              <w:rPr>
                <w:b/>
                <w:sz w:val="12"/>
                <w:szCs w:val="12"/>
              </w:rPr>
              <w:t>W1</w:t>
            </w:r>
          </w:p>
        </w:tc>
        <w:tc>
          <w:tcPr>
            <w:tcW w:w="782" w:type="dxa"/>
            <w:gridSpan w:val="3"/>
            <w:vAlign w:val="center"/>
          </w:tcPr>
          <w:p w:rsidR="00BE7CA0" w:rsidRPr="008D7736" w:rsidRDefault="00BE7CA0" w:rsidP="00BE7CA0">
            <w:pPr>
              <w:rPr>
                <w:sz w:val="12"/>
                <w:szCs w:val="12"/>
              </w:rPr>
            </w:pPr>
            <w:r w:rsidRPr="008D7736">
              <w:rPr>
                <w:sz w:val="12"/>
                <w:szCs w:val="12"/>
              </w:rPr>
              <w:t>BT Racibórz</w:t>
            </w:r>
          </w:p>
        </w:tc>
        <w:tc>
          <w:tcPr>
            <w:tcW w:w="923" w:type="dxa"/>
            <w:gridSpan w:val="2"/>
            <w:vAlign w:val="center"/>
          </w:tcPr>
          <w:p w:rsidR="00BE7CA0" w:rsidRPr="008D7736" w:rsidRDefault="00BE7CA0" w:rsidP="00BE7CA0">
            <w:pPr>
              <w:rPr>
                <w:sz w:val="12"/>
                <w:szCs w:val="12"/>
              </w:rPr>
            </w:pPr>
            <w:r w:rsidRPr="008D7736">
              <w:rPr>
                <w:sz w:val="12"/>
                <w:szCs w:val="12"/>
              </w:rPr>
              <w:t>Raciborski</w:t>
            </w:r>
          </w:p>
        </w:tc>
        <w:tc>
          <w:tcPr>
            <w:tcW w:w="908" w:type="dxa"/>
            <w:gridSpan w:val="3"/>
            <w:vAlign w:val="center"/>
          </w:tcPr>
          <w:p w:rsidR="00BE7CA0" w:rsidRPr="008D7736" w:rsidRDefault="00BE7CA0" w:rsidP="00BE7CA0">
            <w:pPr>
              <w:rPr>
                <w:sz w:val="12"/>
                <w:szCs w:val="12"/>
              </w:rPr>
            </w:pPr>
            <w:r w:rsidRPr="008D7736">
              <w:rPr>
                <w:sz w:val="12"/>
                <w:szCs w:val="12"/>
              </w:rPr>
              <w:t>Kuźnia Raciborska</w:t>
            </w:r>
          </w:p>
        </w:tc>
        <w:tc>
          <w:tcPr>
            <w:tcW w:w="834" w:type="dxa"/>
            <w:gridSpan w:val="2"/>
            <w:vAlign w:val="center"/>
          </w:tcPr>
          <w:p w:rsidR="00BE7CA0" w:rsidRPr="008D7736" w:rsidRDefault="00BE7CA0" w:rsidP="00BE7CA0">
            <w:pPr>
              <w:rPr>
                <w:sz w:val="12"/>
                <w:szCs w:val="12"/>
              </w:rPr>
            </w:pPr>
            <w:r w:rsidRPr="008D7736">
              <w:rPr>
                <w:sz w:val="12"/>
                <w:szCs w:val="12"/>
              </w:rPr>
              <w:t>Kuźnia Raciborska</w:t>
            </w:r>
          </w:p>
        </w:tc>
        <w:tc>
          <w:tcPr>
            <w:tcW w:w="987" w:type="dxa"/>
            <w:gridSpan w:val="2"/>
            <w:vAlign w:val="center"/>
          </w:tcPr>
          <w:p w:rsidR="00BE7CA0" w:rsidRPr="008D7736" w:rsidRDefault="00BE7CA0" w:rsidP="00BE7CA0">
            <w:pPr>
              <w:rPr>
                <w:sz w:val="12"/>
                <w:szCs w:val="12"/>
              </w:rPr>
            </w:pPr>
            <w:r w:rsidRPr="008D7736">
              <w:rPr>
                <w:sz w:val="12"/>
                <w:szCs w:val="12"/>
              </w:rPr>
              <w:t xml:space="preserve"> ŚZMiUW</w:t>
            </w:r>
          </w:p>
        </w:tc>
        <w:tc>
          <w:tcPr>
            <w:tcW w:w="2109" w:type="dxa"/>
            <w:vAlign w:val="center"/>
          </w:tcPr>
          <w:p w:rsidR="00BE7CA0" w:rsidRPr="008D7736" w:rsidRDefault="00BE7CA0" w:rsidP="00BE7CA0">
            <w:pPr>
              <w:rPr>
                <w:sz w:val="12"/>
                <w:szCs w:val="12"/>
              </w:rPr>
            </w:pPr>
            <w:r w:rsidRPr="008D7736">
              <w:rPr>
                <w:sz w:val="12"/>
                <w:szCs w:val="12"/>
              </w:rPr>
              <w:t xml:space="preserve">Polder "Kuźnia Raciborska" w km 6 + </w:t>
            </w:r>
            <w:r w:rsidRPr="008D7736">
              <w:rPr>
                <w:b/>
                <w:sz w:val="12"/>
                <w:szCs w:val="12"/>
              </w:rPr>
              <w:t>314</w:t>
            </w:r>
          </w:p>
        </w:tc>
        <w:tc>
          <w:tcPr>
            <w:tcW w:w="1985" w:type="dxa"/>
            <w:vAlign w:val="center"/>
          </w:tcPr>
          <w:p w:rsidR="00BE7CA0" w:rsidRPr="008D7736" w:rsidRDefault="00BE7CA0" w:rsidP="00BE7CA0">
            <w:pPr>
              <w:rPr>
                <w:sz w:val="12"/>
                <w:szCs w:val="12"/>
              </w:rPr>
            </w:pPr>
            <w:r w:rsidRPr="008D7736">
              <w:rPr>
                <w:sz w:val="12"/>
                <w:szCs w:val="12"/>
              </w:rPr>
              <w:t>Ruda</w:t>
            </w:r>
          </w:p>
        </w:tc>
        <w:tc>
          <w:tcPr>
            <w:tcW w:w="2409" w:type="dxa"/>
            <w:vAlign w:val="center"/>
          </w:tcPr>
          <w:p w:rsidR="00BE7CA0" w:rsidRPr="008D7736" w:rsidRDefault="00BE7CA0" w:rsidP="00BE7CA0">
            <w:pPr>
              <w:rPr>
                <w:sz w:val="12"/>
                <w:szCs w:val="12"/>
              </w:rPr>
            </w:pPr>
            <w:r w:rsidRPr="008D7736">
              <w:rPr>
                <w:sz w:val="12"/>
                <w:szCs w:val="12"/>
              </w:rPr>
              <w:t>Suchy zbiornik, Ochrona przeciwpowodziowa - redukcja przepływów</w:t>
            </w:r>
          </w:p>
        </w:tc>
        <w:tc>
          <w:tcPr>
            <w:tcW w:w="993" w:type="dxa"/>
          </w:tcPr>
          <w:p w:rsidR="00BE7CA0" w:rsidRPr="008D7736" w:rsidRDefault="00BE7CA0" w:rsidP="00BE7CA0">
            <w:pPr>
              <w:rPr>
                <w:sz w:val="10"/>
                <w:szCs w:val="10"/>
              </w:rPr>
            </w:pPr>
            <w:r w:rsidRPr="008D7736">
              <w:rPr>
                <w:sz w:val="10"/>
                <w:szCs w:val="10"/>
              </w:rPr>
              <w:t>15 czerwca 2105</w:t>
            </w:r>
          </w:p>
        </w:tc>
        <w:tc>
          <w:tcPr>
            <w:tcW w:w="2002" w:type="dxa"/>
            <w:gridSpan w:val="2"/>
          </w:tcPr>
          <w:p w:rsidR="00BE7CA0" w:rsidRPr="008D7736" w:rsidRDefault="00BE7CA0" w:rsidP="00925B5C">
            <w:pPr>
              <w:rPr>
                <w:sz w:val="10"/>
                <w:szCs w:val="10"/>
              </w:rPr>
            </w:pPr>
            <w:r w:rsidRPr="008D7736">
              <w:rPr>
                <w:sz w:val="10"/>
                <w:szCs w:val="10"/>
              </w:rPr>
              <w:t xml:space="preserve">Przesłano wypełnioną Ankietę. Zmiana w km z 300 na 314. </w:t>
            </w:r>
            <w:r w:rsidRPr="00B76093">
              <w:rPr>
                <w:b/>
                <w:sz w:val="10"/>
                <w:szCs w:val="10"/>
              </w:rPr>
              <w:t xml:space="preserve">Obiekt </w:t>
            </w:r>
            <w:r w:rsidR="00925B5C" w:rsidRPr="00B76093">
              <w:rPr>
                <w:b/>
                <w:sz w:val="10"/>
                <w:szCs w:val="10"/>
              </w:rPr>
              <w:t>do realizacji</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I.A.3</w:t>
            </w:r>
          </w:p>
        </w:tc>
        <w:tc>
          <w:tcPr>
            <w:tcW w:w="553" w:type="dxa"/>
            <w:gridSpan w:val="2"/>
            <w:vMerge w:val="restart"/>
          </w:tcPr>
          <w:p w:rsidR="00BE7CA0" w:rsidRPr="008D7736" w:rsidRDefault="00BE7CA0" w:rsidP="00BE7CA0">
            <w:pPr>
              <w:rPr>
                <w:sz w:val="12"/>
                <w:szCs w:val="12"/>
              </w:rPr>
            </w:pPr>
          </w:p>
        </w:tc>
        <w:tc>
          <w:tcPr>
            <w:tcW w:w="527" w:type="dxa"/>
            <w:vMerge w:val="restart"/>
            <w:vAlign w:val="center"/>
          </w:tcPr>
          <w:p w:rsidR="00BE7CA0" w:rsidRPr="008D7736" w:rsidRDefault="00BE7CA0" w:rsidP="00BE7CA0">
            <w:pPr>
              <w:jc w:val="center"/>
              <w:rPr>
                <w:b/>
                <w:sz w:val="12"/>
                <w:szCs w:val="12"/>
              </w:rPr>
            </w:pPr>
            <w:r>
              <w:rPr>
                <w:b/>
                <w:sz w:val="12"/>
                <w:szCs w:val="12"/>
              </w:rPr>
              <w:t>W2</w:t>
            </w:r>
          </w:p>
        </w:tc>
        <w:tc>
          <w:tcPr>
            <w:tcW w:w="782" w:type="dxa"/>
            <w:gridSpan w:val="3"/>
            <w:vMerge w:val="restart"/>
            <w:vAlign w:val="center"/>
          </w:tcPr>
          <w:p w:rsidR="00BE7CA0" w:rsidRPr="008D7736" w:rsidRDefault="00BE7CA0" w:rsidP="00BE7CA0">
            <w:pPr>
              <w:rPr>
                <w:sz w:val="12"/>
                <w:szCs w:val="12"/>
              </w:rPr>
            </w:pPr>
            <w:r w:rsidRPr="008D7736">
              <w:rPr>
                <w:sz w:val="12"/>
                <w:szCs w:val="12"/>
              </w:rPr>
              <w:t>BT Gliwice</w:t>
            </w:r>
          </w:p>
        </w:tc>
        <w:tc>
          <w:tcPr>
            <w:tcW w:w="923" w:type="dxa"/>
            <w:gridSpan w:val="2"/>
            <w:vMerge w:val="restart"/>
            <w:vAlign w:val="center"/>
          </w:tcPr>
          <w:p w:rsidR="00BE7CA0" w:rsidRPr="008D7736" w:rsidRDefault="00BE7CA0" w:rsidP="00BE7CA0">
            <w:pPr>
              <w:rPr>
                <w:sz w:val="12"/>
                <w:szCs w:val="12"/>
              </w:rPr>
            </w:pPr>
            <w:r w:rsidRPr="008D7736">
              <w:rPr>
                <w:sz w:val="12"/>
                <w:szCs w:val="12"/>
              </w:rPr>
              <w:t>Gliwicki</w:t>
            </w:r>
          </w:p>
        </w:tc>
        <w:tc>
          <w:tcPr>
            <w:tcW w:w="908" w:type="dxa"/>
            <w:gridSpan w:val="3"/>
            <w:vMerge w:val="restart"/>
            <w:vAlign w:val="center"/>
          </w:tcPr>
          <w:p w:rsidR="00BE7CA0" w:rsidRPr="008D7736" w:rsidRDefault="00BE7CA0" w:rsidP="00BE7CA0">
            <w:pPr>
              <w:rPr>
                <w:sz w:val="12"/>
                <w:szCs w:val="12"/>
              </w:rPr>
            </w:pPr>
            <w:r w:rsidRPr="008D7736">
              <w:rPr>
                <w:sz w:val="12"/>
                <w:szCs w:val="12"/>
              </w:rPr>
              <w:t>Pilchowice</w:t>
            </w:r>
          </w:p>
        </w:tc>
        <w:tc>
          <w:tcPr>
            <w:tcW w:w="834" w:type="dxa"/>
            <w:gridSpan w:val="2"/>
            <w:vMerge w:val="restart"/>
            <w:vAlign w:val="center"/>
          </w:tcPr>
          <w:p w:rsidR="00BE7CA0" w:rsidRPr="008D7736" w:rsidRDefault="00BE7CA0" w:rsidP="00BE7CA0">
            <w:pPr>
              <w:rPr>
                <w:sz w:val="12"/>
                <w:szCs w:val="12"/>
              </w:rPr>
            </w:pPr>
            <w:r w:rsidRPr="008D7736">
              <w:rPr>
                <w:sz w:val="12"/>
                <w:szCs w:val="12"/>
              </w:rPr>
              <w:t>Żernica</w:t>
            </w:r>
          </w:p>
        </w:tc>
        <w:tc>
          <w:tcPr>
            <w:tcW w:w="987" w:type="dxa"/>
            <w:gridSpan w:val="2"/>
            <w:vMerge w:val="restart"/>
            <w:vAlign w:val="center"/>
          </w:tcPr>
          <w:p w:rsidR="00BE7CA0" w:rsidRPr="008D7736" w:rsidRDefault="00BE7CA0" w:rsidP="00BE7CA0">
            <w:pPr>
              <w:rPr>
                <w:sz w:val="12"/>
                <w:szCs w:val="12"/>
              </w:rPr>
            </w:pPr>
            <w:r w:rsidRPr="008D7736">
              <w:rPr>
                <w:sz w:val="12"/>
                <w:szCs w:val="12"/>
              </w:rPr>
              <w:t>Osoby fizyczne, skarb państwa</w:t>
            </w:r>
          </w:p>
        </w:tc>
        <w:tc>
          <w:tcPr>
            <w:tcW w:w="2109" w:type="dxa"/>
            <w:vMerge w:val="restart"/>
            <w:vAlign w:val="center"/>
          </w:tcPr>
          <w:p w:rsidR="00BE7CA0" w:rsidRPr="008D7736" w:rsidRDefault="00BE7CA0" w:rsidP="00BE7CA0">
            <w:pPr>
              <w:rPr>
                <w:sz w:val="12"/>
                <w:szCs w:val="12"/>
              </w:rPr>
            </w:pPr>
            <w:r w:rsidRPr="008D7736">
              <w:rPr>
                <w:sz w:val="12"/>
                <w:szCs w:val="12"/>
              </w:rPr>
              <w:t>Suchy zbiornik Żernica I</w:t>
            </w:r>
          </w:p>
        </w:tc>
        <w:tc>
          <w:tcPr>
            <w:tcW w:w="1985" w:type="dxa"/>
            <w:vMerge w:val="restart"/>
            <w:vAlign w:val="center"/>
          </w:tcPr>
          <w:p w:rsidR="00BE7CA0" w:rsidRPr="008D7736" w:rsidRDefault="00BE7CA0" w:rsidP="00BE7CA0">
            <w:pPr>
              <w:rPr>
                <w:sz w:val="12"/>
                <w:szCs w:val="12"/>
              </w:rPr>
            </w:pPr>
            <w:r w:rsidRPr="008D7736">
              <w:rPr>
                <w:sz w:val="12"/>
                <w:szCs w:val="12"/>
              </w:rPr>
              <w:t>Potok Żernicki (Zlewnia Potoku, wody z A-4)</w:t>
            </w:r>
          </w:p>
        </w:tc>
        <w:tc>
          <w:tcPr>
            <w:tcW w:w="2409" w:type="dxa"/>
            <w:vMerge w:val="restart"/>
            <w:vAlign w:val="center"/>
          </w:tcPr>
          <w:p w:rsidR="00BE7CA0" w:rsidRPr="008D7736" w:rsidRDefault="00BE7CA0" w:rsidP="00BE7CA0">
            <w:pPr>
              <w:rPr>
                <w:sz w:val="12"/>
                <w:szCs w:val="12"/>
              </w:rPr>
            </w:pPr>
            <w:r w:rsidRPr="008D7736">
              <w:rPr>
                <w:sz w:val="12"/>
                <w:szCs w:val="12"/>
              </w:rPr>
              <w:t>Suchy zbiornik, Ochrona przeciwpowodziowa</w:t>
            </w:r>
          </w:p>
        </w:tc>
        <w:tc>
          <w:tcPr>
            <w:tcW w:w="993" w:type="dxa"/>
          </w:tcPr>
          <w:p w:rsidR="00BE7CA0" w:rsidRPr="008D7736" w:rsidRDefault="00BE7CA0" w:rsidP="00BE7CA0">
            <w:pPr>
              <w:rPr>
                <w:sz w:val="10"/>
                <w:szCs w:val="10"/>
              </w:rPr>
            </w:pPr>
            <w:r w:rsidRPr="008D7736">
              <w:rPr>
                <w:sz w:val="10"/>
                <w:szCs w:val="10"/>
              </w:rPr>
              <w:t>29.06.2015</w:t>
            </w:r>
          </w:p>
        </w:tc>
        <w:tc>
          <w:tcPr>
            <w:tcW w:w="2002" w:type="dxa"/>
            <w:gridSpan w:val="2"/>
          </w:tcPr>
          <w:p w:rsidR="00BE7CA0" w:rsidRPr="008D7736" w:rsidRDefault="00BE7CA0" w:rsidP="00BE7CA0">
            <w:pPr>
              <w:rPr>
                <w:sz w:val="10"/>
                <w:szCs w:val="10"/>
              </w:rPr>
            </w:pPr>
            <w:r w:rsidRPr="008D7736">
              <w:rPr>
                <w:sz w:val="10"/>
                <w:szCs w:val="10"/>
              </w:rPr>
              <w:t>Na wniosek UG przesłano ankietę na e-mail</w:t>
            </w:r>
          </w:p>
        </w:tc>
      </w:tr>
      <w:tr w:rsidR="00BE7CA0" w:rsidRPr="008D7736" w:rsidTr="00BE7CA0">
        <w:trPr>
          <w:trHeight w:val="10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Prześlą ostateczne stanowisko i/lub Ankiety; Kierownik na urlopie</w:t>
            </w:r>
          </w:p>
        </w:tc>
      </w:tr>
      <w:tr w:rsidR="00BE7CA0" w:rsidRPr="008D7736" w:rsidTr="00BE7CA0">
        <w:trPr>
          <w:trHeight w:val="10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28.10.2015</w:t>
            </w:r>
          </w:p>
        </w:tc>
        <w:tc>
          <w:tcPr>
            <w:tcW w:w="2002" w:type="dxa"/>
            <w:gridSpan w:val="2"/>
          </w:tcPr>
          <w:p w:rsidR="00BE7CA0" w:rsidRPr="008D7736" w:rsidRDefault="00925B5C" w:rsidP="00BE7CA0">
            <w:pPr>
              <w:rPr>
                <w:sz w:val="10"/>
                <w:szCs w:val="10"/>
              </w:rPr>
            </w:pPr>
            <w:r w:rsidRPr="008D7736">
              <w:rPr>
                <w:sz w:val="10"/>
                <w:szCs w:val="10"/>
              </w:rPr>
              <w:t>Pismo</w:t>
            </w:r>
            <w:r w:rsidR="00BE7CA0" w:rsidRPr="008D7736">
              <w:rPr>
                <w:sz w:val="10"/>
                <w:szCs w:val="10"/>
              </w:rPr>
              <w:t xml:space="preserve"> GKR 631.4.2015 – Obiekt wykonany; kwestie retencji uzależnione od budowy zbiornika przy autostradzie.</w:t>
            </w:r>
          </w:p>
        </w:tc>
      </w:tr>
      <w:tr w:rsidR="00BE7CA0" w:rsidRPr="008D7736" w:rsidTr="00BE7CA0">
        <w:trPr>
          <w:trHeight w:val="9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19 listopada 2015r</w:t>
            </w:r>
          </w:p>
        </w:tc>
        <w:tc>
          <w:tcPr>
            <w:tcW w:w="2002" w:type="dxa"/>
            <w:gridSpan w:val="2"/>
          </w:tcPr>
          <w:p w:rsidR="00BE7CA0" w:rsidRPr="008D7736" w:rsidRDefault="00BE7CA0" w:rsidP="00BE7CA0">
            <w:pPr>
              <w:rPr>
                <w:sz w:val="10"/>
                <w:szCs w:val="10"/>
              </w:rPr>
            </w:pPr>
            <w:r w:rsidRPr="008D7736">
              <w:rPr>
                <w:sz w:val="10"/>
                <w:szCs w:val="10"/>
              </w:rPr>
              <w:t>Zbiornik istniejący/wykonany; Dalsze działania uzależnione od budowy zbiornika przy autostradzie;</w:t>
            </w:r>
          </w:p>
          <w:p w:rsidR="00BE7CA0" w:rsidRPr="008D7736" w:rsidRDefault="00BE7CA0" w:rsidP="00BE7CA0">
            <w:pPr>
              <w:rPr>
                <w:sz w:val="10"/>
                <w:szCs w:val="10"/>
              </w:rPr>
            </w:pPr>
            <w:r w:rsidRPr="008D7736">
              <w:rPr>
                <w:sz w:val="10"/>
                <w:szCs w:val="10"/>
              </w:rPr>
              <w:t xml:space="preserve">Wykonany – </w:t>
            </w:r>
            <w:r w:rsidRPr="00B76093">
              <w:rPr>
                <w:b/>
                <w:sz w:val="10"/>
                <w:szCs w:val="10"/>
              </w:rPr>
              <w:t>Wykreślić</w:t>
            </w:r>
            <w:r w:rsidRPr="008D7736">
              <w:rPr>
                <w:sz w:val="10"/>
                <w:szCs w:val="10"/>
              </w:rPr>
              <w:t>.</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I.A.4</w:t>
            </w:r>
          </w:p>
        </w:tc>
        <w:tc>
          <w:tcPr>
            <w:tcW w:w="553" w:type="dxa"/>
            <w:gridSpan w:val="2"/>
            <w:vMerge w:val="restart"/>
          </w:tcPr>
          <w:p w:rsidR="00BE7CA0" w:rsidRPr="008D7736" w:rsidRDefault="00BE7CA0" w:rsidP="00BE7CA0">
            <w:pPr>
              <w:rPr>
                <w:sz w:val="12"/>
                <w:szCs w:val="12"/>
              </w:rPr>
            </w:pPr>
          </w:p>
        </w:tc>
        <w:tc>
          <w:tcPr>
            <w:tcW w:w="527" w:type="dxa"/>
            <w:vMerge w:val="restart"/>
            <w:vAlign w:val="center"/>
          </w:tcPr>
          <w:p w:rsidR="00BE7CA0" w:rsidRPr="008D7736" w:rsidRDefault="00BE7CA0" w:rsidP="00BE7CA0">
            <w:pPr>
              <w:jc w:val="center"/>
              <w:rPr>
                <w:b/>
                <w:sz w:val="12"/>
                <w:szCs w:val="12"/>
              </w:rPr>
            </w:pPr>
            <w:r>
              <w:rPr>
                <w:b/>
                <w:sz w:val="12"/>
                <w:szCs w:val="12"/>
              </w:rPr>
              <w:t>K</w:t>
            </w:r>
          </w:p>
        </w:tc>
        <w:tc>
          <w:tcPr>
            <w:tcW w:w="782" w:type="dxa"/>
            <w:gridSpan w:val="3"/>
            <w:vMerge w:val="restart"/>
            <w:vAlign w:val="center"/>
          </w:tcPr>
          <w:p w:rsidR="00BE7CA0" w:rsidRPr="008D7736" w:rsidRDefault="00BE7CA0" w:rsidP="00BE7CA0">
            <w:pPr>
              <w:rPr>
                <w:sz w:val="12"/>
                <w:szCs w:val="12"/>
              </w:rPr>
            </w:pPr>
            <w:r w:rsidRPr="008D7736">
              <w:rPr>
                <w:sz w:val="12"/>
                <w:szCs w:val="12"/>
              </w:rPr>
              <w:t>BT Gliwice</w:t>
            </w:r>
          </w:p>
        </w:tc>
        <w:tc>
          <w:tcPr>
            <w:tcW w:w="923" w:type="dxa"/>
            <w:gridSpan w:val="2"/>
            <w:vMerge w:val="restart"/>
            <w:vAlign w:val="center"/>
          </w:tcPr>
          <w:p w:rsidR="00BE7CA0" w:rsidRPr="008D7736" w:rsidRDefault="00BE7CA0" w:rsidP="00BE7CA0">
            <w:pPr>
              <w:rPr>
                <w:sz w:val="12"/>
                <w:szCs w:val="12"/>
              </w:rPr>
            </w:pPr>
            <w:r w:rsidRPr="008D7736">
              <w:rPr>
                <w:sz w:val="12"/>
                <w:szCs w:val="12"/>
              </w:rPr>
              <w:t>Gliwicki</w:t>
            </w:r>
          </w:p>
        </w:tc>
        <w:tc>
          <w:tcPr>
            <w:tcW w:w="908" w:type="dxa"/>
            <w:gridSpan w:val="3"/>
            <w:vMerge w:val="restart"/>
            <w:vAlign w:val="center"/>
          </w:tcPr>
          <w:p w:rsidR="00BE7CA0" w:rsidRPr="008D7736" w:rsidRDefault="00BE7CA0" w:rsidP="00BE7CA0">
            <w:pPr>
              <w:rPr>
                <w:sz w:val="12"/>
                <w:szCs w:val="12"/>
              </w:rPr>
            </w:pPr>
            <w:r w:rsidRPr="008D7736">
              <w:rPr>
                <w:sz w:val="12"/>
                <w:szCs w:val="12"/>
              </w:rPr>
              <w:t>Pilchowice</w:t>
            </w:r>
          </w:p>
        </w:tc>
        <w:tc>
          <w:tcPr>
            <w:tcW w:w="834" w:type="dxa"/>
            <w:gridSpan w:val="2"/>
            <w:vMerge w:val="restart"/>
            <w:vAlign w:val="center"/>
          </w:tcPr>
          <w:p w:rsidR="00BE7CA0" w:rsidRPr="008D7736" w:rsidRDefault="00BE7CA0" w:rsidP="00BE7CA0">
            <w:pPr>
              <w:rPr>
                <w:sz w:val="12"/>
                <w:szCs w:val="12"/>
              </w:rPr>
            </w:pPr>
            <w:r w:rsidRPr="008D7736">
              <w:rPr>
                <w:sz w:val="12"/>
                <w:szCs w:val="12"/>
              </w:rPr>
              <w:t>Pilchowice</w:t>
            </w:r>
          </w:p>
        </w:tc>
        <w:tc>
          <w:tcPr>
            <w:tcW w:w="987" w:type="dxa"/>
            <w:gridSpan w:val="2"/>
            <w:vMerge w:val="restart"/>
            <w:vAlign w:val="center"/>
          </w:tcPr>
          <w:p w:rsidR="00BE7CA0" w:rsidRPr="008D7736" w:rsidRDefault="00BE7CA0" w:rsidP="00BE7CA0">
            <w:pPr>
              <w:rPr>
                <w:sz w:val="12"/>
                <w:szCs w:val="12"/>
              </w:rPr>
            </w:pPr>
            <w:r w:rsidRPr="008D7736">
              <w:rPr>
                <w:sz w:val="12"/>
                <w:szCs w:val="12"/>
              </w:rPr>
              <w:t>Gmina Pilchowice</w:t>
            </w:r>
          </w:p>
        </w:tc>
        <w:tc>
          <w:tcPr>
            <w:tcW w:w="2109" w:type="dxa"/>
            <w:vMerge w:val="restart"/>
            <w:vAlign w:val="center"/>
          </w:tcPr>
          <w:p w:rsidR="00BE7CA0" w:rsidRPr="008D7736" w:rsidRDefault="00BE7CA0" w:rsidP="00BE7CA0">
            <w:pPr>
              <w:rPr>
                <w:sz w:val="12"/>
                <w:szCs w:val="12"/>
              </w:rPr>
            </w:pPr>
            <w:r w:rsidRPr="008D7736">
              <w:rPr>
                <w:sz w:val="12"/>
                <w:szCs w:val="12"/>
              </w:rPr>
              <w:t>Zbiorniki wodne Pilchowice Wielopole*</w:t>
            </w:r>
          </w:p>
        </w:tc>
        <w:tc>
          <w:tcPr>
            <w:tcW w:w="1985" w:type="dxa"/>
            <w:vMerge w:val="restart"/>
            <w:vAlign w:val="center"/>
          </w:tcPr>
          <w:p w:rsidR="00BE7CA0" w:rsidRPr="008D7736" w:rsidRDefault="00BE7CA0" w:rsidP="00BE7CA0">
            <w:pPr>
              <w:rPr>
                <w:sz w:val="12"/>
                <w:szCs w:val="12"/>
              </w:rPr>
            </w:pPr>
            <w:r w:rsidRPr="008D7736">
              <w:rPr>
                <w:sz w:val="12"/>
                <w:szCs w:val="12"/>
              </w:rPr>
              <w:t>Rów melioracji szczegółowej R-B</w:t>
            </w:r>
          </w:p>
        </w:tc>
        <w:tc>
          <w:tcPr>
            <w:tcW w:w="2409" w:type="dxa"/>
            <w:vMerge w:val="restart"/>
            <w:vAlign w:val="center"/>
          </w:tcPr>
          <w:p w:rsidR="00BE7CA0" w:rsidRPr="008D7736" w:rsidRDefault="00BE7CA0" w:rsidP="00BE7CA0">
            <w:pPr>
              <w:rPr>
                <w:sz w:val="12"/>
                <w:szCs w:val="12"/>
              </w:rPr>
            </w:pPr>
            <w:r w:rsidRPr="008D7736">
              <w:rPr>
                <w:sz w:val="12"/>
                <w:szCs w:val="12"/>
              </w:rPr>
              <w:t>Suchy zbiornik,  Ochrona przeciwpowodziowa - redukcja przepływów</w:t>
            </w:r>
          </w:p>
        </w:tc>
        <w:tc>
          <w:tcPr>
            <w:tcW w:w="993" w:type="dxa"/>
          </w:tcPr>
          <w:p w:rsidR="00BE7CA0" w:rsidRPr="008D7736" w:rsidRDefault="00BE7CA0" w:rsidP="00BE7CA0">
            <w:pPr>
              <w:rPr>
                <w:sz w:val="10"/>
                <w:szCs w:val="10"/>
              </w:rPr>
            </w:pPr>
            <w:r w:rsidRPr="008D7736">
              <w:rPr>
                <w:sz w:val="10"/>
                <w:szCs w:val="10"/>
              </w:rPr>
              <w:t>29.06.2015</w:t>
            </w:r>
          </w:p>
        </w:tc>
        <w:tc>
          <w:tcPr>
            <w:tcW w:w="2002" w:type="dxa"/>
            <w:gridSpan w:val="2"/>
          </w:tcPr>
          <w:p w:rsidR="00BE7CA0" w:rsidRPr="008D7736" w:rsidRDefault="00BE7CA0" w:rsidP="00BE7CA0">
            <w:pPr>
              <w:rPr>
                <w:sz w:val="10"/>
                <w:szCs w:val="10"/>
              </w:rPr>
            </w:pPr>
            <w:r w:rsidRPr="008D7736">
              <w:rPr>
                <w:sz w:val="10"/>
                <w:szCs w:val="10"/>
              </w:rPr>
              <w:t>Na wniosek UG przesłano ankietę na e-mail</w:t>
            </w:r>
          </w:p>
        </w:tc>
      </w:tr>
      <w:tr w:rsidR="00BE7CA0" w:rsidRPr="008D7736" w:rsidTr="00BE7CA0">
        <w:trPr>
          <w:trHeight w:val="6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01.07.2015</w:t>
            </w:r>
          </w:p>
        </w:tc>
        <w:tc>
          <w:tcPr>
            <w:tcW w:w="2002" w:type="dxa"/>
            <w:gridSpan w:val="2"/>
          </w:tcPr>
          <w:p w:rsidR="00BE7CA0" w:rsidRPr="008D7736" w:rsidRDefault="00BE7CA0" w:rsidP="00BE7CA0">
            <w:pPr>
              <w:rPr>
                <w:sz w:val="10"/>
                <w:szCs w:val="10"/>
              </w:rPr>
            </w:pPr>
            <w:r w:rsidRPr="008D7736">
              <w:rPr>
                <w:sz w:val="10"/>
                <w:szCs w:val="10"/>
              </w:rPr>
              <w:t>Dosłano mapkę lokalizacyjną.</w:t>
            </w:r>
          </w:p>
        </w:tc>
      </w:tr>
      <w:tr w:rsidR="00BE7CA0" w:rsidRPr="008D7736" w:rsidTr="00BE7CA0">
        <w:trPr>
          <w:trHeight w:val="6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 lipca 2015</w:t>
            </w:r>
          </w:p>
        </w:tc>
        <w:tc>
          <w:tcPr>
            <w:tcW w:w="2002" w:type="dxa"/>
            <w:gridSpan w:val="2"/>
          </w:tcPr>
          <w:p w:rsidR="00BE7CA0" w:rsidRPr="008D7736" w:rsidRDefault="00BE7CA0" w:rsidP="00BE7CA0">
            <w:pPr>
              <w:rPr>
                <w:sz w:val="10"/>
                <w:szCs w:val="10"/>
              </w:rPr>
            </w:pPr>
            <w:r w:rsidRPr="008D7736">
              <w:rPr>
                <w:sz w:val="10"/>
                <w:szCs w:val="10"/>
              </w:rPr>
              <w:t>Oryginał Ankiety</w:t>
            </w:r>
          </w:p>
        </w:tc>
      </w:tr>
      <w:tr w:rsidR="00BE7CA0" w:rsidRPr="008D7736" w:rsidTr="00BE7CA0">
        <w:trPr>
          <w:trHeight w:val="185"/>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I.A.5</w:t>
            </w:r>
          </w:p>
        </w:tc>
        <w:tc>
          <w:tcPr>
            <w:tcW w:w="553" w:type="dxa"/>
            <w:gridSpan w:val="2"/>
            <w:vMerge w:val="restart"/>
            <w:shd w:val="clear" w:color="auto" w:fill="auto"/>
          </w:tcPr>
          <w:p w:rsidR="00BE7CA0" w:rsidRPr="008D7736" w:rsidRDefault="00BE7CA0" w:rsidP="00BE7CA0">
            <w:pPr>
              <w:rPr>
                <w:sz w:val="12"/>
                <w:szCs w:val="12"/>
              </w:rPr>
            </w:pPr>
          </w:p>
        </w:tc>
        <w:tc>
          <w:tcPr>
            <w:tcW w:w="527" w:type="dxa"/>
            <w:vMerge w:val="restart"/>
            <w:vAlign w:val="center"/>
          </w:tcPr>
          <w:p w:rsidR="00BE7CA0" w:rsidRPr="008D7736" w:rsidRDefault="00BE7CA0" w:rsidP="00BE7CA0">
            <w:pPr>
              <w:jc w:val="center"/>
              <w:rPr>
                <w:b/>
                <w:sz w:val="12"/>
                <w:szCs w:val="12"/>
              </w:rPr>
            </w:pPr>
            <w:r>
              <w:rPr>
                <w:b/>
                <w:sz w:val="12"/>
                <w:szCs w:val="12"/>
              </w:rPr>
              <w:t>K</w:t>
            </w:r>
          </w:p>
        </w:tc>
        <w:tc>
          <w:tcPr>
            <w:tcW w:w="782" w:type="dxa"/>
            <w:gridSpan w:val="3"/>
            <w:vMerge w:val="restart"/>
            <w:vAlign w:val="center"/>
          </w:tcPr>
          <w:p w:rsidR="00BE7CA0" w:rsidRPr="008D7736" w:rsidRDefault="00BE7CA0" w:rsidP="00BE7CA0">
            <w:pPr>
              <w:rPr>
                <w:sz w:val="12"/>
                <w:szCs w:val="12"/>
              </w:rPr>
            </w:pPr>
            <w:r w:rsidRPr="008D7736">
              <w:rPr>
                <w:sz w:val="12"/>
                <w:szCs w:val="12"/>
              </w:rPr>
              <w:t>BT Racibórz</w:t>
            </w:r>
          </w:p>
        </w:tc>
        <w:tc>
          <w:tcPr>
            <w:tcW w:w="923" w:type="dxa"/>
            <w:gridSpan w:val="2"/>
            <w:vMerge w:val="restart"/>
            <w:vAlign w:val="center"/>
          </w:tcPr>
          <w:p w:rsidR="00BE7CA0" w:rsidRPr="008D7736" w:rsidRDefault="00BE7CA0" w:rsidP="00BE7CA0">
            <w:pPr>
              <w:rPr>
                <w:sz w:val="12"/>
                <w:szCs w:val="12"/>
              </w:rPr>
            </w:pPr>
            <w:r w:rsidRPr="008D7736">
              <w:rPr>
                <w:sz w:val="12"/>
                <w:szCs w:val="12"/>
              </w:rPr>
              <w:t>Raciborski</w:t>
            </w:r>
          </w:p>
        </w:tc>
        <w:tc>
          <w:tcPr>
            <w:tcW w:w="908" w:type="dxa"/>
            <w:gridSpan w:val="3"/>
            <w:vMerge w:val="restart"/>
            <w:vAlign w:val="center"/>
          </w:tcPr>
          <w:p w:rsidR="00BE7CA0" w:rsidRPr="008D7736" w:rsidRDefault="00BE7CA0" w:rsidP="00BE7CA0">
            <w:pPr>
              <w:rPr>
                <w:sz w:val="12"/>
                <w:szCs w:val="12"/>
              </w:rPr>
            </w:pPr>
            <w:r w:rsidRPr="008D7736">
              <w:rPr>
                <w:sz w:val="12"/>
                <w:szCs w:val="12"/>
              </w:rPr>
              <w:t>Pietrowice Wielkie</w:t>
            </w:r>
          </w:p>
        </w:tc>
        <w:tc>
          <w:tcPr>
            <w:tcW w:w="834" w:type="dxa"/>
            <w:gridSpan w:val="2"/>
            <w:vMerge w:val="restart"/>
            <w:vAlign w:val="center"/>
          </w:tcPr>
          <w:p w:rsidR="00BE7CA0" w:rsidRPr="008D7736" w:rsidRDefault="00BE7CA0" w:rsidP="00BE7CA0">
            <w:pPr>
              <w:rPr>
                <w:sz w:val="12"/>
                <w:szCs w:val="12"/>
              </w:rPr>
            </w:pPr>
            <w:r w:rsidRPr="008D7736">
              <w:rPr>
                <w:sz w:val="12"/>
                <w:szCs w:val="12"/>
              </w:rPr>
              <w:t>Pawłów</w:t>
            </w:r>
          </w:p>
        </w:tc>
        <w:tc>
          <w:tcPr>
            <w:tcW w:w="987" w:type="dxa"/>
            <w:gridSpan w:val="2"/>
            <w:vMerge w:val="restart"/>
            <w:vAlign w:val="center"/>
          </w:tcPr>
          <w:p w:rsidR="00BE7CA0" w:rsidRPr="008D7736" w:rsidRDefault="00BE7CA0" w:rsidP="00BE7CA0">
            <w:pPr>
              <w:rPr>
                <w:sz w:val="12"/>
                <w:szCs w:val="12"/>
              </w:rPr>
            </w:pPr>
            <w:r w:rsidRPr="008D7736">
              <w:rPr>
                <w:sz w:val="12"/>
                <w:szCs w:val="12"/>
              </w:rPr>
              <w:t>Gmina Pietrowice Wielkie</w:t>
            </w:r>
          </w:p>
        </w:tc>
        <w:tc>
          <w:tcPr>
            <w:tcW w:w="2109" w:type="dxa"/>
            <w:vMerge w:val="restart"/>
            <w:vAlign w:val="center"/>
          </w:tcPr>
          <w:p w:rsidR="00BE7CA0" w:rsidRPr="008D7736" w:rsidRDefault="00BE7CA0" w:rsidP="00BE7CA0">
            <w:pPr>
              <w:rPr>
                <w:sz w:val="12"/>
                <w:szCs w:val="12"/>
              </w:rPr>
            </w:pPr>
            <w:r w:rsidRPr="008D7736">
              <w:rPr>
                <w:sz w:val="12"/>
                <w:szCs w:val="12"/>
              </w:rPr>
              <w:t xml:space="preserve">Gamowski </w:t>
            </w:r>
          </w:p>
        </w:tc>
        <w:tc>
          <w:tcPr>
            <w:tcW w:w="1985" w:type="dxa"/>
            <w:vMerge w:val="restart"/>
            <w:vAlign w:val="center"/>
          </w:tcPr>
          <w:p w:rsidR="00BE7CA0" w:rsidRPr="008D7736" w:rsidRDefault="00BE7CA0" w:rsidP="00BE7CA0">
            <w:pPr>
              <w:rPr>
                <w:sz w:val="12"/>
                <w:szCs w:val="12"/>
              </w:rPr>
            </w:pPr>
            <w:r w:rsidRPr="008D7736">
              <w:rPr>
                <w:sz w:val="12"/>
                <w:szCs w:val="12"/>
              </w:rPr>
              <w:t>Rów melioracji szczegółowej B-29</w:t>
            </w:r>
          </w:p>
        </w:tc>
        <w:tc>
          <w:tcPr>
            <w:tcW w:w="2409" w:type="dxa"/>
            <w:vMerge w:val="restart"/>
            <w:vAlign w:val="center"/>
          </w:tcPr>
          <w:p w:rsidR="00BE7CA0" w:rsidRPr="008D7736" w:rsidRDefault="00BE7CA0" w:rsidP="00BE7CA0">
            <w:pPr>
              <w:rPr>
                <w:sz w:val="12"/>
                <w:szCs w:val="12"/>
              </w:rPr>
            </w:pPr>
            <w:r w:rsidRPr="008D7736">
              <w:rPr>
                <w:sz w:val="12"/>
                <w:szCs w:val="12"/>
              </w:rPr>
              <w:t>Suchy zbiornik, Ochrona przeciwpowodziowa - redukcja przepływów</w:t>
            </w: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Przesłanie kopii pisma e-m; Poszukają-oddzwonią; Prześlą ostateczne stanowisko i/lub Ankiety; Kierownik na urlopie</w:t>
            </w:r>
          </w:p>
        </w:tc>
      </w:tr>
      <w:tr w:rsidR="00BE7CA0" w:rsidRPr="008D7736" w:rsidTr="00BE7CA0">
        <w:trPr>
          <w:trHeight w:val="6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31 o8 2015</w:t>
            </w:r>
          </w:p>
        </w:tc>
        <w:tc>
          <w:tcPr>
            <w:tcW w:w="2002" w:type="dxa"/>
            <w:gridSpan w:val="2"/>
          </w:tcPr>
          <w:p w:rsidR="00BE7CA0" w:rsidRPr="008D7736" w:rsidRDefault="00BE7CA0" w:rsidP="00BE7CA0">
            <w:pPr>
              <w:rPr>
                <w:sz w:val="10"/>
                <w:szCs w:val="10"/>
              </w:rPr>
            </w:pPr>
            <w:r w:rsidRPr="008D7736">
              <w:rPr>
                <w:sz w:val="10"/>
                <w:szCs w:val="10"/>
              </w:rPr>
              <w:t>Przesłana ankieta e-mailem. Brak mapy.</w:t>
            </w:r>
          </w:p>
        </w:tc>
      </w:tr>
      <w:tr w:rsidR="00BE7CA0" w:rsidRPr="008D7736" w:rsidTr="00BE7CA0">
        <w:trPr>
          <w:trHeight w:val="6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15 września 2015</w:t>
            </w:r>
          </w:p>
        </w:tc>
        <w:tc>
          <w:tcPr>
            <w:tcW w:w="2002" w:type="dxa"/>
            <w:gridSpan w:val="2"/>
          </w:tcPr>
          <w:p w:rsidR="00BE7CA0" w:rsidRPr="008D7736" w:rsidRDefault="00BE7CA0" w:rsidP="00BE7CA0">
            <w:pPr>
              <w:rPr>
                <w:sz w:val="10"/>
                <w:szCs w:val="10"/>
              </w:rPr>
            </w:pPr>
            <w:r w:rsidRPr="008D7736">
              <w:rPr>
                <w:sz w:val="10"/>
                <w:szCs w:val="10"/>
              </w:rPr>
              <w:t>Dosłano Mapkę i poprawioną Ankietę</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I.A.6</w:t>
            </w:r>
          </w:p>
        </w:tc>
        <w:tc>
          <w:tcPr>
            <w:tcW w:w="553" w:type="dxa"/>
            <w:gridSpan w:val="2"/>
          </w:tcPr>
          <w:p w:rsidR="00BE7CA0" w:rsidRPr="008D7736" w:rsidRDefault="00BE7CA0" w:rsidP="00BE7CA0">
            <w:pPr>
              <w:rPr>
                <w:sz w:val="12"/>
                <w:szCs w:val="12"/>
              </w:rPr>
            </w:pPr>
            <w:r w:rsidRPr="008D7736">
              <w:rPr>
                <w:sz w:val="12"/>
                <w:szCs w:val="12"/>
              </w:rPr>
              <w:t>49</w:t>
            </w:r>
          </w:p>
        </w:tc>
        <w:tc>
          <w:tcPr>
            <w:tcW w:w="527" w:type="dxa"/>
            <w:vAlign w:val="center"/>
          </w:tcPr>
          <w:p w:rsidR="00BE7CA0" w:rsidRPr="008D7736" w:rsidRDefault="00BE7CA0" w:rsidP="00BE7CA0">
            <w:pPr>
              <w:jc w:val="center"/>
              <w:rPr>
                <w:b/>
                <w:sz w:val="12"/>
                <w:szCs w:val="12"/>
              </w:rPr>
            </w:pPr>
            <w:r>
              <w:rPr>
                <w:b/>
                <w:sz w:val="12"/>
                <w:szCs w:val="12"/>
              </w:rPr>
              <w:t>W2</w:t>
            </w:r>
          </w:p>
        </w:tc>
        <w:tc>
          <w:tcPr>
            <w:tcW w:w="782" w:type="dxa"/>
            <w:gridSpan w:val="3"/>
            <w:vAlign w:val="center"/>
          </w:tcPr>
          <w:p w:rsidR="00BE7CA0" w:rsidRPr="008D7736" w:rsidRDefault="00BE7CA0" w:rsidP="00BE7CA0">
            <w:pPr>
              <w:rPr>
                <w:sz w:val="12"/>
                <w:szCs w:val="12"/>
              </w:rPr>
            </w:pPr>
            <w:r w:rsidRPr="008D7736">
              <w:rPr>
                <w:sz w:val="12"/>
                <w:szCs w:val="12"/>
              </w:rPr>
              <w:t>BT Racibórz</w:t>
            </w:r>
          </w:p>
        </w:tc>
        <w:tc>
          <w:tcPr>
            <w:tcW w:w="923" w:type="dxa"/>
            <w:gridSpan w:val="2"/>
            <w:vAlign w:val="center"/>
          </w:tcPr>
          <w:p w:rsidR="00BE7CA0" w:rsidRPr="008D7736" w:rsidRDefault="00BE7CA0" w:rsidP="00BE7CA0">
            <w:pPr>
              <w:rPr>
                <w:sz w:val="12"/>
                <w:szCs w:val="12"/>
              </w:rPr>
            </w:pPr>
            <w:r w:rsidRPr="008D7736">
              <w:rPr>
                <w:sz w:val="12"/>
                <w:szCs w:val="12"/>
              </w:rPr>
              <w:t>Wodzisławski</w:t>
            </w:r>
          </w:p>
        </w:tc>
        <w:tc>
          <w:tcPr>
            <w:tcW w:w="908" w:type="dxa"/>
            <w:gridSpan w:val="3"/>
            <w:vAlign w:val="center"/>
          </w:tcPr>
          <w:p w:rsidR="00BE7CA0" w:rsidRPr="008D7736" w:rsidRDefault="00BE7CA0" w:rsidP="00BE7CA0">
            <w:pPr>
              <w:rPr>
                <w:sz w:val="12"/>
                <w:szCs w:val="12"/>
              </w:rPr>
            </w:pPr>
            <w:r w:rsidRPr="008D7736">
              <w:rPr>
                <w:sz w:val="12"/>
                <w:szCs w:val="12"/>
              </w:rPr>
              <w:t>Rydułtowy</w:t>
            </w:r>
          </w:p>
        </w:tc>
        <w:tc>
          <w:tcPr>
            <w:tcW w:w="834" w:type="dxa"/>
            <w:gridSpan w:val="2"/>
            <w:vAlign w:val="center"/>
          </w:tcPr>
          <w:p w:rsidR="00BE7CA0" w:rsidRPr="008D7736" w:rsidRDefault="00BE7CA0" w:rsidP="00BE7CA0">
            <w:pPr>
              <w:rPr>
                <w:sz w:val="12"/>
                <w:szCs w:val="12"/>
              </w:rPr>
            </w:pPr>
            <w:r w:rsidRPr="008D7736">
              <w:rPr>
                <w:sz w:val="12"/>
                <w:szCs w:val="12"/>
              </w:rPr>
              <w:t>Rydułtowy, Pszów</w:t>
            </w:r>
          </w:p>
        </w:tc>
        <w:tc>
          <w:tcPr>
            <w:tcW w:w="987" w:type="dxa"/>
            <w:gridSpan w:val="2"/>
            <w:vAlign w:val="center"/>
          </w:tcPr>
          <w:p w:rsidR="00BE7CA0" w:rsidRPr="008D7736" w:rsidRDefault="00BE7CA0" w:rsidP="00BE7CA0">
            <w:pPr>
              <w:rPr>
                <w:sz w:val="12"/>
                <w:szCs w:val="12"/>
              </w:rPr>
            </w:pPr>
            <w:r w:rsidRPr="008D7736">
              <w:rPr>
                <w:sz w:val="12"/>
                <w:szCs w:val="12"/>
              </w:rPr>
              <w:t>Gmina Rydułtowy, Gmina Pszów</w:t>
            </w:r>
          </w:p>
        </w:tc>
        <w:tc>
          <w:tcPr>
            <w:tcW w:w="2109" w:type="dxa"/>
            <w:vAlign w:val="center"/>
          </w:tcPr>
          <w:p w:rsidR="00BE7CA0" w:rsidRPr="008D7736" w:rsidRDefault="00BE7CA0" w:rsidP="00BE7CA0">
            <w:pPr>
              <w:rPr>
                <w:sz w:val="12"/>
                <w:szCs w:val="12"/>
              </w:rPr>
            </w:pPr>
            <w:r w:rsidRPr="008D7736">
              <w:rPr>
                <w:sz w:val="12"/>
                <w:szCs w:val="12"/>
              </w:rPr>
              <w:t>Nacyna „B"</w:t>
            </w:r>
          </w:p>
        </w:tc>
        <w:tc>
          <w:tcPr>
            <w:tcW w:w="1985" w:type="dxa"/>
            <w:vAlign w:val="center"/>
          </w:tcPr>
          <w:p w:rsidR="00BE7CA0" w:rsidRPr="008D7736" w:rsidRDefault="00BE7CA0" w:rsidP="00BE7CA0">
            <w:pPr>
              <w:rPr>
                <w:sz w:val="12"/>
                <w:szCs w:val="12"/>
              </w:rPr>
            </w:pPr>
            <w:r w:rsidRPr="008D7736">
              <w:rPr>
                <w:sz w:val="12"/>
                <w:szCs w:val="12"/>
              </w:rPr>
              <w:t>Nacyna</w:t>
            </w:r>
          </w:p>
        </w:tc>
        <w:tc>
          <w:tcPr>
            <w:tcW w:w="2409" w:type="dxa"/>
            <w:vAlign w:val="center"/>
          </w:tcPr>
          <w:p w:rsidR="00BE7CA0" w:rsidRPr="008D7736" w:rsidRDefault="00BE7CA0" w:rsidP="00BE7CA0">
            <w:pPr>
              <w:rPr>
                <w:sz w:val="12"/>
                <w:szCs w:val="12"/>
              </w:rPr>
            </w:pPr>
            <w:r w:rsidRPr="008D7736">
              <w:rPr>
                <w:sz w:val="12"/>
                <w:szCs w:val="12"/>
              </w:rPr>
              <w:t>Suchy zbiornik,  Ochrona przeciwpowodziowa - redukcja przepływów</w:t>
            </w:r>
          </w:p>
        </w:tc>
        <w:tc>
          <w:tcPr>
            <w:tcW w:w="993" w:type="dxa"/>
          </w:tcPr>
          <w:p w:rsidR="00BE7CA0" w:rsidRPr="008D7736" w:rsidRDefault="00BE7CA0" w:rsidP="00BE7CA0">
            <w:pPr>
              <w:rPr>
                <w:sz w:val="10"/>
                <w:szCs w:val="10"/>
              </w:rPr>
            </w:pPr>
            <w:r w:rsidRPr="008D7736">
              <w:rPr>
                <w:sz w:val="10"/>
                <w:szCs w:val="10"/>
              </w:rPr>
              <w:t>06 lipca 2015</w:t>
            </w:r>
          </w:p>
        </w:tc>
        <w:tc>
          <w:tcPr>
            <w:tcW w:w="2002" w:type="dxa"/>
            <w:gridSpan w:val="2"/>
          </w:tcPr>
          <w:p w:rsidR="00BE7CA0" w:rsidRPr="008D7736" w:rsidRDefault="00BE7CA0" w:rsidP="00BE7CA0">
            <w:pPr>
              <w:rPr>
                <w:sz w:val="10"/>
                <w:szCs w:val="10"/>
              </w:rPr>
            </w:pPr>
            <w:r w:rsidRPr="008D7736">
              <w:rPr>
                <w:sz w:val="10"/>
                <w:szCs w:val="10"/>
              </w:rPr>
              <w:t xml:space="preserve">e-mail; Pismo GW.KW.000150.2015 // GW.7021.9.000003.2015 &gt; Wniosek o </w:t>
            </w:r>
            <w:r w:rsidRPr="00B76093">
              <w:rPr>
                <w:b/>
                <w:sz w:val="10"/>
                <w:szCs w:val="10"/>
              </w:rPr>
              <w:t>wykreślenie</w:t>
            </w:r>
            <w:r w:rsidRPr="008D7736">
              <w:rPr>
                <w:sz w:val="10"/>
                <w:szCs w:val="10"/>
              </w:rPr>
              <w:t xml:space="preserve"> w związku z wykonaniem przebudowy przepustu przy ul. Strzody</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I.A.7</w:t>
            </w:r>
          </w:p>
        </w:tc>
        <w:tc>
          <w:tcPr>
            <w:tcW w:w="553" w:type="dxa"/>
            <w:gridSpan w:val="2"/>
          </w:tcPr>
          <w:p w:rsidR="00BE7CA0" w:rsidRPr="008D7736" w:rsidRDefault="00BE7CA0" w:rsidP="00BE7CA0">
            <w:pPr>
              <w:rPr>
                <w:sz w:val="12"/>
                <w:szCs w:val="12"/>
              </w:rPr>
            </w:pPr>
            <w:r w:rsidRPr="008D7736">
              <w:rPr>
                <w:sz w:val="12"/>
                <w:szCs w:val="12"/>
              </w:rPr>
              <w:t>1</w:t>
            </w:r>
          </w:p>
        </w:tc>
        <w:tc>
          <w:tcPr>
            <w:tcW w:w="527" w:type="dxa"/>
            <w:vAlign w:val="center"/>
          </w:tcPr>
          <w:p w:rsidR="00BE7CA0" w:rsidRPr="008D7736" w:rsidRDefault="00BE7CA0" w:rsidP="00BE7CA0">
            <w:pPr>
              <w:jc w:val="center"/>
              <w:rPr>
                <w:b/>
                <w:sz w:val="12"/>
                <w:szCs w:val="12"/>
              </w:rPr>
            </w:pPr>
            <w:r>
              <w:rPr>
                <w:b/>
                <w:sz w:val="12"/>
                <w:szCs w:val="12"/>
              </w:rPr>
              <w:t>K</w:t>
            </w:r>
          </w:p>
        </w:tc>
        <w:tc>
          <w:tcPr>
            <w:tcW w:w="782" w:type="dxa"/>
            <w:gridSpan w:val="3"/>
            <w:vAlign w:val="center"/>
          </w:tcPr>
          <w:p w:rsidR="00BE7CA0" w:rsidRPr="008D7736" w:rsidRDefault="00BE7CA0" w:rsidP="00BE7CA0">
            <w:pPr>
              <w:rPr>
                <w:sz w:val="12"/>
                <w:szCs w:val="12"/>
              </w:rPr>
            </w:pPr>
            <w:r w:rsidRPr="008D7736">
              <w:rPr>
                <w:sz w:val="12"/>
                <w:szCs w:val="12"/>
              </w:rPr>
              <w:t>BT Racibórz</w:t>
            </w:r>
          </w:p>
        </w:tc>
        <w:tc>
          <w:tcPr>
            <w:tcW w:w="923" w:type="dxa"/>
            <w:gridSpan w:val="2"/>
            <w:vAlign w:val="center"/>
          </w:tcPr>
          <w:p w:rsidR="00BE7CA0" w:rsidRPr="008D7736" w:rsidRDefault="00BE7CA0" w:rsidP="00BE7CA0">
            <w:pPr>
              <w:rPr>
                <w:sz w:val="12"/>
                <w:szCs w:val="12"/>
              </w:rPr>
            </w:pPr>
            <w:r w:rsidRPr="008D7736">
              <w:rPr>
                <w:sz w:val="12"/>
                <w:szCs w:val="12"/>
              </w:rPr>
              <w:t>Wodzisławski</w:t>
            </w:r>
          </w:p>
        </w:tc>
        <w:tc>
          <w:tcPr>
            <w:tcW w:w="908" w:type="dxa"/>
            <w:gridSpan w:val="3"/>
            <w:vAlign w:val="center"/>
          </w:tcPr>
          <w:p w:rsidR="00BE7CA0" w:rsidRPr="008D7736" w:rsidRDefault="00BE7CA0" w:rsidP="00BE7CA0">
            <w:pPr>
              <w:rPr>
                <w:sz w:val="12"/>
                <w:szCs w:val="12"/>
              </w:rPr>
            </w:pPr>
            <w:r w:rsidRPr="008D7736">
              <w:rPr>
                <w:sz w:val="12"/>
                <w:szCs w:val="12"/>
              </w:rPr>
              <w:t>Rydułtowy</w:t>
            </w:r>
          </w:p>
        </w:tc>
        <w:tc>
          <w:tcPr>
            <w:tcW w:w="834" w:type="dxa"/>
            <w:gridSpan w:val="2"/>
            <w:vAlign w:val="center"/>
          </w:tcPr>
          <w:p w:rsidR="00BE7CA0" w:rsidRPr="008D7736" w:rsidRDefault="00BE7CA0" w:rsidP="00BE7CA0">
            <w:pPr>
              <w:rPr>
                <w:sz w:val="12"/>
                <w:szCs w:val="12"/>
              </w:rPr>
            </w:pPr>
            <w:r w:rsidRPr="008D7736">
              <w:rPr>
                <w:sz w:val="12"/>
                <w:szCs w:val="12"/>
              </w:rPr>
              <w:t>Rydułtowy</w:t>
            </w:r>
          </w:p>
        </w:tc>
        <w:tc>
          <w:tcPr>
            <w:tcW w:w="987" w:type="dxa"/>
            <w:gridSpan w:val="2"/>
            <w:vAlign w:val="center"/>
          </w:tcPr>
          <w:p w:rsidR="00BE7CA0" w:rsidRPr="008D7736" w:rsidRDefault="00BE7CA0" w:rsidP="00BE7CA0">
            <w:pPr>
              <w:rPr>
                <w:sz w:val="12"/>
                <w:szCs w:val="12"/>
              </w:rPr>
            </w:pPr>
            <w:r w:rsidRPr="008D7736">
              <w:rPr>
                <w:sz w:val="12"/>
                <w:szCs w:val="12"/>
              </w:rPr>
              <w:t>Osoby fizyczne</w:t>
            </w:r>
          </w:p>
        </w:tc>
        <w:tc>
          <w:tcPr>
            <w:tcW w:w="2109" w:type="dxa"/>
            <w:vAlign w:val="center"/>
          </w:tcPr>
          <w:p w:rsidR="00BE7CA0" w:rsidRPr="008D7736" w:rsidRDefault="00BE7CA0" w:rsidP="00BE7CA0">
            <w:pPr>
              <w:rPr>
                <w:sz w:val="12"/>
                <w:szCs w:val="12"/>
              </w:rPr>
            </w:pPr>
            <w:r w:rsidRPr="008D7736">
              <w:rPr>
                <w:sz w:val="12"/>
                <w:szCs w:val="12"/>
              </w:rPr>
              <w:t>Strzody</w:t>
            </w:r>
          </w:p>
        </w:tc>
        <w:tc>
          <w:tcPr>
            <w:tcW w:w="1985" w:type="dxa"/>
            <w:vAlign w:val="center"/>
          </w:tcPr>
          <w:p w:rsidR="00BE7CA0" w:rsidRPr="008D7736" w:rsidRDefault="00BE7CA0" w:rsidP="00BE7CA0">
            <w:pPr>
              <w:rPr>
                <w:sz w:val="12"/>
                <w:szCs w:val="12"/>
              </w:rPr>
            </w:pPr>
            <w:r w:rsidRPr="008D7736">
              <w:rPr>
                <w:sz w:val="12"/>
                <w:szCs w:val="12"/>
              </w:rPr>
              <w:t>Nacyna</w:t>
            </w:r>
          </w:p>
        </w:tc>
        <w:tc>
          <w:tcPr>
            <w:tcW w:w="2409" w:type="dxa"/>
            <w:vAlign w:val="center"/>
          </w:tcPr>
          <w:p w:rsidR="00BE7CA0" w:rsidRPr="008D7736" w:rsidRDefault="00BE7CA0" w:rsidP="00BE7CA0">
            <w:pPr>
              <w:rPr>
                <w:sz w:val="12"/>
                <w:szCs w:val="12"/>
              </w:rPr>
            </w:pPr>
            <w:r w:rsidRPr="008D7736">
              <w:rPr>
                <w:sz w:val="12"/>
                <w:szCs w:val="12"/>
              </w:rPr>
              <w:t>Suchy zbiornik,  Ochrona przeciwpowodziowa - redukcja przepływów</w:t>
            </w:r>
          </w:p>
        </w:tc>
        <w:tc>
          <w:tcPr>
            <w:tcW w:w="993" w:type="dxa"/>
          </w:tcPr>
          <w:p w:rsidR="00BE7CA0" w:rsidRPr="008D7736" w:rsidRDefault="00BE7CA0" w:rsidP="00BE7CA0">
            <w:pPr>
              <w:rPr>
                <w:sz w:val="10"/>
                <w:szCs w:val="10"/>
              </w:rPr>
            </w:pPr>
            <w:r w:rsidRPr="008D7736">
              <w:rPr>
                <w:sz w:val="10"/>
                <w:szCs w:val="10"/>
              </w:rPr>
              <w:t>06 lipca 2015</w:t>
            </w:r>
          </w:p>
        </w:tc>
        <w:tc>
          <w:tcPr>
            <w:tcW w:w="2002" w:type="dxa"/>
            <w:gridSpan w:val="2"/>
          </w:tcPr>
          <w:p w:rsidR="00BE7CA0" w:rsidRPr="008D7736" w:rsidRDefault="00BE7CA0" w:rsidP="00BE7CA0">
            <w:pPr>
              <w:rPr>
                <w:sz w:val="10"/>
                <w:szCs w:val="10"/>
              </w:rPr>
            </w:pPr>
            <w:r w:rsidRPr="008D7736">
              <w:rPr>
                <w:sz w:val="10"/>
                <w:szCs w:val="10"/>
              </w:rPr>
              <w:t>e-mail;</w:t>
            </w:r>
          </w:p>
          <w:p w:rsidR="00BE7CA0" w:rsidRPr="008D7736" w:rsidRDefault="00BE7CA0" w:rsidP="00BE7CA0">
            <w:pPr>
              <w:rPr>
                <w:sz w:val="10"/>
                <w:szCs w:val="10"/>
              </w:rPr>
            </w:pPr>
            <w:r w:rsidRPr="008D7736">
              <w:rPr>
                <w:sz w:val="10"/>
                <w:szCs w:val="10"/>
              </w:rPr>
              <w:t xml:space="preserve"> Pismo GW.KW.000150.2015 // GW.7021.9.000003.2015 &gt;  Ankieta + mapka</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I.A.8</w:t>
            </w:r>
          </w:p>
        </w:tc>
        <w:tc>
          <w:tcPr>
            <w:tcW w:w="553" w:type="dxa"/>
            <w:gridSpan w:val="2"/>
            <w:vMerge w:val="restart"/>
          </w:tcPr>
          <w:p w:rsidR="00BE7CA0" w:rsidRPr="008D7736" w:rsidRDefault="00BE7CA0" w:rsidP="00BE7CA0">
            <w:pPr>
              <w:rPr>
                <w:sz w:val="12"/>
                <w:szCs w:val="12"/>
              </w:rPr>
            </w:pPr>
            <w:r w:rsidRPr="008D7736">
              <w:rPr>
                <w:sz w:val="12"/>
                <w:szCs w:val="12"/>
              </w:rPr>
              <w:t>2</w:t>
            </w:r>
          </w:p>
        </w:tc>
        <w:tc>
          <w:tcPr>
            <w:tcW w:w="527" w:type="dxa"/>
            <w:vMerge w:val="restart"/>
            <w:vAlign w:val="center"/>
          </w:tcPr>
          <w:p w:rsidR="00BE7CA0" w:rsidRPr="008D7736" w:rsidRDefault="00BE7CA0" w:rsidP="00BE7CA0">
            <w:pPr>
              <w:jc w:val="center"/>
              <w:rPr>
                <w:b/>
                <w:sz w:val="12"/>
                <w:szCs w:val="12"/>
              </w:rPr>
            </w:pPr>
            <w:r>
              <w:rPr>
                <w:b/>
                <w:sz w:val="12"/>
                <w:szCs w:val="12"/>
              </w:rPr>
              <w:t>R</w:t>
            </w:r>
          </w:p>
        </w:tc>
        <w:tc>
          <w:tcPr>
            <w:tcW w:w="782" w:type="dxa"/>
            <w:gridSpan w:val="3"/>
            <w:vMerge w:val="restart"/>
            <w:vAlign w:val="center"/>
          </w:tcPr>
          <w:p w:rsidR="00BE7CA0" w:rsidRPr="008D7736" w:rsidRDefault="00BE7CA0" w:rsidP="00BE7CA0">
            <w:pPr>
              <w:rPr>
                <w:sz w:val="12"/>
                <w:szCs w:val="12"/>
              </w:rPr>
            </w:pPr>
            <w:r w:rsidRPr="008D7736">
              <w:rPr>
                <w:sz w:val="12"/>
                <w:szCs w:val="12"/>
              </w:rPr>
              <w:t>BT Racibórz</w:t>
            </w:r>
          </w:p>
        </w:tc>
        <w:tc>
          <w:tcPr>
            <w:tcW w:w="923" w:type="dxa"/>
            <w:gridSpan w:val="2"/>
            <w:vMerge w:val="restart"/>
            <w:vAlign w:val="center"/>
          </w:tcPr>
          <w:p w:rsidR="00BE7CA0" w:rsidRPr="008D7736" w:rsidRDefault="00BE7CA0" w:rsidP="00BE7CA0">
            <w:pPr>
              <w:rPr>
                <w:sz w:val="12"/>
                <w:szCs w:val="12"/>
              </w:rPr>
            </w:pPr>
            <w:r w:rsidRPr="008D7736">
              <w:rPr>
                <w:sz w:val="12"/>
                <w:szCs w:val="12"/>
              </w:rPr>
              <w:t>Rybnicki</w:t>
            </w:r>
          </w:p>
        </w:tc>
        <w:tc>
          <w:tcPr>
            <w:tcW w:w="908" w:type="dxa"/>
            <w:gridSpan w:val="3"/>
            <w:vMerge w:val="restart"/>
            <w:vAlign w:val="center"/>
          </w:tcPr>
          <w:p w:rsidR="00BE7CA0" w:rsidRPr="008D7736" w:rsidRDefault="00BE7CA0" w:rsidP="00BE7CA0">
            <w:pPr>
              <w:rPr>
                <w:sz w:val="12"/>
                <w:szCs w:val="12"/>
              </w:rPr>
            </w:pPr>
            <w:r w:rsidRPr="008D7736">
              <w:rPr>
                <w:sz w:val="12"/>
                <w:szCs w:val="12"/>
              </w:rPr>
              <w:t>Lyski</w:t>
            </w:r>
          </w:p>
        </w:tc>
        <w:tc>
          <w:tcPr>
            <w:tcW w:w="834" w:type="dxa"/>
            <w:gridSpan w:val="2"/>
            <w:vMerge w:val="restart"/>
            <w:vAlign w:val="center"/>
          </w:tcPr>
          <w:p w:rsidR="00BE7CA0" w:rsidRPr="008D7736" w:rsidRDefault="00BE7CA0" w:rsidP="00BE7CA0">
            <w:pPr>
              <w:rPr>
                <w:sz w:val="12"/>
                <w:szCs w:val="12"/>
              </w:rPr>
            </w:pPr>
            <w:r w:rsidRPr="008D7736">
              <w:rPr>
                <w:sz w:val="12"/>
                <w:szCs w:val="12"/>
              </w:rPr>
              <w:t>Sumina</w:t>
            </w:r>
          </w:p>
        </w:tc>
        <w:tc>
          <w:tcPr>
            <w:tcW w:w="987" w:type="dxa"/>
            <w:gridSpan w:val="2"/>
            <w:vMerge w:val="restart"/>
            <w:vAlign w:val="center"/>
          </w:tcPr>
          <w:p w:rsidR="00BE7CA0" w:rsidRPr="008D7736" w:rsidRDefault="00BE7CA0" w:rsidP="00BE7CA0">
            <w:pPr>
              <w:rPr>
                <w:sz w:val="12"/>
                <w:szCs w:val="12"/>
              </w:rPr>
            </w:pPr>
            <w:r w:rsidRPr="008D7736">
              <w:rPr>
                <w:sz w:val="12"/>
                <w:szCs w:val="12"/>
              </w:rPr>
              <w:t>UG Lyski</w:t>
            </w:r>
          </w:p>
        </w:tc>
        <w:tc>
          <w:tcPr>
            <w:tcW w:w="2109" w:type="dxa"/>
            <w:vMerge w:val="restart"/>
            <w:vAlign w:val="center"/>
          </w:tcPr>
          <w:p w:rsidR="00BE7CA0" w:rsidRPr="008D7736" w:rsidRDefault="00BE7CA0" w:rsidP="00BE7CA0">
            <w:pPr>
              <w:rPr>
                <w:sz w:val="12"/>
                <w:szCs w:val="12"/>
              </w:rPr>
            </w:pPr>
            <w:r w:rsidRPr="008D7736">
              <w:rPr>
                <w:sz w:val="12"/>
                <w:szCs w:val="12"/>
              </w:rPr>
              <w:t>Polder Sumina</w:t>
            </w:r>
          </w:p>
        </w:tc>
        <w:tc>
          <w:tcPr>
            <w:tcW w:w="1985" w:type="dxa"/>
            <w:vMerge w:val="restart"/>
            <w:vAlign w:val="center"/>
          </w:tcPr>
          <w:p w:rsidR="00BE7CA0" w:rsidRPr="008D7736" w:rsidRDefault="00BE7CA0" w:rsidP="00BE7CA0">
            <w:pPr>
              <w:rPr>
                <w:sz w:val="12"/>
                <w:szCs w:val="12"/>
              </w:rPr>
            </w:pPr>
            <w:r w:rsidRPr="008D7736">
              <w:rPr>
                <w:sz w:val="12"/>
                <w:szCs w:val="12"/>
              </w:rPr>
              <w:t>Sumina</w:t>
            </w:r>
          </w:p>
        </w:tc>
        <w:tc>
          <w:tcPr>
            <w:tcW w:w="2409" w:type="dxa"/>
            <w:vMerge w:val="restart"/>
            <w:vAlign w:val="center"/>
          </w:tcPr>
          <w:p w:rsidR="00BE7CA0" w:rsidRPr="008D7736" w:rsidRDefault="00BE7CA0" w:rsidP="00BE7CA0">
            <w:pPr>
              <w:rPr>
                <w:sz w:val="12"/>
                <w:szCs w:val="12"/>
              </w:rPr>
            </w:pPr>
            <w:r w:rsidRPr="008D7736">
              <w:rPr>
                <w:sz w:val="12"/>
                <w:szCs w:val="12"/>
              </w:rPr>
              <w:t>Polder,  Ochrona przeciwpowodziowa - redukcja przepływów</w:t>
            </w:r>
          </w:p>
        </w:tc>
        <w:tc>
          <w:tcPr>
            <w:tcW w:w="993" w:type="dxa"/>
          </w:tcPr>
          <w:p w:rsidR="00BE7CA0" w:rsidRPr="008D7736" w:rsidRDefault="00BE7CA0" w:rsidP="00BE7CA0">
            <w:pPr>
              <w:rPr>
                <w:sz w:val="10"/>
                <w:szCs w:val="10"/>
              </w:rPr>
            </w:pPr>
            <w:r w:rsidRPr="008D7736">
              <w:rPr>
                <w:sz w:val="10"/>
                <w:szCs w:val="10"/>
              </w:rPr>
              <w:t>22.06.2015</w:t>
            </w:r>
          </w:p>
        </w:tc>
        <w:tc>
          <w:tcPr>
            <w:tcW w:w="2002" w:type="dxa"/>
            <w:gridSpan w:val="2"/>
          </w:tcPr>
          <w:p w:rsidR="00BE7CA0" w:rsidRPr="008D7736" w:rsidRDefault="00BE7CA0" w:rsidP="00BE7CA0">
            <w:pPr>
              <w:rPr>
                <w:sz w:val="10"/>
                <w:szCs w:val="10"/>
              </w:rPr>
            </w:pPr>
            <w:r w:rsidRPr="008D7736">
              <w:rPr>
                <w:sz w:val="10"/>
                <w:szCs w:val="10"/>
              </w:rPr>
              <w:t>RZGW Gliwice nie ma obiektu w swoich wykazach ani w planach realizacji. Pismo UW-552/47/744/15/10955 z 19.06.2015</w:t>
            </w:r>
          </w:p>
        </w:tc>
      </w:tr>
      <w:tr w:rsidR="00BE7CA0" w:rsidRPr="008D7736" w:rsidTr="00BE7CA0">
        <w:trPr>
          <w:trHeight w:val="38"/>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23.06.2015</w:t>
            </w:r>
          </w:p>
        </w:tc>
        <w:tc>
          <w:tcPr>
            <w:tcW w:w="2002" w:type="dxa"/>
            <w:gridSpan w:val="2"/>
          </w:tcPr>
          <w:p w:rsidR="00BE7CA0" w:rsidRPr="008D7736" w:rsidRDefault="00BE7CA0" w:rsidP="00BE7CA0">
            <w:pPr>
              <w:rPr>
                <w:sz w:val="10"/>
                <w:szCs w:val="10"/>
              </w:rPr>
            </w:pPr>
            <w:r w:rsidRPr="008D7736">
              <w:rPr>
                <w:sz w:val="10"/>
                <w:szCs w:val="10"/>
              </w:rPr>
              <w:t xml:space="preserve">BTR/ </w:t>
            </w:r>
            <w:r w:rsidR="00B76093">
              <w:rPr>
                <w:sz w:val="10"/>
                <w:szCs w:val="10"/>
              </w:rPr>
              <w:t>Kierownik BT</w:t>
            </w:r>
            <w:r w:rsidRPr="008D7736">
              <w:rPr>
                <w:sz w:val="10"/>
                <w:szCs w:val="10"/>
              </w:rPr>
              <w:t xml:space="preserve"> – lokalizacja w obszarze dawnego BT Rybnik. Brak danych na temat zobowiązań ŚZMiUW w tym zakresie. Prawdopodobny inwestor Gmina Lyski;</w:t>
            </w:r>
          </w:p>
          <w:p w:rsidR="00BE7CA0" w:rsidRPr="008D7736" w:rsidRDefault="00BE7CA0" w:rsidP="00BE7CA0">
            <w:pPr>
              <w:rPr>
                <w:sz w:val="10"/>
                <w:szCs w:val="10"/>
              </w:rPr>
            </w:pPr>
            <w:r w:rsidRPr="008D7736">
              <w:rPr>
                <w:sz w:val="10"/>
                <w:szCs w:val="10"/>
              </w:rPr>
              <w:t xml:space="preserve"> Pismo do UG Lyski</w:t>
            </w:r>
          </w:p>
        </w:tc>
      </w:tr>
      <w:tr w:rsidR="00BE7CA0" w:rsidRPr="008D7736" w:rsidTr="00BE7CA0">
        <w:trPr>
          <w:trHeight w:val="303"/>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01.07.2015</w:t>
            </w:r>
          </w:p>
        </w:tc>
        <w:tc>
          <w:tcPr>
            <w:tcW w:w="2002" w:type="dxa"/>
            <w:gridSpan w:val="2"/>
          </w:tcPr>
          <w:p w:rsidR="00BE7CA0" w:rsidRPr="008D7736" w:rsidRDefault="00BE7CA0" w:rsidP="00BE7CA0">
            <w:pPr>
              <w:rPr>
                <w:sz w:val="10"/>
                <w:szCs w:val="10"/>
              </w:rPr>
            </w:pPr>
            <w:r w:rsidRPr="008D7736">
              <w:rPr>
                <w:sz w:val="10"/>
                <w:szCs w:val="10"/>
              </w:rPr>
              <w:t xml:space="preserve">Kontakt </w:t>
            </w:r>
            <w:r w:rsidR="00925B5C" w:rsidRPr="008D7736">
              <w:rPr>
                <w:sz w:val="10"/>
                <w:szCs w:val="10"/>
              </w:rPr>
              <w:t>telefoniczny</w:t>
            </w:r>
            <w:r w:rsidRPr="008D7736">
              <w:rPr>
                <w:sz w:val="10"/>
                <w:szCs w:val="10"/>
              </w:rPr>
              <w:t xml:space="preserve"> przedstawiciela UG Lyski; będą składać Ankietę jako inwestor; Prześlą dokumenty</w:t>
            </w:r>
          </w:p>
        </w:tc>
      </w:tr>
      <w:tr w:rsidR="00BE7CA0" w:rsidRPr="008D7736" w:rsidTr="00BE7CA0">
        <w:trPr>
          <w:trHeight w:val="5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7 lipca 2015r</w:t>
            </w:r>
          </w:p>
        </w:tc>
        <w:tc>
          <w:tcPr>
            <w:tcW w:w="2002" w:type="dxa"/>
            <w:gridSpan w:val="2"/>
          </w:tcPr>
          <w:p w:rsidR="00BE7CA0" w:rsidRPr="008D7736" w:rsidRDefault="00BE7CA0" w:rsidP="00BE7CA0">
            <w:pPr>
              <w:rPr>
                <w:sz w:val="10"/>
                <w:szCs w:val="10"/>
              </w:rPr>
            </w:pPr>
            <w:r w:rsidRPr="008D7736">
              <w:rPr>
                <w:sz w:val="10"/>
                <w:szCs w:val="10"/>
              </w:rPr>
              <w:t xml:space="preserve">Pismo RI.M.6332.1.2015 – </w:t>
            </w:r>
            <w:r w:rsidRPr="00B76093">
              <w:rPr>
                <w:b/>
                <w:sz w:val="10"/>
                <w:szCs w:val="10"/>
              </w:rPr>
              <w:t>Rezygnacja</w:t>
            </w:r>
            <w:r w:rsidRPr="008D7736">
              <w:rPr>
                <w:sz w:val="10"/>
                <w:szCs w:val="10"/>
              </w:rPr>
              <w:t xml:space="preserve"> z realizacji zadania</w:t>
            </w:r>
          </w:p>
        </w:tc>
      </w:tr>
      <w:tr w:rsidR="00BE7CA0" w:rsidRPr="008D7736" w:rsidTr="00BE7CA0">
        <w:trPr>
          <w:trHeight w:val="14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I.A.9</w:t>
            </w:r>
          </w:p>
        </w:tc>
        <w:tc>
          <w:tcPr>
            <w:tcW w:w="553" w:type="dxa"/>
            <w:gridSpan w:val="2"/>
            <w:vMerge w:val="restart"/>
          </w:tcPr>
          <w:p w:rsidR="00BE7CA0" w:rsidRPr="008D7736" w:rsidRDefault="00BE7CA0" w:rsidP="00BE7CA0">
            <w:pPr>
              <w:rPr>
                <w:sz w:val="12"/>
                <w:szCs w:val="12"/>
              </w:rPr>
            </w:pPr>
            <w:r w:rsidRPr="008D7736">
              <w:rPr>
                <w:sz w:val="12"/>
                <w:szCs w:val="12"/>
              </w:rPr>
              <w:t>6</w:t>
            </w:r>
          </w:p>
        </w:tc>
        <w:tc>
          <w:tcPr>
            <w:tcW w:w="527" w:type="dxa"/>
            <w:vMerge w:val="restart"/>
            <w:vAlign w:val="center"/>
          </w:tcPr>
          <w:p w:rsidR="00BE7CA0" w:rsidRPr="008D7736" w:rsidRDefault="00BE7CA0" w:rsidP="00BE7CA0">
            <w:pPr>
              <w:jc w:val="center"/>
              <w:rPr>
                <w:b/>
                <w:sz w:val="12"/>
                <w:szCs w:val="12"/>
              </w:rPr>
            </w:pPr>
            <w:r>
              <w:rPr>
                <w:b/>
                <w:sz w:val="12"/>
                <w:szCs w:val="12"/>
              </w:rPr>
              <w:t>K</w:t>
            </w:r>
          </w:p>
        </w:tc>
        <w:tc>
          <w:tcPr>
            <w:tcW w:w="782" w:type="dxa"/>
            <w:gridSpan w:val="3"/>
            <w:vMerge w:val="restart"/>
            <w:vAlign w:val="center"/>
          </w:tcPr>
          <w:p w:rsidR="00BE7CA0" w:rsidRPr="008D7736" w:rsidRDefault="00BE7CA0" w:rsidP="00BE7CA0">
            <w:pPr>
              <w:rPr>
                <w:sz w:val="12"/>
                <w:szCs w:val="12"/>
              </w:rPr>
            </w:pPr>
            <w:r w:rsidRPr="008D7736">
              <w:rPr>
                <w:sz w:val="12"/>
                <w:szCs w:val="12"/>
              </w:rPr>
              <w:t>BT Gliwice</w:t>
            </w:r>
          </w:p>
        </w:tc>
        <w:tc>
          <w:tcPr>
            <w:tcW w:w="923" w:type="dxa"/>
            <w:gridSpan w:val="2"/>
            <w:vMerge w:val="restart"/>
            <w:vAlign w:val="center"/>
          </w:tcPr>
          <w:p w:rsidR="00BE7CA0" w:rsidRPr="008D7736" w:rsidRDefault="00BE7CA0" w:rsidP="00BE7CA0">
            <w:pPr>
              <w:rPr>
                <w:sz w:val="12"/>
                <w:szCs w:val="12"/>
              </w:rPr>
            </w:pPr>
            <w:r w:rsidRPr="008D7736">
              <w:rPr>
                <w:sz w:val="12"/>
                <w:szCs w:val="12"/>
              </w:rPr>
              <w:t>Grodzki Gliwice</w:t>
            </w:r>
          </w:p>
        </w:tc>
        <w:tc>
          <w:tcPr>
            <w:tcW w:w="908" w:type="dxa"/>
            <w:gridSpan w:val="3"/>
            <w:vMerge w:val="restart"/>
            <w:vAlign w:val="center"/>
          </w:tcPr>
          <w:p w:rsidR="00BE7CA0" w:rsidRPr="008D7736" w:rsidRDefault="00BE7CA0" w:rsidP="00BE7CA0">
            <w:pPr>
              <w:rPr>
                <w:sz w:val="12"/>
                <w:szCs w:val="12"/>
              </w:rPr>
            </w:pPr>
            <w:r w:rsidRPr="008D7736">
              <w:rPr>
                <w:sz w:val="12"/>
                <w:szCs w:val="12"/>
              </w:rPr>
              <w:t>Gliwice</w:t>
            </w:r>
          </w:p>
        </w:tc>
        <w:tc>
          <w:tcPr>
            <w:tcW w:w="834" w:type="dxa"/>
            <w:gridSpan w:val="2"/>
            <w:vMerge w:val="restart"/>
            <w:vAlign w:val="center"/>
          </w:tcPr>
          <w:p w:rsidR="00BE7CA0" w:rsidRPr="008D7736" w:rsidRDefault="00BE7CA0" w:rsidP="00BE7CA0">
            <w:pPr>
              <w:rPr>
                <w:sz w:val="12"/>
                <w:szCs w:val="12"/>
              </w:rPr>
            </w:pPr>
            <w:r w:rsidRPr="008D7736">
              <w:rPr>
                <w:sz w:val="12"/>
                <w:szCs w:val="12"/>
              </w:rPr>
              <w:t>Gliwice</w:t>
            </w:r>
          </w:p>
        </w:tc>
        <w:tc>
          <w:tcPr>
            <w:tcW w:w="987" w:type="dxa"/>
            <w:gridSpan w:val="2"/>
            <w:vMerge w:val="restart"/>
            <w:vAlign w:val="center"/>
          </w:tcPr>
          <w:p w:rsidR="00BE7CA0" w:rsidRPr="008D7736" w:rsidRDefault="00BE7CA0" w:rsidP="00BE7CA0">
            <w:pPr>
              <w:rPr>
                <w:sz w:val="12"/>
                <w:szCs w:val="12"/>
              </w:rPr>
            </w:pPr>
            <w:r w:rsidRPr="008D7736">
              <w:rPr>
                <w:sz w:val="12"/>
                <w:szCs w:val="12"/>
              </w:rPr>
              <w:t>Gmina Gliwice</w:t>
            </w:r>
          </w:p>
        </w:tc>
        <w:tc>
          <w:tcPr>
            <w:tcW w:w="2109" w:type="dxa"/>
            <w:vMerge w:val="restart"/>
            <w:vAlign w:val="center"/>
          </w:tcPr>
          <w:p w:rsidR="00BE7CA0" w:rsidRPr="008D7736" w:rsidRDefault="00BE7CA0" w:rsidP="00BE7CA0">
            <w:pPr>
              <w:rPr>
                <w:sz w:val="12"/>
                <w:szCs w:val="12"/>
              </w:rPr>
            </w:pPr>
            <w:r w:rsidRPr="008D7736">
              <w:rPr>
                <w:sz w:val="12"/>
                <w:szCs w:val="12"/>
              </w:rPr>
              <w:t>R - A (DOA)</w:t>
            </w:r>
          </w:p>
        </w:tc>
        <w:tc>
          <w:tcPr>
            <w:tcW w:w="1985" w:type="dxa"/>
            <w:vMerge w:val="restart"/>
            <w:vAlign w:val="center"/>
          </w:tcPr>
          <w:p w:rsidR="00BE7CA0" w:rsidRPr="008D7736" w:rsidRDefault="00BE7CA0" w:rsidP="00BE7CA0">
            <w:pPr>
              <w:rPr>
                <w:sz w:val="12"/>
                <w:szCs w:val="12"/>
              </w:rPr>
            </w:pPr>
            <w:r w:rsidRPr="008D7736">
              <w:rPr>
                <w:sz w:val="12"/>
                <w:szCs w:val="12"/>
              </w:rPr>
              <w:t>R - A (Doa) (Pola Ostropy południe)</w:t>
            </w:r>
          </w:p>
        </w:tc>
        <w:tc>
          <w:tcPr>
            <w:tcW w:w="2409" w:type="dxa"/>
            <w:vMerge w:val="restart"/>
            <w:vAlign w:val="center"/>
          </w:tcPr>
          <w:p w:rsidR="00BE7CA0" w:rsidRPr="008D7736" w:rsidRDefault="00BE7CA0" w:rsidP="00BE7CA0">
            <w:pPr>
              <w:rPr>
                <w:sz w:val="12"/>
                <w:szCs w:val="12"/>
              </w:rPr>
            </w:pPr>
            <w:r w:rsidRPr="008D7736">
              <w:rPr>
                <w:sz w:val="12"/>
                <w:szCs w:val="12"/>
              </w:rPr>
              <w:t>Suchy zbiornik,  Ochrona przeciwpowodziowa - redukcja przepływów</w:t>
            </w:r>
          </w:p>
        </w:tc>
        <w:tc>
          <w:tcPr>
            <w:tcW w:w="993" w:type="dxa"/>
          </w:tcPr>
          <w:p w:rsidR="00BE7CA0" w:rsidRPr="008D7736" w:rsidRDefault="00BE7CA0" w:rsidP="00BE7CA0">
            <w:pPr>
              <w:rPr>
                <w:sz w:val="10"/>
                <w:szCs w:val="10"/>
              </w:rPr>
            </w:pPr>
            <w:r w:rsidRPr="008D7736">
              <w:rPr>
                <w:sz w:val="10"/>
                <w:szCs w:val="10"/>
              </w:rPr>
              <w:t>30 czerwiec 2015</w:t>
            </w:r>
          </w:p>
        </w:tc>
        <w:tc>
          <w:tcPr>
            <w:tcW w:w="2002" w:type="dxa"/>
            <w:gridSpan w:val="2"/>
          </w:tcPr>
          <w:p w:rsidR="00BE7CA0" w:rsidRPr="008D7736" w:rsidRDefault="00BE7CA0" w:rsidP="00BE7CA0">
            <w:pPr>
              <w:rPr>
                <w:sz w:val="10"/>
                <w:szCs w:val="10"/>
              </w:rPr>
            </w:pPr>
            <w:r w:rsidRPr="008D7736">
              <w:rPr>
                <w:sz w:val="10"/>
                <w:szCs w:val="10"/>
              </w:rPr>
              <w:t>PU.7021.13.15.2015 – przesłano Ankietę wraz z mapką</w:t>
            </w:r>
          </w:p>
          <w:p w:rsidR="00BE7CA0" w:rsidRPr="008D7736" w:rsidRDefault="00BE7CA0" w:rsidP="00BE7CA0">
            <w:pPr>
              <w:rPr>
                <w:sz w:val="10"/>
                <w:szCs w:val="10"/>
              </w:rPr>
            </w:pPr>
          </w:p>
        </w:tc>
      </w:tr>
      <w:tr w:rsidR="00BE7CA0" w:rsidRPr="008D7736" w:rsidTr="00BE7CA0">
        <w:trPr>
          <w:trHeight w:val="14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 lipca 2015</w:t>
            </w:r>
          </w:p>
        </w:tc>
        <w:tc>
          <w:tcPr>
            <w:tcW w:w="2002" w:type="dxa"/>
            <w:gridSpan w:val="2"/>
          </w:tcPr>
          <w:p w:rsidR="00BE7CA0" w:rsidRPr="008D7736" w:rsidRDefault="00BE7CA0" w:rsidP="00BE7CA0">
            <w:pPr>
              <w:rPr>
                <w:sz w:val="10"/>
                <w:szCs w:val="10"/>
              </w:rPr>
            </w:pPr>
            <w:r w:rsidRPr="008D7736">
              <w:rPr>
                <w:sz w:val="10"/>
                <w:szCs w:val="10"/>
              </w:rPr>
              <w:t>Oryginał Ankieta + mapka</w:t>
            </w:r>
          </w:p>
        </w:tc>
      </w:tr>
      <w:tr w:rsidR="00BE7CA0" w:rsidRPr="008D7736" w:rsidTr="00BE7CA0">
        <w:trPr>
          <w:cantSplit/>
          <w:trHeight w:val="14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I.A.10</w:t>
            </w:r>
          </w:p>
        </w:tc>
        <w:tc>
          <w:tcPr>
            <w:tcW w:w="553" w:type="dxa"/>
            <w:gridSpan w:val="2"/>
            <w:vMerge w:val="restart"/>
          </w:tcPr>
          <w:p w:rsidR="00BE7CA0" w:rsidRPr="008D7736" w:rsidRDefault="00BE7CA0" w:rsidP="00BE7CA0">
            <w:pPr>
              <w:rPr>
                <w:sz w:val="12"/>
                <w:szCs w:val="12"/>
              </w:rPr>
            </w:pPr>
          </w:p>
        </w:tc>
        <w:tc>
          <w:tcPr>
            <w:tcW w:w="527" w:type="dxa"/>
            <w:vMerge w:val="restart"/>
            <w:vAlign w:val="center"/>
          </w:tcPr>
          <w:p w:rsidR="00BE7CA0" w:rsidRPr="008D7736" w:rsidRDefault="00BE7CA0" w:rsidP="00BE7CA0">
            <w:pPr>
              <w:jc w:val="center"/>
              <w:rPr>
                <w:b/>
                <w:sz w:val="12"/>
                <w:szCs w:val="12"/>
              </w:rPr>
            </w:pPr>
            <w:r>
              <w:rPr>
                <w:b/>
                <w:sz w:val="12"/>
                <w:szCs w:val="12"/>
              </w:rPr>
              <w:t>W1</w:t>
            </w:r>
          </w:p>
        </w:tc>
        <w:tc>
          <w:tcPr>
            <w:tcW w:w="782" w:type="dxa"/>
            <w:gridSpan w:val="3"/>
            <w:vMerge w:val="restart"/>
            <w:vAlign w:val="center"/>
          </w:tcPr>
          <w:p w:rsidR="00BE7CA0" w:rsidRPr="008D7736" w:rsidRDefault="00BE7CA0" w:rsidP="00BE7CA0">
            <w:pPr>
              <w:rPr>
                <w:sz w:val="12"/>
                <w:szCs w:val="12"/>
              </w:rPr>
            </w:pPr>
            <w:r w:rsidRPr="008D7736">
              <w:rPr>
                <w:sz w:val="12"/>
                <w:szCs w:val="12"/>
              </w:rPr>
              <w:t>BT Racibórz</w:t>
            </w:r>
          </w:p>
        </w:tc>
        <w:tc>
          <w:tcPr>
            <w:tcW w:w="923" w:type="dxa"/>
            <w:gridSpan w:val="2"/>
            <w:vMerge w:val="restart"/>
            <w:vAlign w:val="center"/>
          </w:tcPr>
          <w:p w:rsidR="00BE7CA0" w:rsidRPr="008D7736" w:rsidRDefault="00BE7CA0" w:rsidP="00BE7CA0">
            <w:pPr>
              <w:rPr>
                <w:sz w:val="12"/>
                <w:szCs w:val="12"/>
              </w:rPr>
            </w:pPr>
            <w:r w:rsidRPr="008D7736">
              <w:rPr>
                <w:sz w:val="12"/>
                <w:szCs w:val="12"/>
              </w:rPr>
              <w:t>Raciborski</w:t>
            </w:r>
          </w:p>
        </w:tc>
        <w:tc>
          <w:tcPr>
            <w:tcW w:w="908" w:type="dxa"/>
            <w:gridSpan w:val="3"/>
            <w:vMerge w:val="restart"/>
            <w:vAlign w:val="center"/>
          </w:tcPr>
          <w:p w:rsidR="00BE7CA0" w:rsidRPr="008D7736" w:rsidRDefault="00BE7CA0" w:rsidP="00BE7CA0">
            <w:pPr>
              <w:rPr>
                <w:sz w:val="12"/>
                <w:szCs w:val="12"/>
              </w:rPr>
            </w:pPr>
            <w:r w:rsidRPr="008D7736">
              <w:rPr>
                <w:sz w:val="12"/>
                <w:szCs w:val="12"/>
              </w:rPr>
              <w:t>Krzyżanowice</w:t>
            </w:r>
          </w:p>
        </w:tc>
        <w:tc>
          <w:tcPr>
            <w:tcW w:w="834" w:type="dxa"/>
            <w:gridSpan w:val="2"/>
            <w:vMerge w:val="restart"/>
            <w:vAlign w:val="center"/>
          </w:tcPr>
          <w:p w:rsidR="00BE7CA0" w:rsidRPr="008D7736" w:rsidRDefault="00BE7CA0" w:rsidP="00BE7CA0">
            <w:pPr>
              <w:rPr>
                <w:sz w:val="12"/>
                <w:szCs w:val="12"/>
              </w:rPr>
            </w:pPr>
            <w:r w:rsidRPr="008D7736">
              <w:rPr>
                <w:sz w:val="12"/>
                <w:szCs w:val="12"/>
              </w:rPr>
              <w:t>Owsiszcze</w:t>
            </w:r>
          </w:p>
        </w:tc>
        <w:tc>
          <w:tcPr>
            <w:tcW w:w="987" w:type="dxa"/>
            <w:gridSpan w:val="2"/>
            <w:vMerge w:val="restart"/>
            <w:vAlign w:val="center"/>
          </w:tcPr>
          <w:p w:rsidR="00BE7CA0" w:rsidRPr="008D7736" w:rsidRDefault="00BE7CA0" w:rsidP="00BE7CA0">
            <w:pPr>
              <w:rPr>
                <w:sz w:val="12"/>
                <w:szCs w:val="12"/>
              </w:rPr>
            </w:pPr>
            <w:r w:rsidRPr="008D7736">
              <w:rPr>
                <w:sz w:val="12"/>
                <w:szCs w:val="12"/>
              </w:rPr>
              <w:t>Osoby fizyczne</w:t>
            </w:r>
          </w:p>
        </w:tc>
        <w:tc>
          <w:tcPr>
            <w:tcW w:w="2109" w:type="dxa"/>
            <w:vMerge w:val="restart"/>
            <w:vAlign w:val="center"/>
          </w:tcPr>
          <w:p w:rsidR="00BE7CA0" w:rsidRPr="008D7736" w:rsidRDefault="00BE7CA0" w:rsidP="00BE7CA0">
            <w:pPr>
              <w:rPr>
                <w:sz w:val="12"/>
                <w:szCs w:val="12"/>
              </w:rPr>
            </w:pPr>
            <w:r w:rsidRPr="008D7736">
              <w:rPr>
                <w:sz w:val="12"/>
                <w:szCs w:val="12"/>
              </w:rPr>
              <w:t>Owsiszcze Z-3</w:t>
            </w:r>
          </w:p>
        </w:tc>
        <w:tc>
          <w:tcPr>
            <w:tcW w:w="1985" w:type="dxa"/>
            <w:vMerge w:val="restart"/>
            <w:vAlign w:val="center"/>
          </w:tcPr>
          <w:p w:rsidR="00BE7CA0" w:rsidRPr="008D7736" w:rsidRDefault="00BE7CA0" w:rsidP="00BE7CA0">
            <w:pPr>
              <w:rPr>
                <w:sz w:val="12"/>
                <w:szCs w:val="12"/>
              </w:rPr>
            </w:pPr>
            <w:r w:rsidRPr="008D7736">
              <w:rPr>
                <w:sz w:val="12"/>
                <w:szCs w:val="12"/>
              </w:rPr>
              <w:t xml:space="preserve">Rów melioracji szczegółowej </w:t>
            </w:r>
          </w:p>
        </w:tc>
        <w:tc>
          <w:tcPr>
            <w:tcW w:w="2409" w:type="dxa"/>
            <w:vMerge w:val="restart"/>
            <w:vAlign w:val="center"/>
          </w:tcPr>
          <w:p w:rsidR="00BE7CA0" w:rsidRPr="008D7736" w:rsidRDefault="00BE7CA0" w:rsidP="00BE7CA0">
            <w:pPr>
              <w:rPr>
                <w:sz w:val="12"/>
                <w:szCs w:val="12"/>
              </w:rPr>
            </w:pPr>
            <w:r w:rsidRPr="008D7736">
              <w:rPr>
                <w:sz w:val="12"/>
                <w:szCs w:val="12"/>
              </w:rPr>
              <w:t>Suchy zbiornik,  Ochrona przeciwpowodziowa - redukcja przepływów</w:t>
            </w:r>
          </w:p>
        </w:tc>
        <w:tc>
          <w:tcPr>
            <w:tcW w:w="993" w:type="dxa"/>
          </w:tcPr>
          <w:p w:rsidR="00BE7CA0" w:rsidRPr="008D7736" w:rsidRDefault="00BE7CA0" w:rsidP="00BE7CA0">
            <w:pPr>
              <w:rPr>
                <w:sz w:val="10"/>
                <w:szCs w:val="10"/>
              </w:rPr>
            </w:pPr>
            <w:r w:rsidRPr="008D7736">
              <w:rPr>
                <w:sz w:val="10"/>
                <w:szCs w:val="10"/>
              </w:rPr>
              <w:t>22 czerwca 2015</w:t>
            </w:r>
          </w:p>
        </w:tc>
        <w:tc>
          <w:tcPr>
            <w:tcW w:w="2002" w:type="dxa"/>
            <w:gridSpan w:val="2"/>
          </w:tcPr>
          <w:p w:rsidR="00BE7CA0" w:rsidRPr="008D7736" w:rsidRDefault="00BE7CA0" w:rsidP="00BE7CA0">
            <w:pPr>
              <w:rPr>
                <w:sz w:val="10"/>
                <w:szCs w:val="10"/>
              </w:rPr>
            </w:pPr>
            <w:r w:rsidRPr="008D7736">
              <w:rPr>
                <w:sz w:val="10"/>
                <w:szCs w:val="10"/>
              </w:rPr>
              <w:t>Obiekt wykonany w 2014r. Dalsze prace w planach.</w:t>
            </w:r>
          </w:p>
          <w:p w:rsidR="00BE7CA0" w:rsidRPr="008D7736" w:rsidRDefault="00BE7CA0" w:rsidP="00BE7CA0">
            <w:pPr>
              <w:rPr>
                <w:sz w:val="10"/>
                <w:szCs w:val="10"/>
              </w:rPr>
            </w:pPr>
            <w:r w:rsidRPr="008D7736">
              <w:rPr>
                <w:sz w:val="10"/>
                <w:szCs w:val="10"/>
              </w:rPr>
              <w:t>Prośba o wypełnienie Ankiety</w:t>
            </w:r>
          </w:p>
        </w:tc>
      </w:tr>
      <w:tr w:rsidR="00BE7CA0" w:rsidRPr="008D7736" w:rsidTr="00BE7CA0">
        <w:trPr>
          <w:cantSplit/>
          <w:trHeight w:val="87"/>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Krzyżanowice; Prześlą ostateczne stanowisko i/lub Ankiety; Kierownik na urlopie</w:t>
            </w:r>
          </w:p>
        </w:tc>
      </w:tr>
      <w:tr w:rsidR="00BE7CA0" w:rsidRPr="008D7736" w:rsidTr="00BE7CA0">
        <w:trPr>
          <w:cantSplit/>
          <w:trHeight w:val="8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31.08.2015</w:t>
            </w:r>
          </w:p>
        </w:tc>
        <w:tc>
          <w:tcPr>
            <w:tcW w:w="2002" w:type="dxa"/>
            <w:gridSpan w:val="2"/>
          </w:tcPr>
          <w:p w:rsidR="00BE7CA0" w:rsidRPr="008D7736" w:rsidRDefault="00BE7CA0" w:rsidP="00BE7CA0">
            <w:pPr>
              <w:rPr>
                <w:sz w:val="10"/>
                <w:szCs w:val="10"/>
              </w:rPr>
            </w:pPr>
            <w:r w:rsidRPr="008D7736">
              <w:rPr>
                <w:sz w:val="10"/>
                <w:szCs w:val="10"/>
              </w:rPr>
              <w:t xml:space="preserve">Pismo RŚ 6321.10.1.2015 </w:t>
            </w:r>
            <w:r w:rsidRPr="008D7736">
              <w:rPr>
                <w:b/>
                <w:sz w:val="10"/>
                <w:szCs w:val="10"/>
              </w:rPr>
              <w:t>Zadanie wykonano w 2014r;</w:t>
            </w:r>
          </w:p>
        </w:tc>
      </w:tr>
      <w:tr w:rsidR="00BE7CA0" w:rsidRPr="008D7736" w:rsidTr="00BE7CA0">
        <w:trPr>
          <w:cantSplit/>
          <w:trHeight w:val="8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20.10.2015</w:t>
            </w:r>
          </w:p>
        </w:tc>
        <w:tc>
          <w:tcPr>
            <w:tcW w:w="2002" w:type="dxa"/>
            <w:gridSpan w:val="2"/>
          </w:tcPr>
          <w:p w:rsidR="00BE7CA0" w:rsidRPr="008D7736" w:rsidRDefault="00BE7CA0" w:rsidP="00BE7CA0">
            <w:pPr>
              <w:rPr>
                <w:sz w:val="10"/>
                <w:szCs w:val="10"/>
              </w:rPr>
            </w:pPr>
            <w:r w:rsidRPr="008D7736">
              <w:rPr>
                <w:sz w:val="10"/>
                <w:szCs w:val="10"/>
              </w:rPr>
              <w:t>Tel- prośba o ostateczne stanowisko czy wykreślić / zostawić</w:t>
            </w:r>
          </w:p>
        </w:tc>
      </w:tr>
      <w:tr w:rsidR="00BE7CA0" w:rsidRPr="008D7736" w:rsidTr="00BE7CA0">
        <w:trPr>
          <w:cantSplit/>
          <w:trHeight w:val="8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Pr>
                <w:sz w:val="10"/>
                <w:szCs w:val="10"/>
              </w:rPr>
              <w:t>18 listopada 2015r</w:t>
            </w:r>
          </w:p>
        </w:tc>
        <w:tc>
          <w:tcPr>
            <w:tcW w:w="2002" w:type="dxa"/>
            <w:gridSpan w:val="2"/>
          </w:tcPr>
          <w:p w:rsidR="00BE7CA0" w:rsidRPr="008D7736" w:rsidRDefault="00BE7CA0" w:rsidP="00BE7CA0">
            <w:pPr>
              <w:rPr>
                <w:sz w:val="10"/>
                <w:szCs w:val="10"/>
              </w:rPr>
            </w:pPr>
            <w:r>
              <w:rPr>
                <w:sz w:val="10"/>
                <w:szCs w:val="10"/>
              </w:rPr>
              <w:t>Przesłano Ankietę po interwencji telefonicznej</w:t>
            </w:r>
          </w:p>
        </w:tc>
      </w:tr>
      <w:tr w:rsidR="00BE7CA0" w:rsidRPr="008D7736" w:rsidTr="00BE7CA0">
        <w:trPr>
          <w:trHeight w:val="185"/>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I.A.11</w:t>
            </w:r>
          </w:p>
        </w:tc>
        <w:tc>
          <w:tcPr>
            <w:tcW w:w="553" w:type="dxa"/>
            <w:gridSpan w:val="2"/>
            <w:vMerge w:val="restart"/>
          </w:tcPr>
          <w:p w:rsidR="00BE7CA0" w:rsidRPr="008D7736" w:rsidRDefault="00BE7CA0" w:rsidP="00BE7CA0">
            <w:pPr>
              <w:rPr>
                <w:sz w:val="12"/>
                <w:szCs w:val="12"/>
              </w:rPr>
            </w:pPr>
          </w:p>
        </w:tc>
        <w:tc>
          <w:tcPr>
            <w:tcW w:w="527" w:type="dxa"/>
            <w:vMerge w:val="restart"/>
            <w:vAlign w:val="center"/>
          </w:tcPr>
          <w:p w:rsidR="00BE7CA0" w:rsidRPr="008D7736" w:rsidRDefault="00BE7CA0" w:rsidP="00BE7CA0">
            <w:pPr>
              <w:jc w:val="center"/>
              <w:rPr>
                <w:b/>
                <w:sz w:val="12"/>
                <w:szCs w:val="12"/>
              </w:rPr>
            </w:pPr>
            <w:r>
              <w:rPr>
                <w:b/>
                <w:sz w:val="12"/>
                <w:szCs w:val="12"/>
              </w:rPr>
              <w:t>K</w:t>
            </w:r>
          </w:p>
        </w:tc>
        <w:tc>
          <w:tcPr>
            <w:tcW w:w="782" w:type="dxa"/>
            <w:gridSpan w:val="3"/>
            <w:vMerge w:val="restart"/>
            <w:vAlign w:val="center"/>
          </w:tcPr>
          <w:p w:rsidR="00BE7CA0" w:rsidRPr="008D7736" w:rsidRDefault="00BE7CA0" w:rsidP="00BE7CA0">
            <w:pPr>
              <w:rPr>
                <w:sz w:val="12"/>
                <w:szCs w:val="12"/>
              </w:rPr>
            </w:pPr>
            <w:r w:rsidRPr="008D7736">
              <w:rPr>
                <w:sz w:val="12"/>
                <w:szCs w:val="12"/>
              </w:rPr>
              <w:t>BT Racibórz</w:t>
            </w:r>
          </w:p>
        </w:tc>
        <w:tc>
          <w:tcPr>
            <w:tcW w:w="923" w:type="dxa"/>
            <w:gridSpan w:val="2"/>
            <w:vMerge w:val="restart"/>
            <w:vAlign w:val="center"/>
          </w:tcPr>
          <w:p w:rsidR="00BE7CA0" w:rsidRPr="008D7736" w:rsidRDefault="00BE7CA0" w:rsidP="00BE7CA0">
            <w:pPr>
              <w:rPr>
                <w:sz w:val="12"/>
                <w:szCs w:val="12"/>
              </w:rPr>
            </w:pPr>
            <w:r w:rsidRPr="008D7736">
              <w:rPr>
                <w:sz w:val="12"/>
                <w:szCs w:val="12"/>
              </w:rPr>
              <w:t>Raciborski</w:t>
            </w:r>
          </w:p>
        </w:tc>
        <w:tc>
          <w:tcPr>
            <w:tcW w:w="908" w:type="dxa"/>
            <w:gridSpan w:val="3"/>
            <w:vMerge w:val="restart"/>
            <w:vAlign w:val="center"/>
          </w:tcPr>
          <w:p w:rsidR="00BE7CA0" w:rsidRPr="008D7736" w:rsidRDefault="00BE7CA0" w:rsidP="00BE7CA0">
            <w:pPr>
              <w:rPr>
                <w:sz w:val="12"/>
                <w:szCs w:val="12"/>
              </w:rPr>
            </w:pPr>
            <w:r w:rsidRPr="008D7736">
              <w:rPr>
                <w:sz w:val="12"/>
                <w:szCs w:val="12"/>
              </w:rPr>
              <w:t>Krzyżanowice</w:t>
            </w:r>
          </w:p>
        </w:tc>
        <w:tc>
          <w:tcPr>
            <w:tcW w:w="834" w:type="dxa"/>
            <w:gridSpan w:val="2"/>
            <w:vMerge w:val="restart"/>
            <w:vAlign w:val="center"/>
          </w:tcPr>
          <w:p w:rsidR="00BE7CA0" w:rsidRPr="008D7736" w:rsidRDefault="00BE7CA0" w:rsidP="00BE7CA0">
            <w:pPr>
              <w:rPr>
                <w:sz w:val="12"/>
                <w:szCs w:val="12"/>
              </w:rPr>
            </w:pPr>
            <w:r w:rsidRPr="008D7736">
              <w:rPr>
                <w:sz w:val="12"/>
                <w:szCs w:val="12"/>
              </w:rPr>
              <w:t>Owsiszcze</w:t>
            </w:r>
          </w:p>
        </w:tc>
        <w:tc>
          <w:tcPr>
            <w:tcW w:w="987" w:type="dxa"/>
            <w:gridSpan w:val="2"/>
            <w:vMerge w:val="restart"/>
            <w:vAlign w:val="center"/>
          </w:tcPr>
          <w:p w:rsidR="00BE7CA0" w:rsidRPr="008D7736" w:rsidRDefault="00BE7CA0" w:rsidP="00BE7CA0">
            <w:pPr>
              <w:rPr>
                <w:sz w:val="12"/>
                <w:szCs w:val="12"/>
              </w:rPr>
            </w:pPr>
            <w:r w:rsidRPr="008D7736">
              <w:rPr>
                <w:sz w:val="12"/>
                <w:szCs w:val="12"/>
              </w:rPr>
              <w:t>Osoby fizyczne</w:t>
            </w:r>
          </w:p>
        </w:tc>
        <w:tc>
          <w:tcPr>
            <w:tcW w:w="2109" w:type="dxa"/>
            <w:vMerge w:val="restart"/>
            <w:vAlign w:val="center"/>
          </w:tcPr>
          <w:p w:rsidR="00BE7CA0" w:rsidRPr="008D7736" w:rsidRDefault="00BE7CA0" w:rsidP="00BE7CA0">
            <w:pPr>
              <w:rPr>
                <w:sz w:val="12"/>
                <w:szCs w:val="12"/>
              </w:rPr>
            </w:pPr>
            <w:r w:rsidRPr="008D7736">
              <w:rPr>
                <w:sz w:val="12"/>
                <w:szCs w:val="12"/>
              </w:rPr>
              <w:t>Owsiszcze Z-5</w:t>
            </w:r>
          </w:p>
        </w:tc>
        <w:tc>
          <w:tcPr>
            <w:tcW w:w="1985" w:type="dxa"/>
            <w:vMerge w:val="restart"/>
            <w:vAlign w:val="center"/>
          </w:tcPr>
          <w:p w:rsidR="00BE7CA0" w:rsidRPr="008D7736" w:rsidRDefault="00BE7CA0" w:rsidP="00BE7CA0">
            <w:pPr>
              <w:rPr>
                <w:sz w:val="12"/>
                <w:szCs w:val="12"/>
              </w:rPr>
            </w:pPr>
            <w:r w:rsidRPr="008D7736">
              <w:rPr>
                <w:sz w:val="12"/>
                <w:szCs w:val="12"/>
              </w:rPr>
              <w:t xml:space="preserve">Rów melioracji szczegółowej </w:t>
            </w:r>
          </w:p>
        </w:tc>
        <w:tc>
          <w:tcPr>
            <w:tcW w:w="2409" w:type="dxa"/>
            <w:vMerge w:val="restart"/>
            <w:vAlign w:val="center"/>
          </w:tcPr>
          <w:p w:rsidR="00BE7CA0" w:rsidRPr="008D7736" w:rsidRDefault="00BE7CA0" w:rsidP="00BE7CA0">
            <w:pPr>
              <w:rPr>
                <w:sz w:val="12"/>
                <w:szCs w:val="12"/>
              </w:rPr>
            </w:pPr>
            <w:r w:rsidRPr="008D7736">
              <w:rPr>
                <w:sz w:val="12"/>
                <w:szCs w:val="12"/>
              </w:rPr>
              <w:t>Suchy zbiornik,  Ochrona przeciwpowodziowa - redukcja przepływów</w:t>
            </w:r>
          </w:p>
        </w:tc>
        <w:tc>
          <w:tcPr>
            <w:tcW w:w="993" w:type="dxa"/>
          </w:tcPr>
          <w:p w:rsidR="00BE7CA0" w:rsidRPr="008D7736" w:rsidRDefault="00BE7CA0" w:rsidP="00BE7CA0">
            <w:pPr>
              <w:rPr>
                <w:sz w:val="10"/>
                <w:szCs w:val="10"/>
              </w:rPr>
            </w:pPr>
            <w:r w:rsidRPr="008D7736">
              <w:rPr>
                <w:sz w:val="10"/>
                <w:szCs w:val="10"/>
              </w:rPr>
              <w:t>22 czerwca 2015</w:t>
            </w:r>
          </w:p>
        </w:tc>
        <w:tc>
          <w:tcPr>
            <w:tcW w:w="2002" w:type="dxa"/>
            <w:gridSpan w:val="2"/>
          </w:tcPr>
          <w:p w:rsidR="00BE7CA0" w:rsidRPr="008D7736" w:rsidRDefault="00BE7CA0" w:rsidP="00BE7CA0">
            <w:pPr>
              <w:rPr>
                <w:sz w:val="10"/>
                <w:szCs w:val="10"/>
              </w:rPr>
            </w:pPr>
            <w:r w:rsidRPr="008D7736">
              <w:rPr>
                <w:sz w:val="10"/>
                <w:szCs w:val="10"/>
              </w:rPr>
              <w:t>Obecnie Gmina nie przewiduje budowy; Potencjalne wykonanie w późniejszym terminie w zależności od potrzeb.</w:t>
            </w:r>
          </w:p>
          <w:p w:rsidR="00BE7CA0" w:rsidRPr="008D7736" w:rsidRDefault="00BE7CA0" w:rsidP="00BE7CA0">
            <w:pPr>
              <w:rPr>
                <w:sz w:val="10"/>
                <w:szCs w:val="10"/>
              </w:rPr>
            </w:pPr>
            <w:r w:rsidRPr="008D7736">
              <w:rPr>
                <w:sz w:val="10"/>
                <w:szCs w:val="10"/>
              </w:rPr>
              <w:t>Prośba o wypełnienie Ankiety</w:t>
            </w:r>
          </w:p>
        </w:tc>
      </w:tr>
      <w:tr w:rsidR="00BE7CA0" w:rsidRPr="008D7736" w:rsidTr="00BE7CA0">
        <w:trPr>
          <w:trHeight w:val="87"/>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Krzyżanowice; Prześlą ostateczne stanowisko i/lub Ankiety; Kierownik na urlopie</w:t>
            </w:r>
          </w:p>
        </w:tc>
      </w:tr>
      <w:tr w:rsidR="00BE7CA0" w:rsidRPr="008D7736" w:rsidTr="00BE7CA0">
        <w:trPr>
          <w:trHeight w:val="8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31.08.2015</w:t>
            </w:r>
          </w:p>
        </w:tc>
        <w:tc>
          <w:tcPr>
            <w:tcW w:w="2002" w:type="dxa"/>
            <w:gridSpan w:val="2"/>
          </w:tcPr>
          <w:p w:rsidR="00BE7CA0" w:rsidRPr="008D7736" w:rsidRDefault="00BE7CA0" w:rsidP="00BE7CA0">
            <w:pPr>
              <w:rPr>
                <w:sz w:val="10"/>
                <w:szCs w:val="10"/>
              </w:rPr>
            </w:pPr>
            <w:r w:rsidRPr="008D7736">
              <w:rPr>
                <w:sz w:val="10"/>
                <w:szCs w:val="10"/>
              </w:rPr>
              <w:t xml:space="preserve">Pismo RŚ 6321.10.1.2015 </w:t>
            </w:r>
            <w:r w:rsidRPr="008D7736">
              <w:rPr>
                <w:b/>
                <w:sz w:val="10"/>
                <w:szCs w:val="10"/>
              </w:rPr>
              <w:t>Brak potrzeby budowy zbiornika/ brak terminów i planów</w:t>
            </w:r>
          </w:p>
        </w:tc>
      </w:tr>
      <w:tr w:rsidR="00BE7CA0" w:rsidRPr="008D7736" w:rsidTr="00BE7CA0">
        <w:trPr>
          <w:trHeight w:val="8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20.10.2015</w:t>
            </w:r>
          </w:p>
        </w:tc>
        <w:tc>
          <w:tcPr>
            <w:tcW w:w="2002" w:type="dxa"/>
            <w:gridSpan w:val="2"/>
          </w:tcPr>
          <w:p w:rsidR="00BE7CA0" w:rsidRPr="008D7736" w:rsidRDefault="00BE7CA0" w:rsidP="00BE7CA0">
            <w:pPr>
              <w:rPr>
                <w:sz w:val="10"/>
                <w:szCs w:val="10"/>
              </w:rPr>
            </w:pPr>
            <w:r w:rsidRPr="008D7736">
              <w:rPr>
                <w:sz w:val="10"/>
                <w:szCs w:val="10"/>
              </w:rPr>
              <w:t>Tel- prośba o ostateczne stanowisko czy wykreślić / zostawić</w:t>
            </w:r>
          </w:p>
        </w:tc>
      </w:tr>
      <w:tr w:rsidR="00BE7CA0" w:rsidRPr="008D7736" w:rsidTr="00BE7CA0">
        <w:trPr>
          <w:trHeight w:val="8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Pr>
                <w:sz w:val="10"/>
                <w:szCs w:val="10"/>
              </w:rPr>
              <w:t>18 listopada 2015r</w:t>
            </w:r>
          </w:p>
        </w:tc>
        <w:tc>
          <w:tcPr>
            <w:tcW w:w="2002" w:type="dxa"/>
            <w:gridSpan w:val="2"/>
          </w:tcPr>
          <w:p w:rsidR="00BE7CA0" w:rsidRPr="008D7736" w:rsidRDefault="00BE7CA0" w:rsidP="00BE7CA0">
            <w:pPr>
              <w:rPr>
                <w:sz w:val="10"/>
                <w:szCs w:val="10"/>
              </w:rPr>
            </w:pPr>
            <w:r>
              <w:rPr>
                <w:sz w:val="10"/>
                <w:szCs w:val="10"/>
              </w:rPr>
              <w:t>Przesłano Ankietę po interwencji telefonicznej</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I.A.12</w:t>
            </w:r>
          </w:p>
        </w:tc>
        <w:tc>
          <w:tcPr>
            <w:tcW w:w="553" w:type="dxa"/>
            <w:gridSpan w:val="2"/>
          </w:tcPr>
          <w:p w:rsidR="00BE7CA0" w:rsidRPr="008D7736" w:rsidRDefault="00BE7CA0" w:rsidP="00BE7CA0">
            <w:pPr>
              <w:rPr>
                <w:sz w:val="12"/>
                <w:szCs w:val="12"/>
              </w:rPr>
            </w:pPr>
          </w:p>
        </w:tc>
        <w:tc>
          <w:tcPr>
            <w:tcW w:w="527" w:type="dxa"/>
            <w:vAlign w:val="center"/>
          </w:tcPr>
          <w:p w:rsidR="00BE7CA0" w:rsidRPr="008D7736" w:rsidRDefault="00BE7CA0" w:rsidP="00BE7CA0">
            <w:pPr>
              <w:jc w:val="center"/>
              <w:rPr>
                <w:b/>
                <w:sz w:val="12"/>
                <w:szCs w:val="12"/>
              </w:rPr>
            </w:pPr>
            <w:r>
              <w:rPr>
                <w:b/>
                <w:sz w:val="12"/>
                <w:szCs w:val="12"/>
              </w:rPr>
              <w:t>K</w:t>
            </w:r>
          </w:p>
        </w:tc>
        <w:tc>
          <w:tcPr>
            <w:tcW w:w="782" w:type="dxa"/>
            <w:gridSpan w:val="3"/>
            <w:vAlign w:val="center"/>
          </w:tcPr>
          <w:p w:rsidR="00BE7CA0" w:rsidRPr="008D7736" w:rsidRDefault="00BE7CA0" w:rsidP="00BE7CA0">
            <w:pPr>
              <w:rPr>
                <w:sz w:val="12"/>
                <w:szCs w:val="12"/>
              </w:rPr>
            </w:pPr>
            <w:r w:rsidRPr="008D7736">
              <w:rPr>
                <w:sz w:val="12"/>
                <w:szCs w:val="12"/>
              </w:rPr>
              <w:t>BT Racibórz</w:t>
            </w:r>
          </w:p>
        </w:tc>
        <w:tc>
          <w:tcPr>
            <w:tcW w:w="923" w:type="dxa"/>
            <w:gridSpan w:val="2"/>
            <w:vAlign w:val="center"/>
          </w:tcPr>
          <w:p w:rsidR="00BE7CA0" w:rsidRPr="008D7736" w:rsidRDefault="00BE7CA0" w:rsidP="00BE7CA0">
            <w:pPr>
              <w:rPr>
                <w:sz w:val="12"/>
                <w:szCs w:val="12"/>
              </w:rPr>
            </w:pPr>
            <w:r w:rsidRPr="008D7736">
              <w:rPr>
                <w:sz w:val="12"/>
                <w:szCs w:val="12"/>
              </w:rPr>
              <w:t>Wodzisławski</w:t>
            </w:r>
          </w:p>
        </w:tc>
        <w:tc>
          <w:tcPr>
            <w:tcW w:w="908" w:type="dxa"/>
            <w:gridSpan w:val="3"/>
            <w:vAlign w:val="center"/>
          </w:tcPr>
          <w:p w:rsidR="00BE7CA0" w:rsidRPr="008D7736" w:rsidRDefault="00BE7CA0" w:rsidP="00BE7CA0">
            <w:pPr>
              <w:rPr>
                <w:sz w:val="12"/>
                <w:szCs w:val="12"/>
              </w:rPr>
            </w:pPr>
            <w:r w:rsidRPr="008D7736">
              <w:rPr>
                <w:sz w:val="12"/>
                <w:szCs w:val="12"/>
              </w:rPr>
              <w:t>Rydułtowy</w:t>
            </w:r>
          </w:p>
        </w:tc>
        <w:tc>
          <w:tcPr>
            <w:tcW w:w="834" w:type="dxa"/>
            <w:gridSpan w:val="2"/>
            <w:vAlign w:val="center"/>
          </w:tcPr>
          <w:p w:rsidR="00BE7CA0" w:rsidRPr="008D7736" w:rsidRDefault="00BE7CA0" w:rsidP="00BE7CA0">
            <w:pPr>
              <w:rPr>
                <w:sz w:val="12"/>
                <w:szCs w:val="12"/>
              </w:rPr>
            </w:pPr>
            <w:r w:rsidRPr="008D7736">
              <w:rPr>
                <w:sz w:val="12"/>
                <w:szCs w:val="12"/>
              </w:rPr>
              <w:t>Rydułtowy</w:t>
            </w:r>
          </w:p>
        </w:tc>
        <w:tc>
          <w:tcPr>
            <w:tcW w:w="987" w:type="dxa"/>
            <w:gridSpan w:val="2"/>
            <w:vAlign w:val="center"/>
          </w:tcPr>
          <w:p w:rsidR="00BE7CA0" w:rsidRPr="008D7736" w:rsidRDefault="00BE7CA0" w:rsidP="00BE7CA0">
            <w:pPr>
              <w:rPr>
                <w:sz w:val="12"/>
                <w:szCs w:val="12"/>
              </w:rPr>
            </w:pPr>
            <w:r w:rsidRPr="008D7736">
              <w:rPr>
                <w:sz w:val="12"/>
                <w:szCs w:val="12"/>
              </w:rPr>
              <w:t>Gmina Rydułtowy</w:t>
            </w:r>
          </w:p>
        </w:tc>
        <w:tc>
          <w:tcPr>
            <w:tcW w:w="2109" w:type="dxa"/>
            <w:vAlign w:val="center"/>
          </w:tcPr>
          <w:p w:rsidR="00BE7CA0" w:rsidRPr="008D7736" w:rsidRDefault="00BE7CA0" w:rsidP="00BE7CA0">
            <w:pPr>
              <w:rPr>
                <w:sz w:val="12"/>
                <w:szCs w:val="12"/>
              </w:rPr>
            </w:pPr>
            <w:r w:rsidRPr="008D7736">
              <w:rPr>
                <w:sz w:val="12"/>
                <w:szCs w:val="12"/>
              </w:rPr>
              <w:t>Błękitna</w:t>
            </w:r>
          </w:p>
        </w:tc>
        <w:tc>
          <w:tcPr>
            <w:tcW w:w="1985" w:type="dxa"/>
            <w:vAlign w:val="center"/>
          </w:tcPr>
          <w:p w:rsidR="00BE7CA0" w:rsidRPr="008D7736" w:rsidRDefault="00BE7CA0" w:rsidP="00BE7CA0">
            <w:pPr>
              <w:rPr>
                <w:sz w:val="12"/>
                <w:szCs w:val="12"/>
              </w:rPr>
            </w:pPr>
            <w:r w:rsidRPr="008D7736">
              <w:rPr>
                <w:sz w:val="12"/>
                <w:szCs w:val="12"/>
              </w:rPr>
              <w:t>Potok Rydułtowski</w:t>
            </w:r>
          </w:p>
        </w:tc>
        <w:tc>
          <w:tcPr>
            <w:tcW w:w="2409" w:type="dxa"/>
            <w:vAlign w:val="center"/>
          </w:tcPr>
          <w:p w:rsidR="00BE7CA0" w:rsidRPr="008D7736" w:rsidRDefault="00BE7CA0" w:rsidP="00BE7CA0">
            <w:pPr>
              <w:rPr>
                <w:sz w:val="12"/>
                <w:szCs w:val="12"/>
              </w:rPr>
            </w:pPr>
            <w:r w:rsidRPr="008D7736">
              <w:rPr>
                <w:sz w:val="12"/>
                <w:szCs w:val="12"/>
              </w:rPr>
              <w:t>Suchy zbiornik,  Ochrona przeciwpowodziowa - redukcja przepływów</w:t>
            </w:r>
          </w:p>
        </w:tc>
        <w:tc>
          <w:tcPr>
            <w:tcW w:w="993" w:type="dxa"/>
          </w:tcPr>
          <w:p w:rsidR="00BE7CA0" w:rsidRPr="008D7736" w:rsidRDefault="00BE7CA0" w:rsidP="00BE7CA0">
            <w:pPr>
              <w:rPr>
                <w:sz w:val="10"/>
                <w:szCs w:val="10"/>
              </w:rPr>
            </w:pPr>
            <w:r w:rsidRPr="008D7736">
              <w:rPr>
                <w:sz w:val="10"/>
                <w:szCs w:val="10"/>
              </w:rPr>
              <w:t>06 lipca 2015</w:t>
            </w:r>
          </w:p>
        </w:tc>
        <w:tc>
          <w:tcPr>
            <w:tcW w:w="2002" w:type="dxa"/>
            <w:gridSpan w:val="2"/>
          </w:tcPr>
          <w:p w:rsidR="00BE7CA0" w:rsidRPr="008D7736" w:rsidRDefault="00BE7CA0" w:rsidP="00BE7CA0">
            <w:pPr>
              <w:rPr>
                <w:sz w:val="10"/>
                <w:szCs w:val="10"/>
              </w:rPr>
            </w:pPr>
            <w:r w:rsidRPr="008D7736">
              <w:rPr>
                <w:sz w:val="10"/>
                <w:szCs w:val="10"/>
              </w:rPr>
              <w:t>e-mail;</w:t>
            </w:r>
          </w:p>
          <w:p w:rsidR="00BE7CA0" w:rsidRPr="008D7736" w:rsidRDefault="00BE7CA0" w:rsidP="00BE7CA0">
            <w:pPr>
              <w:rPr>
                <w:sz w:val="10"/>
                <w:szCs w:val="10"/>
              </w:rPr>
            </w:pPr>
            <w:r w:rsidRPr="008D7736">
              <w:rPr>
                <w:sz w:val="10"/>
                <w:szCs w:val="10"/>
              </w:rPr>
              <w:t xml:space="preserve"> Pismo GW.KW.000150.2015 // GW.7021.9.000003.2015 &gt;  Ankieta + mapka</w:t>
            </w:r>
          </w:p>
        </w:tc>
      </w:tr>
      <w:tr w:rsidR="00BE7CA0" w:rsidRPr="008D7736" w:rsidTr="00BE7CA0">
        <w:trPr>
          <w:trHeight w:val="185"/>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I.A.13</w:t>
            </w:r>
          </w:p>
        </w:tc>
        <w:tc>
          <w:tcPr>
            <w:tcW w:w="553" w:type="dxa"/>
            <w:gridSpan w:val="2"/>
            <w:vMerge w:val="restart"/>
          </w:tcPr>
          <w:p w:rsidR="00BE7CA0" w:rsidRPr="008D7736" w:rsidRDefault="00BE7CA0" w:rsidP="00BE7CA0">
            <w:pPr>
              <w:rPr>
                <w:sz w:val="12"/>
                <w:szCs w:val="12"/>
              </w:rPr>
            </w:pPr>
          </w:p>
        </w:tc>
        <w:tc>
          <w:tcPr>
            <w:tcW w:w="527" w:type="dxa"/>
            <w:vMerge w:val="restart"/>
            <w:vAlign w:val="center"/>
          </w:tcPr>
          <w:p w:rsidR="00BE7CA0" w:rsidRPr="008D7736" w:rsidRDefault="00BE7CA0" w:rsidP="00BE7CA0">
            <w:pPr>
              <w:jc w:val="center"/>
              <w:rPr>
                <w:b/>
                <w:sz w:val="12"/>
                <w:szCs w:val="12"/>
              </w:rPr>
            </w:pPr>
            <w:r>
              <w:rPr>
                <w:b/>
                <w:sz w:val="12"/>
                <w:szCs w:val="12"/>
              </w:rPr>
              <w:t>K</w:t>
            </w:r>
          </w:p>
        </w:tc>
        <w:tc>
          <w:tcPr>
            <w:tcW w:w="782" w:type="dxa"/>
            <w:gridSpan w:val="3"/>
            <w:vMerge w:val="restart"/>
            <w:vAlign w:val="center"/>
          </w:tcPr>
          <w:p w:rsidR="00BE7CA0" w:rsidRPr="008D7736" w:rsidRDefault="00BE7CA0" w:rsidP="00BE7CA0">
            <w:pPr>
              <w:rPr>
                <w:sz w:val="12"/>
                <w:szCs w:val="12"/>
              </w:rPr>
            </w:pPr>
            <w:r w:rsidRPr="008D7736">
              <w:rPr>
                <w:sz w:val="12"/>
                <w:szCs w:val="12"/>
              </w:rPr>
              <w:t>BT Racibórz</w:t>
            </w:r>
          </w:p>
        </w:tc>
        <w:tc>
          <w:tcPr>
            <w:tcW w:w="923" w:type="dxa"/>
            <w:gridSpan w:val="2"/>
            <w:vMerge w:val="restart"/>
            <w:vAlign w:val="center"/>
          </w:tcPr>
          <w:p w:rsidR="00BE7CA0" w:rsidRPr="008D7736" w:rsidRDefault="00BE7CA0" w:rsidP="00BE7CA0">
            <w:pPr>
              <w:rPr>
                <w:sz w:val="12"/>
                <w:szCs w:val="12"/>
              </w:rPr>
            </w:pPr>
            <w:r w:rsidRPr="008D7736">
              <w:rPr>
                <w:sz w:val="12"/>
                <w:szCs w:val="12"/>
              </w:rPr>
              <w:t>Raciborski</w:t>
            </w:r>
          </w:p>
        </w:tc>
        <w:tc>
          <w:tcPr>
            <w:tcW w:w="908" w:type="dxa"/>
            <w:gridSpan w:val="3"/>
            <w:vMerge w:val="restart"/>
            <w:vAlign w:val="center"/>
          </w:tcPr>
          <w:p w:rsidR="00BE7CA0" w:rsidRPr="008D7736" w:rsidRDefault="00BE7CA0" w:rsidP="00BE7CA0">
            <w:pPr>
              <w:rPr>
                <w:sz w:val="12"/>
                <w:szCs w:val="12"/>
              </w:rPr>
            </w:pPr>
            <w:r w:rsidRPr="008D7736">
              <w:rPr>
                <w:sz w:val="12"/>
                <w:szCs w:val="12"/>
              </w:rPr>
              <w:t>Krzyżanowice</w:t>
            </w:r>
          </w:p>
        </w:tc>
        <w:tc>
          <w:tcPr>
            <w:tcW w:w="834" w:type="dxa"/>
            <w:gridSpan w:val="2"/>
            <w:vMerge w:val="restart"/>
            <w:vAlign w:val="center"/>
          </w:tcPr>
          <w:p w:rsidR="00BE7CA0" w:rsidRPr="008D7736" w:rsidRDefault="00BE7CA0" w:rsidP="00BE7CA0">
            <w:pPr>
              <w:rPr>
                <w:sz w:val="12"/>
                <w:szCs w:val="12"/>
              </w:rPr>
            </w:pPr>
            <w:r w:rsidRPr="008D7736">
              <w:rPr>
                <w:sz w:val="12"/>
                <w:szCs w:val="12"/>
              </w:rPr>
              <w:t>Owsiszcze</w:t>
            </w:r>
          </w:p>
        </w:tc>
        <w:tc>
          <w:tcPr>
            <w:tcW w:w="987" w:type="dxa"/>
            <w:gridSpan w:val="2"/>
            <w:vMerge w:val="restart"/>
            <w:vAlign w:val="center"/>
          </w:tcPr>
          <w:p w:rsidR="00BE7CA0" w:rsidRPr="008D7736" w:rsidRDefault="00BE7CA0" w:rsidP="00BE7CA0">
            <w:pPr>
              <w:rPr>
                <w:sz w:val="12"/>
                <w:szCs w:val="12"/>
              </w:rPr>
            </w:pPr>
            <w:r w:rsidRPr="008D7736">
              <w:rPr>
                <w:sz w:val="12"/>
                <w:szCs w:val="12"/>
              </w:rPr>
              <w:t>Osoby fizyczne, Gmina Krzyżanowice</w:t>
            </w:r>
          </w:p>
        </w:tc>
        <w:tc>
          <w:tcPr>
            <w:tcW w:w="2109" w:type="dxa"/>
            <w:vMerge w:val="restart"/>
            <w:vAlign w:val="center"/>
          </w:tcPr>
          <w:p w:rsidR="00BE7CA0" w:rsidRPr="008D7736" w:rsidRDefault="00BE7CA0" w:rsidP="00BE7CA0">
            <w:pPr>
              <w:rPr>
                <w:sz w:val="12"/>
                <w:szCs w:val="12"/>
              </w:rPr>
            </w:pPr>
            <w:r w:rsidRPr="008D7736">
              <w:rPr>
                <w:sz w:val="12"/>
                <w:szCs w:val="12"/>
              </w:rPr>
              <w:t>Owsiszcze Z-2</w:t>
            </w:r>
          </w:p>
        </w:tc>
        <w:tc>
          <w:tcPr>
            <w:tcW w:w="1985" w:type="dxa"/>
            <w:vMerge w:val="restart"/>
            <w:vAlign w:val="center"/>
          </w:tcPr>
          <w:p w:rsidR="00BE7CA0" w:rsidRPr="008D7736" w:rsidRDefault="00BE7CA0" w:rsidP="00BE7CA0">
            <w:pPr>
              <w:rPr>
                <w:sz w:val="12"/>
                <w:szCs w:val="12"/>
              </w:rPr>
            </w:pPr>
            <w:r w:rsidRPr="008D7736">
              <w:rPr>
                <w:sz w:val="12"/>
                <w:szCs w:val="12"/>
              </w:rPr>
              <w:t xml:space="preserve">Rów melioracji szczegółowej </w:t>
            </w:r>
          </w:p>
        </w:tc>
        <w:tc>
          <w:tcPr>
            <w:tcW w:w="2409" w:type="dxa"/>
            <w:vMerge w:val="restart"/>
            <w:vAlign w:val="center"/>
          </w:tcPr>
          <w:p w:rsidR="00BE7CA0" w:rsidRPr="008D7736" w:rsidRDefault="00BE7CA0" w:rsidP="00BE7CA0">
            <w:pPr>
              <w:rPr>
                <w:sz w:val="12"/>
                <w:szCs w:val="12"/>
              </w:rPr>
            </w:pPr>
            <w:r w:rsidRPr="008D7736">
              <w:rPr>
                <w:sz w:val="12"/>
                <w:szCs w:val="12"/>
              </w:rPr>
              <w:t>Zbiornik suchy,  Ochrona przeciwpowodziowa - redukcja przepływów</w:t>
            </w:r>
          </w:p>
        </w:tc>
        <w:tc>
          <w:tcPr>
            <w:tcW w:w="993" w:type="dxa"/>
          </w:tcPr>
          <w:p w:rsidR="00BE7CA0" w:rsidRPr="008D7736" w:rsidRDefault="00BE7CA0" w:rsidP="00BE7CA0">
            <w:pPr>
              <w:rPr>
                <w:sz w:val="10"/>
                <w:szCs w:val="10"/>
              </w:rPr>
            </w:pPr>
            <w:r w:rsidRPr="008D7736">
              <w:rPr>
                <w:sz w:val="10"/>
                <w:szCs w:val="10"/>
              </w:rPr>
              <w:t>22 czerwca 2015</w:t>
            </w:r>
          </w:p>
        </w:tc>
        <w:tc>
          <w:tcPr>
            <w:tcW w:w="2002" w:type="dxa"/>
            <w:gridSpan w:val="2"/>
          </w:tcPr>
          <w:p w:rsidR="00BE7CA0" w:rsidRPr="008D7736" w:rsidRDefault="00BE7CA0" w:rsidP="00BE7CA0">
            <w:pPr>
              <w:rPr>
                <w:sz w:val="10"/>
                <w:szCs w:val="10"/>
              </w:rPr>
            </w:pPr>
            <w:r w:rsidRPr="008D7736">
              <w:rPr>
                <w:sz w:val="10"/>
                <w:szCs w:val="10"/>
              </w:rPr>
              <w:t>Obecnie Gmina nie przewiduje budowy; Potencjalne wykonanie w późniejszym terminie w zależności od potrzeb.</w:t>
            </w:r>
          </w:p>
          <w:p w:rsidR="00BE7CA0" w:rsidRPr="008D7736" w:rsidRDefault="00BE7CA0" w:rsidP="00BE7CA0">
            <w:pPr>
              <w:rPr>
                <w:sz w:val="10"/>
                <w:szCs w:val="10"/>
              </w:rPr>
            </w:pPr>
            <w:r w:rsidRPr="008D7736">
              <w:rPr>
                <w:sz w:val="10"/>
                <w:szCs w:val="10"/>
              </w:rPr>
              <w:t>Prośba o wypełnienie Ankiety</w:t>
            </w:r>
          </w:p>
        </w:tc>
      </w:tr>
      <w:tr w:rsidR="00BE7CA0" w:rsidRPr="008D7736" w:rsidTr="00BE7CA0">
        <w:trPr>
          <w:trHeight w:val="87"/>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Krzyżanowice; Prześlą ostateczne stanowisko i/lub Ankiety; Kierownik na urlopie</w:t>
            </w:r>
          </w:p>
        </w:tc>
      </w:tr>
      <w:tr w:rsidR="00BE7CA0" w:rsidRPr="008D7736" w:rsidTr="00BE7CA0">
        <w:trPr>
          <w:trHeight w:val="8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31.08.2015</w:t>
            </w:r>
          </w:p>
        </w:tc>
        <w:tc>
          <w:tcPr>
            <w:tcW w:w="2002" w:type="dxa"/>
            <w:gridSpan w:val="2"/>
          </w:tcPr>
          <w:p w:rsidR="00BE7CA0" w:rsidRPr="008D7736" w:rsidRDefault="00BE7CA0" w:rsidP="00BE7CA0">
            <w:pPr>
              <w:rPr>
                <w:sz w:val="10"/>
                <w:szCs w:val="10"/>
              </w:rPr>
            </w:pPr>
            <w:r w:rsidRPr="008D7736">
              <w:rPr>
                <w:sz w:val="10"/>
                <w:szCs w:val="10"/>
              </w:rPr>
              <w:t xml:space="preserve">Pismo RŚ 6321.10.1.2015 </w:t>
            </w:r>
            <w:r w:rsidRPr="008D7736">
              <w:rPr>
                <w:b/>
                <w:sz w:val="10"/>
                <w:szCs w:val="10"/>
              </w:rPr>
              <w:t>Brak potrzeby budowy zbiornika/ brak terminów i planów</w:t>
            </w:r>
          </w:p>
        </w:tc>
      </w:tr>
      <w:tr w:rsidR="00BE7CA0" w:rsidRPr="008D7736" w:rsidTr="00BE7CA0">
        <w:trPr>
          <w:trHeight w:val="8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20.10.2015</w:t>
            </w:r>
          </w:p>
        </w:tc>
        <w:tc>
          <w:tcPr>
            <w:tcW w:w="2002" w:type="dxa"/>
            <w:gridSpan w:val="2"/>
          </w:tcPr>
          <w:p w:rsidR="00BE7CA0" w:rsidRPr="008D7736" w:rsidRDefault="00BE7CA0" w:rsidP="00BE7CA0">
            <w:pPr>
              <w:rPr>
                <w:sz w:val="10"/>
                <w:szCs w:val="10"/>
              </w:rPr>
            </w:pPr>
            <w:r w:rsidRPr="008D7736">
              <w:rPr>
                <w:sz w:val="10"/>
                <w:szCs w:val="10"/>
              </w:rPr>
              <w:t>Tel- prośba o ostateczne stanowisko czy wykreślić / zostawić</w:t>
            </w:r>
          </w:p>
        </w:tc>
      </w:tr>
      <w:tr w:rsidR="00BE7CA0" w:rsidRPr="008D7736" w:rsidTr="00BE7CA0">
        <w:trPr>
          <w:trHeight w:val="8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Pr>
                <w:sz w:val="10"/>
                <w:szCs w:val="10"/>
              </w:rPr>
              <w:t>18 listopada 2015r</w:t>
            </w:r>
          </w:p>
        </w:tc>
        <w:tc>
          <w:tcPr>
            <w:tcW w:w="2002" w:type="dxa"/>
            <w:gridSpan w:val="2"/>
          </w:tcPr>
          <w:p w:rsidR="00BE7CA0" w:rsidRPr="008D7736" w:rsidRDefault="00BE7CA0" w:rsidP="00BE7CA0">
            <w:pPr>
              <w:rPr>
                <w:sz w:val="10"/>
                <w:szCs w:val="10"/>
              </w:rPr>
            </w:pPr>
            <w:r>
              <w:rPr>
                <w:sz w:val="10"/>
                <w:szCs w:val="10"/>
              </w:rPr>
              <w:t>Przesłano Ankietę po interwencji telefonicznej</w:t>
            </w:r>
          </w:p>
        </w:tc>
      </w:tr>
      <w:tr w:rsidR="00BE7CA0" w:rsidRPr="008D7736" w:rsidTr="00BE7CA0">
        <w:trPr>
          <w:trHeight w:val="28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I.A.14</w:t>
            </w:r>
          </w:p>
        </w:tc>
        <w:tc>
          <w:tcPr>
            <w:tcW w:w="553" w:type="dxa"/>
            <w:gridSpan w:val="2"/>
            <w:vMerge w:val="restart"/>
          </w:tcPr>
          <w:p w:rsidR="00BE7CA0" w:rsidRPr="008D7736" w:rsidRDefault="00BE7CA0" w:rsidP="00BE7CA0">
            <w:pPr>
              <w:rPr>
                <w:sz w:val="12"/>
                <w:szCs w:val="12"/>
              </w:rPr>
            </w:pPr>
            <w:r w:rsidRPr="008D7736">
              <w:rPr>
                <w:sz w:val="12"/>
                <w:szCs w:val="12"/>
              </w:rPr>
              <w:t>5</w:t>
            </w:r>
          </w:p>
        </w:tc>
        <w:tc>
          <w:tcPr>
            <w:tcW w:w="527" w:type="dxa"/>
            <w:vMerge w:val="restart"/>
            <w:vAlign w:val="center"/>
          </w:tcPr>
          <w:p w:rsidR="00BE7CA0" w:rsidRPr="008D7736" w:rsidRDefault="00BE7CA0" w:rsidP="00BE7CA0">
            <w:pPr>
              <w:jc w:val="center"/>
              <w:rPr>
                <w:b/>
                <w:sz w:val="12"/>
                <w:szCs w:val="12"/>
              </w:rPr>
            </w:pPr>
            <w:r>
              <w:rPr>
                <w:b/>
                <w:sz w:val="12"/>
                <w:szCs w:val="12"/>
              </w:rPr>
              <w:t>K</w:t>
            </w:r>
          </w:p>
        </w:tc>
        <w:tc>
          <w:tcPr>
            <w:tcW w:w="782" w:type="dxa"/>
            <w:gridSpan w:val="3"/>
            <w:vMerge w:val="restart"/>
            <w:vAlign w:val="center"/>
          </w:tcPr>
          <w:p w:rsidR="00BE7CA0" w:rsidRPr="008D7736" w:rsidRDefault="00BE7CA0" w:rsidP="00BE7CA0">
            <w:pPr>
              <w:rPr>
                <w:sz w:val="12"/>
                <w:szCs w:val="12"/>
              </w:rPr>
            </w:pPr>
            <w:r w:rsidRPr="008D7736">
              <w:rPr>
                <w:sz w:val="12"/>
                <w:szCs w:val="12"/>
              </w:rPr>
              <w:t>BT Gliwice</w:t>
            </w:r>
          </w:p>
        </w:tc>
        <w:tc>
          <w:tcPr>
            <w:tcW w:w="923" w:type="dxa"/>
            <w:gridSpan w:val="2"/>
            <w:vMerge w:val="restart"/>
            <w:vAlign w:val="center"/>
          </w:tcPr>
          <w:p w:rsidR="00BE7CA0" w:rsidRPr="008D7736" w:rsidRDefault="00BE7CA0" w:rsidP="00BE7CA0">
            <w:pPr>
              <w:rPr>
                <w:sz w:val="12"/>
                <w:szCs w:val="12"/>
              </w:rPr>
            </w:pPr>
            <w:r w:rsidRPr="008D7736">
              <w:rPr>
                <w:sz w:val="12"/>
                <w:szCs w:val="12"/>
              </w:rPr>
              <w:t>Grodzki Gliwice</w:t>
            </w:r>
          </w:p>
        </w:tc>
        <w:tc>
          <w:tcPr>
            <w:tcW w:w="908" w:type="dxa"/>
            <w:gridSpan w:val="3"/>
            <w:vMerge w:val="restart"/>
            <w:vAlign w:val="center"/>
          </w:tcPr>
          <w:p w:rsidR="00BE7CA0" w:rsidRPr="008D7736" w:rsidRDefault="00BE7CA0" w:rsidP="00BE7CA0">
            <w:pPr>
              <w:rPr>
                <w:sz w:val="12"/>
                <w:szCs w:val="12"/>
              </w:rPr>
            </w:pPr>
            <w:r w:rsidRPr="008D7736">
              <w:rPr>
                <w:sz w:val="12"/>
                <w:szCs w:val="12"/>
              </w:rPr>
              <w:t>Gliwice</w:t>
            </w:r>
          </w:p>
        </w:tc>
        <w:tc>
          <w:tcPr>
            <w:tcW w:w="834" w:type="dxa"/>
            <w:gridSpan w:val="2"/>
            <w:vMerge w:val="restart"/>
            <w:vAlign w:val="center"/>
          </w:tcPr>
          <w:p w:rsidR="00BE7CA0" w:rsidRPr="008D7736" w:rsidRDefault="00BE7CA0" w:rsidP="00BE7CA0">
            <w:pPr>
              <w:rPr>
                <w:sz w:val="12"/>
                <w:szCs w:val="12"/>
              </w:rPr>
            </w:pPr>
            <w:r w:rsidRPr="008D7736">
              <w:rPr>
                <w:sz w:val="12"/>
                <w:szCs w:val="12"/>
              </w:rPr>
              <w:t>Gliwice</w:t>
            </w:r>
          </w:p>
        </w:tc>
        <w:tc>
          <w:tcPr>
            <w:tcW w:w="987" w:type="dxa"/>
            <w:gridSpan w:val="2"/>
            <w:vMerge w:val="restart"/>
            <w:vAlign w:val="center"/>
          </w:tcPr>
          <w:p w:rsidR="00BE7CA0" w:rsidRPr="008D7736" w:rsidRDefault="00BE7CA0" w:rsidP="00BE7CA0">
            <w:pPr>
              <w:rPr>
                <w:sz w:val="12"/>
                <w:szCs w:val="12"/>
              </w:rPr>
            </w:pPr>
            <w:r w:rsidRPr="008D7736">
              <w:rPr>
                <w:sz w:val="12"/>
                <w:szCs w:val="12"/>
              </w:rPr>
              <w:t>Gmina Gliwice, dz. nr 716-Skarb Państwa Prezydent M. Gliwice</w:t>
            </w:r>
          </w:p>
        </w:tc>
        <w:tc>
          <w:tcPr>
            <w:tcW w:w="2109" w:type="dxa"/>
            <w:vMerge w:val="restart"/>
            <w:vAlign w:val="center"/>
          </w:tcPr>
          <w:p w:rsidR="00BE7CA0" w:rsidRPr="008D7736" w:rsidRDefault="00BE7CA0" w:rsidP="00BE7CA0">
            <w:pPr>
              <w:rPr>
                <w:sz w:val="12"/>
                <w:szCs w:val="12"/>
              </w:rPr>
            </w:pPr>
            <w:r w:rsidRPr="008D7736">
              <w:rPr>
                <w:sz w:val="12"/>
                <w:szCs w:val="12"/>
              </w:rPr>
              <w:t>Suchy zbiornik Ostropka OST-2</w:t>
            </w:r>
          </w:p>
        </w:tc>
        <w:tc>
          <w:tcPr>
            <w:tcW w:w="1985" w:type="dxa"/>
            <w:vMerge w:val="restart"/>
            <w:vAlign w:val="center"/>
          </w:tcPr>
          <w:p w:rsidR="00BE7CA0" w:rsidRPr="008D7736" w:rsidRDefault="00BE7CA0" w:rsidP="00BE7CA0">
            <w:pPr>
              <w:rPr>
                <w:sz w:val="12"/>
                <w:szCs w:val="12"/>
              </w:rPr>
            </w:pPr>
            <w:r w:rsidRPr="008D7736">
              <w:rPr>
                <w:sz w:val="12"/>
                <w:szCs w:val="12"/>
              </w:rPr>
              <w:t>Ostropka (Pola Ostropy północ)</w:t>
            </w:r>
          </w:p>
        </w:tc>
        <w:tc>
          <w:tcPr>
            <w:tcW w:w="2409" w:type="dxa"/>
            <w:vMerge w:val="restart"/>
            <w:vAlign w:val="center"/>
          </w:tcPr>
          <w:p w:rsidR="00BE7CA0" w:rsidRPr="008D7736" w:rsidRDefault="00BE7CA0" w:rsidP="00BE7CA0">
            <w:pPr>
              <w:rPr>
                <w:sz w:val="12"/>
                <w:szCs w:val="12"/>
              </w:rPr>
            </w:pPr>
            <w:r w:rsidRPr="008D7736">
              <w:rPr>
                <w:sz w:val="12"/>
                <w:szCs w:val="12"/>
              </w:rPr>
              <w:t>Zbiornik suchy,  Ochrona przeciwpowodziowa - redukcja przepływów</w:t>
            </w:r>
          </w:p>
        </w:tc>
        <w:tc>
          <w:tcPr>
            <w:tcW w:w="993" w:type="dxa"/>
          </w:tcPr>
          <w:p w:rsidR="00BE7CA0" w:rsidRPr="008D7736" w:rsidRDefault="00BE7CA0" w:rsidP="00BE7CA0">
            <w:pPr>
              <w:rPr>
                <w:sz w:val="10"/>
                <w:szCs w:val="10"/>
              </w:rPr>
            </w:pPr>
            <w:r w:rsidRPr="008D7736">
              <w:rPr>
                <w:sz w:val="10"/>
                <w:szCs w:val="10"/>
              </w:rPr>
              <w:t>30 czerwiec 2015</w:t>
            </w:r>
          </w:p>
        </w:tc>
        <w:tc>
          <w:tcPr>
            <w:tcW w:w="2002" w:type="dxa"/>
            <w:gridSpan w:val="2"/>
          </w:tcPr>
          <w:p w:rsidR="00BE7CA0" w:rsidRPr="008D7736" w:rsidRDefault="00BE7CA0" w:rsidP="00BE7CA0">
            <w:pPr>
              <w:rPr>
                <w:sz w:val="10"/>
                <w:szCs w:val="10"/>
              </w:rPr>
            </w:pPr>
            <w:r w:rsidRPr="008D7736">
              <w:rPr>
                <w:sz w:val="10"/>
                <w:szCs w:val="10"/>
              </w:rPr>
              <w:t>PU.7021.13.15.2015 – przesłano Ankietę wraz z mapką</w:t>
            </w:r>
          </w:p>
          <w:p w:rsidR="00BE7CA0" w:rsidRPr="008D7736" w:rsidRDefault="00BE7CA0" w:rsidP="00BE7CA0">
            <w:pPr>
              <w:rPr>
                <w:sz w:val="10"/>
                <w:szCs w:val="10"/>
              </w:rPr>
            </w:pPr>
          </w:p>
        </w:tc>
      </w:tr>
      <w:tr w:rsidR="00BE7CA0" w:rsidRPr="008D7736" w:rsidTr="00BE7CA0">
        <w:trPr>
          <w:trHeight w:val="28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 lipca 2015</w:t>
            </w:r>
          </w:p>
        </w:tc>
        <w:tc>
          <w:tcPr>
            <w:tcW w:w="2002" w:type="dxa"/>
            <w:gridSpan w:val="2"/>
          </w:tcPr>
          <w:p w:rsidR="00BE7CA0" w:rsidRPr="008D7736" w:rsidRDefault="00BE7CA0" w:rsidP="00BE7CA0">
            <w:pPr>
              <w:rPr>
                <w:sz w:val="10"/>
                <w:szCs w:val="10"/>
              </w:rPr>
            </w:pPr>
            <w:r w:rsidRPr="008D7736">
              <w:rPr>
                <w:sz w:val="10"/>
                <w:szCs w:val="10"/>
              </w:rPr>
              <w:t>Oryginał Ankieta + mapka</w:t>
            </w:r>
          </w:p>
        </w:tc>
      </w:tr>
      <w:tr w:rsidR="00BE7CA0" w:rsidRPr="008D7736" w:rsidTr="00BE7CA0">
        <w:trPr>
          <w:cantSplit/>
          <w:trHeight w:val="28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I.A.15</w:t>
            </w:r>
          </w:p>
        </w:tc>
        <w:tc>
          <w:tcPr>
            <w:tcW w:w="553" w:type="dxa"/>
            <w:gridSpan w:val="2"/>
            <w:vMerge w:val="restart"/>
          </w:tcPr>
          <w:p w:rsidR="00BE7CA0" w:rsidRPr="008D7736" w:rsidRDefault="00BE7CA0" w:rsidP="00BE7CA0">
            <w:pPr>
              <w:rPr>
                <w:sz w:val="12"/>
                <w:szCs w:val="12"/>
              </w:rPr>
            </w:pPr>
            <w:r w:rsidRPr="008D7736">
              <w:rPr>
                <w:sz w:val="12"/>
                <w:szCs w:val="12"/>
              </w:rPr>
              <w:t>5</w:t>
            </w:r>
          </w:p>
        </w:tc>
        <w:tc>
          <w:tcPr>
            <w:tcW w:w="527" w:type="dxa"/>
            <w:vMerge w:val="restart"/>
            <w:vAlign w:val="center"/>
          </w:tcPr>
          <w:p w:rsidR="00BE7CA0" w:rsidRPr="008D7736" w:rsidRDefault="00BE7CA0" w:rsidP="00BE7CA0">
            <w:pPr>
              <w:jc w:val="center"/>
              <w:rPr>
                <w:b/>
                <w:sz w:val="12"/>
                <w:szCs w:val="12"/>
              </w:rPr>
            </w:pPr>
            <w:r>
              <w:rPr>
                <w:b/>
                <w:sz w:val="12"/>
                <w:szCs w:val="12"/>
              </w:rPr>
              <w:t>K</w:t>
            </w:r>
          </w:p>
        </w:tc>
        <w:tc>
          <w:tcPr>
            <w:tcW w:w="782" w:type="dxa"/>
            <w:gridSpan w:val="3"/>
            <w:vMerge w:val="restart"/>
            <w:vAlign w:val="center"/>
          </w:tcPr>
          <w:p w:rsidR="00BE7CA0" w:rsidRPr="008D7736" w:rsidRDefault="00BE7CA0" w:rsidP="00BE7CA0">
            <w:pPr>
              <w:rPr>
                <w:sz w:val="12"/>
                <w:szCs w:val="12"/>
              </w:rPr>
            </w:pPr>
            <w:r w:rsidRPr="008D7736">
              <w:rPr>
                <w:sz w:val="12"/>
                <w:szCs w:val="12"/>
              </w:rPr>
              <w:t>BT Gliwice</w:t>
            </w:r>
          </w:p>
        </w:tc>
        <w:tc>
          <w:tcPr>
            <w:tcW w:w="923" w:type="dxa"/>
            <w:gridSpan w:val="2"/>
            <w:vMerge w:val="restart"/>
            <w:vAlign w:val="center"/>
          </w:tcPr>
          <w:p w:rsidR="00BE7CA0" w:rsidRPr="008D7736" w:rsidRDefault="00BE7CA0" w:rsidP="00BE7CA0">
            <w:pPr>
              <w:rPr>
                <w:sz w:val="12"/>
                <w:szCs w:val="12"/>
              </w:rPr>
            </w:pPr>
            <w:r w:rsidRPr="008D7736">
              <w:rPr>
                <w:sz w:val="12"/>
                <w:szCs w:val="12"/>
              </w:rPr>
              <w:t>Grodzki Gliwice</w:t>
            </w:r>
          </w:p>
        </w:tc>
        <w:tc>
          <w:tcPr>
            <w:tcW w:w="908" w:type="dxa"/>
            <w:gridSpan w:val="3"/>
            <w:vMerge w:val="restart"/>
            <w:vAlign w:val="center"/>
          </w:tcPr>
          <w:p w:rsidR="00BE7CA0" w:rsidRPr="008D7736" w:rsidRDefault="00BE7CA0" w:rsidP="00BE7CA0">
            <w:pPr>
              <w:rPr>
                <w:sz w:val="12"/>
                <w:szCs w:val="12"/>
              </w:rPr>
            </w:pPr>
            <w:r w:rsidRPr="008D7736">
              <w:rPr>
                <w:sz w:val="12"/>
                <w:szCs w:val="12"/>
              </w:rPr>
              <w:t>Gliwice</w:t>
            </w:r>
          </w:p>
        </w:tc>
        <w:tc>
          <w:tcPr>
            <w:tcW w:w="834" w:type="dxa"/>
            <w:gridSpan w:val="2"/>
            <w:vMerge w:val="restart"/>
            <w:vAlign w:val="center"/>
          </w:tcPr>
          <w:p w:rsidR="00BE7CA0" w:rsidRPr="008D7736" w:rsidRDefault="00BE7CA0" w:rsidP="00BE7CA0">
            <w:pPr>
              <w:rPr>
                <w:sz w:val="12"/>
                <w:szCs w:val="12"/>
              </w:rPr>
            </w:pPr>
            <w:r w:rsidRPr="008D7736">
              <w:rPr>
                <w:sz w:val="12"/>
                <w:szCs w:val="12"/>
              </w:rPr>
              <w:t>Gliwice</w:t>
            </w:r>
          </w:p>
        </w:tc>
        <w:tc>
          <w:tcPr>
            <w:tcW w:w="987" w:type="dxa"/>
            <w:gridSpan w:val="2"/>
            <w:vMerge w:val="restart"/>
            <w:vAlign w:val="center"/>
          </w:tcPr>
          <w:p w:rsidR="00BE7CA0" w:rsidRPr="008D7736" w:rsidRDefault="00BE7CA0" w:rsidP="00BE7CA0">
            <w:pPr>
              <w:rPr>
                <w:sz w:val="12"/>
                <w:szCs w:val="12"/>
              </w:rPr>
            </w:pPr>
            <w:r w:rsidRPr="008D7736">
              <w:rPr>
                <w:sz w:val="12"/>
                <w:szCs w:val="12"/>
              </w:rPr>
              <w:t>Gmina Gliwice, dz. nr 716-Skarb Państwa Prezydent M. Gliwice</w:t>
            </w:r>
          </w:p>
        </w:tc>
        <w:tc>
          <w:tcPr>
            <w:tcW w:w="2109" w:type="dxa"/>
            <w:vMerge w:val="restart"/>
            <w:vAlign w:val="center"/>
          </w:tcPr>
          <w:p w:rsidR="00BE7CA0" w:rsidRPr="008D7736" w:rsidRDefault="00BE7CA0" w:rsidP="00BE7CA0">
            <w:pPr>
              <w:rPr>
                <w:sz w:val="12"/>
                <w:szCs w:val="12"/>
              </w:rPr>
            </w:pPr>
            <w:r w:rsidRPr="008D7736">
              <w:rPr>
                <w:sz w:val="12"/>
                <w:szCs w:val="12"/>
              </w:rPr>
              <w:t>Suchy zbiornik Ostropka OST-3</w:t>
            </w:r>
          </w:p>
        </w:tc>
        <w:tc>
          <w:tcPr>
            <w:tcW w:w="1985" w:type="dxa"/>
            <w:vMerge w:val="restart"/>
            <w:vAlign w:val="center"/>
          </w:tcPr>
          <w:p w:rsidR="00BE7CA0" w:rsidRPr="008D7736" w:rsidRDefault="00BE7CA0" w:rsidP="00BE7CA0">
            <w:pPr>
              <w:rPr>
                <w:sz w:val="12"/>
                <w:szCs w:val="12"/>
              </w:rPr>
            </w:pPr>
            <w:r w:rsidRPr="008D7736">
              <w:rPr>
                <w:sz w:val="12"/>
                <w:szCs w:val="12"/>
              </w:rPr>
              <w:t>Ostropka (Pola Ostropy północ)</w:t>
            </w:r>
          </w:p>
        </w:tc>
        <w:tc>
          <w:tcPr>
            <w:tcW w:w="2409" w:type="dxa"/>
            <w:vMerge w:val="restart"/>
            <w:vAlign w:val="center"/>
          </w:tcPr>
          <w:p w:rsidR="00BE7CA0" w:rsidRPr="008D7736" w:rsidRDefault="00BE7CA0" w:rsidP="00BE7CA0">
            <w:pPr>
              <w:rPr>
                <w:sz w:val="12"/>
                <w:szCs w:val="12"/>
              </w:rPr>
            </w:pPr>
            <w:r w:rsidRPr="008D7736">
              <w:rPr>
                <w:sz w:val="12"/>
                <w:szCs w:val="12"/>
              </w:rPr>
              <w:t>Zbiornik suchy,  Zbiornik przeciwpowodziowy - redukcja przepływu</w:t>
            </w:r>
          </w:p>
        </w:tc>
        <w:tc>
          <w:tcPr>
            <w:tcW w:w="993" w:type="dxa"/>
          </w:tcPr>
          <w:p w:rsidR="00BE7CA0" w:rsidRPr="008D7736" w:rsidRDefault="00BE7CA0" w:rsidP="00BE7CA0">
            <w:pPr>
              <w:rPr>
                <w:sz w:val="10"/>
                <w:szCs w:val="10"/>
              </w:rPr>
            </w:pPr>
            <w:r w:rsidRPr="008D7736">
              <w:rPr>
                <w:sz w:val="10"/>
                <w:szCs w:val="10"/>
              </w:rPr>
              <w:t>30 czerwiec 2015</w:t>
            </w:r>
          </w:p>
        </w:tc>
        <w:tc>
          <w:tcPr>
            <w:tcW w:w="2002" w:type="dxa"/>
            <w:gridSpan w:val="2"/>
          </w:tcPr>
          <w:p w:rsidR="00BE7CA0" w:rsidRPr="008D7736" w:rsidRDefault="00BE7CA0" w:rsidP="00BE7CA0">
            <w:pPr>
              <w:rPr>
                <w:sz w:val="10"/>
                <w:szCs w:val="10"/>
              </w:rPr>
            </w:pPr>
            <w:r w:rsidRPr="008D7736">
              <w:rPr>
                <w:sz w:val="10"/>
                <w:szCs w:val="10"/>
              </w:rPr>
              <w:t>PU.7021.13.15.2015 – przesłano Ankietę wraz z mapką</w:t>
            </w:r>
          </w:p>
          <w:p w:rsidR="00BE7CA0" w:rsidRPr="008D7736" w:rsidRDefault="00BE7CA0" w:rsidP="00BE7CA0">
            <w:pPr>
              <w:rPr>
                <w:sz w:val="10"/>
                <w:szCs w:val="10"/>
              </w:rPr>
            </w:pPr>
          </w:p>
        </w:tc>
      </w:tr>
      <w:tr w:rsidR="00BE7CA0" w:rsidRPr="008D7736" w:rsidTr="00BE7CA0">
        <w:trPr>
          <w:cantSplit/>
          <w:trHeight w:val="28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 lipca 2015</w:t>
            </w:r>
          </w:p>
        </w:tc>
        <w:tc>
          <w:tcPr>
            <w:tcW w:w="2002" w:type="dxa"/>
            <w:gridSpan w:val="2"/>
          </w:tcPr>
          <w:p w:rsidR="00BE7CA0" w:rsidRPr="008D7736" w:rsidRDefault="00BE7CA0" w:rsidP="00BE7CA0">
            <w:pPr>
              <w:rPr>
                <w:sz w:val="10"/>
                <w:szCs w:val="10"/>
              </w:rPr>
            </w:pPr>
            <w:r w:rsidRPr="008D7736">
              <w:rPr>
                <w:sz w:val="10"/>
                <w:szCs w:val="10"/>
              </w:rPr>
              <w:t>Oryginał Ankieta + mapka</w:t>
            </w:r>
          </w:p>
        </w:tc>
      </w:tr>
      <w:tr w:rsidR="00BE7CA0" w:rsidRPr="008D7736" w:rsidTr="00BE7CA0">
        <w:trPr>
          <w:trHeight w:val="28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I.A.16</w:t>
            </w:r>
          </w:p>
        </w:tc>
        <w:tc>
          <w:tcPr>
            <w:tcW w:w="553" w:type="dxa"/>
            <w:gridSpan w:val="2"/>
            <w:vMerge w:val="restart"/>
          </w:tcPr>
          <w:p w:rsidR="00BE7CA0" w:rsidRPr="008D7736" w:rsidRDefault="00BE7CA0" w:rsidP="00BE7CA0">
            <w:pPr>
              <w:rPr>
                <w:sz w:val="12"/>
                <w:szCs w:val="12"/>
              </w:rPr>
            </w:pPr>
            <w:r w:rsidRPr="008D7736">
              <w:rPr>
                <w:sz w:val="12"/>
                <w:szCs w:val="12"/>
              </w:rPr>
              <w:t>5</w:t>
            </w:r>
          </w:p>
        </w:tc>
        <w:tc>
          <w:tcPr>
            <w:tcW w:w="527" w:type="dxa"/>
            <w:vMerge w:val="restart"/>
            <w:vAlign w:val="center"/>
          </w:tcPr>
          <w:p w:rsidR="00BE7CA0" w:rsidRPr="008D7736" w:rsidRDefault="00BE7CA0" w:rsidP="00BE7CA0">
            <w:pPr>
              <w:jc w:val="center"/>
              <w:rPr>
                <w:b/>
                <w:sz w:val="12"/>
                <w:szCs w:val="12"/>
              </w:rPr>
            </w:pPr>
            <w:r>
              <w:rPr>
                <w:b/>
                <w:sz w:val="12"/>
                <w:szCs w:val="12"/>
              </w:rPr>
              <w:t>K</w:t>
            </w:r>
          </w:p>
        </w:tc>
        <w:tc>
          <w:tcPr>
            <w:tcW w:w="782" w:type="dxa"/>
            <w:gridSpan w:val="3"/>
            <w:vMerge w:val="restart"/>
            <w:vAlign w:val="center"/>
          </w:tcPr>
          <w:p w:rsidR="00BE7CA0" w:rsidRPr="008D7736" w:rsidRDefault="00BE7CA0" w:rsidP="00BE7CA0">
            <w:pPr>
              <w:rPr>
                <w:sz w:val="12"/>
                <w:szCs w:val="12"/>
              </w:rPr>
            </w:pPr>
            <w:r w:rsidRPr="008D7736">
              <w:rPr>
                <w:sz w:val="12"/>
                <w:szCs w:val="12"/>
              </w:rPr>
              <w:t>BT Gliwice</w:t>
            </w:r>
          </w:p>
        </w:tc>
        <w:tc>
          <w:tcPr>
            <w:tcW w:w="923" w:type="dxa"/>
            <w:gridSpan w:val="2"/>
            <w:vMerge w:val="restart"/>
            <w:vAlign w:val="center"/>
          </w:tcPr>
          <w:p w:rsidR="00BE7CA0" w:rsidRPr="008D7736" w:rsidRDefault="00BE7CA0" w:rsidP="00BE7CA0">
            <w:pPr>
              <w:rPr>
                <w:sz w:val="12"/>
                <w:szCs w:val="12"/>
              </w:rPr>
            </w:pPr>
            <w:r w:rsidRPr="008D7736">
              <w:rPr>
                <w:sz w:val="12"/>
                <w:szCs w:val="12"/>
              </w:rPr>
              <w:t>Grodzki Gliwice</w:t>
            </w:r>
          </w:p>
        </w:tc>
        <w:tc>
          <w:tcPr>
            <w:tcW w:w="908" w:type="dxa"/>
            <w:gridSpan w:val="3"/>
            <w:vMerge w:val="restart"/>
            <w:vAlign w:val="center"/>
          </w:tcPr>
          <w:p w:rsidR="00BE7CA0" w:rsidRPr="008D7736" w:rsidRDefault="00BE7CA0" w:rsidP="00BE7CA0">
            <w:pPr>
              <w:rPr>
                <w:sz w:val="12"/>
                <w:szCs w:val="12"/>
              </w:rPr>
            </w:pPr>
            <w:r w:rsidRPr="008D7736">
              <w:rPr>
                <w:sz w:val="12"/>
                <w:szCs w:val="12"/>
              </w:rPr>
              <w:t>Gliwice</w:t>
            </w:r>
          </w:p>
        </w:tc>
        <w:tc>
          <w:tcPr>
            <w:tcW w:w="834" w:type="dxa"/>
            <w:gridSpan w:val="2"/>
            <w:vMerge w:val="restart"/>
            <w:vAlign w:val="center"/>
          </w:tcPr>
          <w:p w:rsidR="00BE7CA0" w:rsidRPr="008D7736" w:rsidRDefault="00BE7CA0" w:rsidP="00BE7CA0">
            <w:pPr>
              <w:rPr>
                <w:sz w:val="12"/>
                <w:szCs w:val="12"/>
              </w:rPr>
            </w:pPr>
            <w:r w:rsidRPr="008D7736">
              <w:rPr>
                <w:sz w:val="12"/>
                <w:szCs w:val="12"/>
              </w:rPr>
              <w:t>Gliwice</w:t>
            </w:r>
          </w:p>
        </w:tc>
        <w:tc>
          <w:tcPr>
            <w:tcW w:w="987" w:type="dxa"/>
            <w:gridSpan w:val="2"/>
            <w:vMerge w:val="restart"/>
            <w:vAlign w:val="center"/>
          </w:tcPr>
          <w:p w:rsidR="00BE7CA0" w:rsidRPr="008D7736" w:rsidRDefault="00BE7CA0" w:rsidP="00BE7CA0">
            <w:pPr>
              <w:rPr>
                <w:sz w:val="12"/>
                <w:szCs w:val="12"/>
              </w:rPr>
            </w:pPr>
            <w:r w:rsidRPr="008D7736">
              <w:rPr>
                <w:sz w:val="12"/>
                <w:szCs w:val="12"/>
              </w:rPr>
              <w:t>Gmina Gliwice, dz. nr 716-Skarb Państwa Prezydent M. Gliwice</w:t>
            </w:r>
          </w:p>
        </w:tc>
        <w:tc>
          <w:tcPr>
            <w:tcW w:w="2109" w:type="dxa"/>
            <w:vMerge w:val="restart"/>
            <w:vAlign w:val="center"/>
          </w:tcPr>
          <w:p w:rsidR="00BE7CA0" w:rsidRPr="008D7736" w:rsidRDefault="00BE7CA0" w:rsidP="00BE7CA0">
            <w:pPr>
              <w:rPr>
                <w:sz w:val="12"/>
                <w:szCs w:val="12"/>
              </w:rPr>
            </w:pPr>
            <w:r w:rsidRPr="008D7736">
              <w:rPr>
                <w:sz w:val="12"/>
                <w:szCs w:val="12"/>
              </w:rPr>
              <w:t>Suchy zbiornik Ostropka OST-1</w:t>
            </w:r>
          </w:p>
        </w:tc>
        <w:tc>
          <w:tcPr>
            <w:tcW w:w="1985" w:type="dxa"/>
            <w:vMerge w:val="restart"/>
            <w:vAlign w:val="center"/>
          </w:tcPr>
          <w:p w:rsidR="00BE7CA0" w:rsidRPr="008D7736" w:rsidRDefault="00BE7CA0" w:rsidP="00BE7CA0">
            <w:pPr>
              <w:rPr>
                <w:sz w:val="12"/>
                <w:szCs w:val="12"/>
              </w:rPr>
            </w:pPr>
            <w:r w:rsidRPr="008D7736">
              <w:rPr>
                <w:sz w:val="12"/>
                <w:szCs w:val="12"/>
              </w:rPr>
              <w:t>Ostropka (Pola Ostropy północ)</w:t>
            </w:r>
          </w:p>
        </w:tc>
        <w:tc>
          <w:tcPr>
            <w:tcW w:w="2409" w:type="dxa"/>
            <w:vMerge w:val="restart"/>
            <w:vAlign w:val="center"/>
          </w:tcPr>
          <w:p w:rsidR="00BE7CA0" w:rsidRPr="008D7736" w:rsidRDefault="00BE7CA0" w:rsidP="00BE7CA0">
            <w:pPr>
              <w:rPr>
                <w:sz w:val="12"/>
                <w:szCs w:val="12"/>
              </w:rPr>
            </w:pPr>
            <w:r w:rsidRPr="008D7736">
              <w:rPr>
                <w:sz w:val="12"/>
                <w:szCs w:val="12"/>
              </w:rPr>
              <w:t>Zbiornik suchy,  Zbiornik przeciwpowodziowy - redukcja przepływu</w:t>
            </w:r>
          </w:p>
        </w:tc>
        <w:tc>
          <w:tcPr>
            <w:tcW w:w="993" w:type="dxa"/>
          </w:tcPr>
          <w:p w:rsidR="00BE7CA0" w:rsidRPr="008D7736" w:rsidRDefault="00BE7CA0" w:rsidP="00BE7CA0">
            <w:pPr>
              <w:rPr>
                <w:sz w:val="10"/>
                <w:szCs w:val="10"/>
              </w:rPr>
            </w:pPr>
            <w:r w:rsidRPr="008D7736">
              <w:rPr>
                <w:sz w:val="10"/>
                <w:szCs w:val="10"/>
              </w:rPr>
              <w:t>30 czerwiec 2015</w:t>
            </w:r>
          </w:p>
        </w:tc>
        <w:tc>
          <w:tcPr>
            <w:tcW w:w="2002" w:type="dxa"/>
            <w:gridSpan w:val="2"/>
          </w:tcPr>
          <w:p w:rsidR="00BE7CA0" w:rsidRPr="008D7736" w:rsidRDefault="00BE7CA0" w:rsidP="00BE7CA0">
            <w:pPr>
              <w:rPr>
                <w:sz w:val="10"/>
                <w:szCs w:val="10"/>
              </w:rPr>
            </w:pPr>
            <w:r w:rsidRPr="008D7736">
              <w:rPr>
                <w:sz w:val="10"/>
                <w:szCs w:val="10"/>
              </w:rPr>
              <w:t>PU.7021.13.15.2015 – przesłano Ankietę wraz z mapką</w:t>
            </w:r>
          </w:p>
          <w:p w:rsidR="00BE7CA0" w:rsidRPr="008D7736" w:rsidRDefault="00BE7CA0" w:rsidP="00BE7CA0">
            <w:pPr>
              <w:rPr>
                <w:sz w:val="10"/>
                <w:szCs w:val="10"/>
              </w:rPr>
            </w:pPr>
          </w:p>
        </w:tc>
      </w:tr>
      <w:tr w:rsidR="00BE7CA0" w:rsidRPr="008D7736" w:rsidTr="00BE7CA0">
        <w:trPr>
          <w:trHeight w:val="28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 lipca 2015</w:t>
            </w:r>
          </w:p>
        </w:tc>
        <w:tc>
          <w:tcPr>
            <w:tcW w:w="2002" w:type="dxa"/>
            <w:gridSpan w:val="2"/>
          </w:tcPr>
          <w:p w:rsidR="00BE7CA0" w:rsidRPr="008D7736" w:rsidRDefault="00BE7CA0" w:rsidP="00BE7CA0">
            <w:pPr>
              <w:rPr>
                <w:sz w:val="10"/>
                <w:szCs w:val="10"/>
              </w:rPr>
            </w:pPr>
            <w:r w:rsidRPr="008D7736">
              <w:rPr>
                <w:sz w:val="10"/>
                <w:szCs w:val="10"/>
              </w:rPr>
              <w:t>Oryginał Ankieta + mapka</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I.A.17</w:t>
            </w:r>
          </w:p>
        </w:tc>
        <w:tc>
          <w:tcPr>
            <w:tcW w:w="553" w:type="dxa"/>
            <w:gridSpan w:val="2"/>
          </w:tcPr>
          <w:p w:rsidR="00BE7CA0" w:rsidRPr="008D7736" w:rsidRDefault="00BE7CA0" w:rsidP="00BE7CA0">
            <w:pPr>
              <w:rPr>
                <w:sz w:val="12"/>
                <w:szCs w:val="12"/>
              </w:rPr>
            </w:pPr>
          </w:p>
        </w:tc>
        <w:tc>
          <w:tcPr>
            <w:tcW w:w="527" w:type="dxa"/>
            <w:vAlign w:val="center"/>
          </w:tcPr>
          <w:p w:rsidR="00BE7CA0" w:rsidRPr="008D7736" w:rsidRDefault="00BE7CA0" w:rsidP="00BE7CA0">
            <w:pPr>
              <w:jc w:val="center"/>
              <w:rPr>
                <w:b/>
                <w:sz w:val="12"/>
                <w:szCs w:val="12"/>
              </w:rPr>
            </w:pPr>
            <w:r>
              <w:rPr>
                <w:b/>
                <w:sz w:val="12"/>
                <w:szCs w:val="12"/>
              </w:rPr>
              <w:t>W2</w:t>
            </w:r>
          </w:p>
        </w:tc>
        <w:tc>
          <w:tcPr>
            <w:tcW w:w="782" w:type="dxa"/>
            <w:gridSpan w:val="3"/>
            <w:vAlign w:val="center"/>
          </w:tcPr>
          <w:p w:rsidR="00BE7CA0" w:rsidRPr="008D7736" w:rsidRDefault="00BE7CA0" w:rsidP="00BE7CA0">
            <w:pPr>
              <w:rPr>
                <w:sz w:val="12"/>
                <w:szCs w:val="12"/>
              </w:rPr>
            </w:pPr>
            <w:r w:rsidRPr="008D7736">
              <w:rPr>
                <w:sz w:val="12"/>
                <w:szCs w:val="12"/>
              </w:rPr>
              <w:t>BT Racibórz</w:t>
            </w:r>
          </w:p>
        </w:tc>
        <w:tc>
          <w:tcPr>
            <w:tcW w:w="923" w:type="dxa"/>
            <w:gridSpan w:val="2"/>
            <w:vAlign w:val="center"/>
          </w:tcPr>
          <w:p w:rsidR="00BE7CA0" w:rsidRPr="008D7736" w:rsidRDefault="00BE7CA0" w:rsidP="00BE7CA0">
            <w:pPr>
              <w:rPr>
                <w:sz w:val="12"/>
                <w:szCs w:val="12"/>
              </w:rPr>
            </w:pPr>
            <w:r w:rsidRPr="008D7736">
              <w:rPr>
                <w:sz w:val="12"/>
                <w:szCs w:val="12"/>
              </w:rPr>
              <w:t>Raciborski</w:t>
            </w:r>
          </w:p>
        </w:tc>
        <w:tc>
          <w:tcPr>
            <w:tcW w:w="908" w:type="dxa"/>
            <w:gridSpan w:val="3"/>
            <w:vAlign w:val="center"/>
          </w:tcPr>
          <w:p w:rsidR="00BE7CA0" w:rsidRPr="008D7736" w:rsidRDefault="00BE7CA0" w:rsidP="00BE7CA0">
            <w:pPr>
              <w:rPr>
                <w:sz w:val="12"/>
                <w:szCs w:val="12"/>
              </w:rPr>
            </w:pPr>
            <w:r w:rsidRPr="008D7736">
              <w:rPr>
                <w:sz w:val="12"/>
                <w:szCs w:val="12"/>
              </w:rPr>
              <w:t>Rudnik</w:t>
            </w:r>
          </w:p>
        </w:tc>
        <w:tc>
          <w:tcPr>
            <w:tcW w:w="834" w:type="dxa"/>
            <w:gridSpan w:val="2"/>
            <w:vAlign w:val="center"/>
          </w:tcPr>
          <w:p w:rsidR="00BE7CA0" w:rsidRPr="008D7736" w:rsidRDefault="00BE7CA0" w:rsidP="00BE7CA0">
            <w:pPr>
              <w:rPr>
                <w:sz w:val="12"/>
                <w:szCs w:val="12"/>
              </w:rPr>
            </w:pPr>
            <w:r w:rsidRPr="008D7736">
              <w:rPr>
                <w:sz w:val="12"/>
                <w:szCs w:val="12"/>
              </w:rPr>
              <w:t>Rudnik</w:t>
            </w:r>
          </w:p>
        </w:tc>
        <w:tc>
          <w:tcPr>
            <w:tcW w:w="987" w:type="dxa"/>
            <w:gridSpan w:val="2"/>
            <w:vAlign w:val="center"/>
          </w:tcPr>
          <w:p w:rsidR="00BE7CA0" w:rsidRPr="008D7736" w:rsidRDefault="00BE7CA0" w:rsidP="00BE7CA0">
            <w:pPr>
              <w:rPr>
                <w:sz w:val="12"/>
                <w:szCs w:val="12"/>
              </w:rPr>
            </w:pPr>
            <w:r w:rsidRPr="008D7736">
              <w:rPr>
                <w:sz w:val="12"/>
                <w:szCs w:val="12"/>
              </w:rPr>
              <w:t>Grunty w części Skarbu Państwa i osób fizycznych.</w:t>
            </w:r>
          </w:p>
        </w:tc>
        <w:tc>
          <w:tcPr>
            <w:tcW w:w="2109" w:type="dxa"/>
            <w:vAlign w:val="center"/>
          </w:tcPr>
          <w:p w:rsidR="00BE7CA0" w:rsidRPr="008D7736" w:rsidRDefault="00BE7CA0" w:rsidP="00BE7CA0">
            <w:pPr>
              <w:rPr>
                <w:sz w:val="12"/>
                <w:szCs w:val="12"/>
              </w:rPr>
            </w:pPr>
            <w:r w:rsidRPr="008D7736">
              <w:rPr>
                <w:sz w:val="12"/>
                <w:szCs w:val="12"/>
              </w:rPr>
              <w:t>Suchy zbiornik p. powodziowy zlokalizowany na cieku K2 w m. Rudnik</w:t>
            </w:r>
          </w:p>
        </w:tc>
        <w:tc>
          <w:tcPr>
            <w:tcW w:w="1985" w:type="dxa"/>
            <w:vAlign w:val="center"/>
          </w:tcPr>
          <w:p w:rsidR="00BE7CA0" w:rsidRPr="008D7736" w:rsidRDefault="00BE7CA0" w:rsidP="00BE7CA0">
            <w:pPr>
              <w:rPr>
                <w:sz w:val="12"/>
                <w:szCs w:val="12"/>
              </w:rPr>
            </w:pPr>
            <w:r w:rsidRPr="008D7736">
              <w:rPr>
                <w:sz w:val="12"/>
                <w:szCs w:val="12"/>
              </w:rPr>
              <w:t>Rów K-2</w:t>
            </w:r>
          </w:p>
        </w:tc>
        <w:tc>
          <w:tcPr>
            <w:tcW w:w="2409" w:type="dxa"/>
            <w:vAlign w:val="center"/>
          </w:tcPr>
          <w:p w:rsidR="00BE7CA0" w:rsidRPr="008D7736" w:rsidRDefault="00BE7CA0" w:rsidP="00BE7CA0">
            <w:pPr>
              <w:rPr>
                <w:sz w:val="12"/>
                <w:szCs w:val="12"/>
              </w:rPr>
            </w:pPr>
            <w:r w:rsidRPr="008D7736">
              <w:rPr>
                <w:sz w:val="12"/>
                <w:szCs w:val="12"/>
              </w:rPr>
              <w:t>Zbiornik suchy,  Zbiornik przeciwpowodziowy - redukcja przepływu</w:t>
            </w:r>
          </w:p>
        </w:tc>
        <w:tc>
          <w:tcPr>
            <w:tcW w:w="993" w:type="dxa"/>
          </w:tcPr>
          <w:p w:rsidR="00BE7CA0" w:rsidRPr="008D7736" w:rsidRDefault="00BE7CA0" w:rsidP="00BE7CA0">
            <w:pPr>
              <w:rPr>
                <w:sz w:val="10"/>
                <w:szCs w:val="10"/>
              </w:rPr>
            </w:pPr>
            <w:r w:rsidRPr="008D7736">
              <w:rPr>
                <w:sz w:val="10"/>
                <w:szCs w:val="10"/>
              </w:rPr>
              <w:t>29 lipca 2015r</w:t>
            </w:r>
          </w:p>
        </w:tc>
        <w:tc>
          <w:tcPr>
            <w:tcW w:w="2002" w:type="dxa"/>
            <w:gridSpan w:val="2"/>
          </w:tcPr>
          <w:p w:rsidR="00BE7CA0" w:rsidRPr="008D7736" w:rsidRDefault="00BE7CA0" w:rsidP="00B76093">
            <w:pPr>
              <w:rPr>
                <w:sz w:val="10"/>
                <w:szCs w:val="10"/>
              </w:rPr>
            </w:pPr>
            <w:r w:rsidRPr="008D7736">
              <w:rPr>
                <w:sz w:val="10"/>
                <w:szCs w:val="10"/>
              </w:rPr>
              <w:t>IR.5544.1.2015 // IR.KW.0329.2015 // IRI.5544.1.1.2015 – Informacja o wykonaniu zadania przez ŚZMiUW oraz wspólnym odbiorze; Brak Ankiety; ŚZMiUW nie planuje działań w najbliższym czasie; BTR/</w:t>
            </w:r>
            <w:r w:rsidR="00B76093">
              <w:rPr>
                <w:sz w:val="10"/>
                <w:szCs w:val="10"/>
              </w:rPr>
              <w:t>Kierownik BT</w:t>
            </w:r>
            <w:r w:rsidRPr="008D7736">
              <w:rPr>
                <w:sz w:val="10"/>
                <w:szCs w:val="10"/>
              </w:rPr>
              <w:t xml:space="preserve">- </w:t>
            </w:r>
            <w:r w:rsidRPr="00B76093">
              <w:rPr>
                <w:b/>
                <w:sz w:val="10"/>
                <w:szCs w:val="10"/>
              </w:rPr>
              <w:t>WYKREŚLIĆ</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I.A.18</w:t>
            </w:r>
          </w:p>
        </w:tc>
        <w:tc>
          <w:tcPr>
            <w:tcW w:w="553" w:type="dxa"/>
            <w:gridSpan w:val="2"/>
          </w:tcPr>
          <w:p w:rsidR="00BE7CA0" w:rsidRPr="008D7736" w:rsidRDefault="00BE7CA0" w:rsidP="00BE7CA0">
            <w:pPr>
              <w:rPr>
                <w:sz w:val="12"/>
                <w:szCs w:val="12"/>
              </w:rPr>
            </w:pPr>
          </w:p>
        </w:tc>
        <w:tc>
          <w:tcPr>
            <w:tcW w:w="527" w:type="dxa"/>
            <w:vAlign w:val="center"/>
          </w:tcPr>
          <w:p w:rsidR="00BE7CA0" w:rsidRPr="008D7736" w:rsidRDefault="00BE7CA0" w:rsidP="00BE7CA0">
            <w:pPr>
              <w:jc w:val="center"/>
              <w:rPr>
                <w:b/>
                <w:sz w:val="12"/>
                <w:szCs w:val="12"/>
              </w:rPr>
            </w:pPr>
            <w:r>
              <w:rPr>
                <w:b/>
                <w:sz w:val="12"/>
                <w:szCs w:val="12"/>
              </w:rPr>
              <w:t>W2</w:t>
            </w:r>
          </w:p>
        </w:tc>
        <w:tc>
          <w:tcPr>
            <w:tcW w:w="782" w:type="dxa"/>
            <w:gridSpan w:val="3"/>
            <w:vAlign w:val="center"/>
          </w:tcPr>
          <w:p w:rsidR="00BE7CA0" w:rsidRPr="008D7736" w:rsidRDefault="00BE7CA0" w:rsidP="00BE7CA0">
            <w:pPr>
              <w:rPr>
                <w:sz w:val="12"/>
                <w:szCs w:val="12"/>
              </w:rPr>
            </w:pPr>
            <w:r w:rsidRPr="008D7736">
              <w:rPr>
                <w:sz w:val="12"/>
                <w:szCs w:val="12"/>
              </w:rPr>
              <w:t>BT Racibórz</w:t>
            </w:r>
          </w:p>
        </w:tc>
        <w:tc>
          <w:tcPr>
            <w:tcW w:w="923" w:type="dxa"/>
            <w:gridSpan w:val="2"/>
            <w:vAlign w:val="center"/>
          </w:tcPr>
          <w:p w:rsidR="00BE7CA0" w:rsidRPr="008D7736" w:rsidRDefault="00BE7CA0" w:rsidP="00BE7CA0">
            <w:pPr>
              <w:rPr>
                <w:sz w:val="12"/>
                <w:szCs w:val="12"/>
              </w:rPr>
            </w:pPr>
            <w:r w:rsidRPr="008D7736">
              <w:rPr>
                <w:sz w:val="12"/>
                <w:szCs w:val="12"/>
              </w:rPr>
              <w:t>Raciborski</w:t>
            </w:r>
          </w:p>
        </w:tc>
        <w:tc>
          <w:tcPr>
            <w:tcW w:w="908" w:type="dxa"/>
            <w:gridSpan w:val="3"/>
            <w:vAlign w:val="center"/>
          </w:tcPr>
          <w:p w:rsidR="00BE7CA0" w:rsidRPr="008D7736" w:rsidRDefault="00BE7CA0" w:rsidP="00BE7CA0">
            <w:pPr>
              <w:rPr>
                <w:sz w:val="12"/>
                <w:szCs w:val="12"/>
              </w:rPr>
            </w:pPr>
            <w:r w:rsidRPr="008D7736">
              <w:rPr>
                <w:sz w:val="12"/>
                <w:szCs w:val="12"/>
              </w:rPr>
              <w:t>Rudnik</w:t>
            </w:r>
          </w:p>
        </w:tc>
        <w:tc>
          <w:tcPr>
            <w:tcW w:w="834" w:type="dxa"/>
            <w:gridSpan w:val="2"/>
            <w:vAlign w:val="center"/>
          </w:tcPr>
          <w:p w:rsidR="00BE7CA0" w:rsidRPr="008D7736" w:rsidRDefault="00BE7CA0" w:rsidP="00BE7CA0">
            <w:pPr>
              <w:rPr>
                <w:sz w:val="12"/>
                <w:szCs w:val="12"/>
              </w:rPr>
            </w:pPr>
            <w:r w:rsidRPr="008D7736">
              <w:rPr>
                <w:sz w:val="12"/>
                <w:szCs w:val="12"/>
              </w:rPr>
              <w:t>Brzeżnica</w:t>
            </w:r>
          </w:p>
        </w:tc>
        <w:tc>
          <w:tcPr>
            <w:tcW w:w="987" w:type="dxa"/>
            <w:gridSpan w:val="2"/>
            <w:vAlign w:val="center"/>
          </w:tcPr>
          <w:p w:rsidR="00BE7CA0" w:rsidRPr="008D7736" w:rsidRDefault="00BE7CA0" w:rsidP="00BE7CA0">
            <w:pPr>
              <w:rPr>
                <w:sz w:val="12"/>
                <w:szCs w:val="12"/>
              </w:rPr>
            </w:pPr>
            <w:r w:rsidRPr="008D7736">
              <w:rPr>
                <w:sz w:val="12"/>
                <w:szCs w:val="12"/>
              </w:rPr>
              <w:t>Grunty w części ALP i prywatnych właścicieli.</w:t>
            </w:r>
          </w:p>
        </w:tc>
        <w:tc>
          <w:tcPr>
            <w:tcW w:w="2109" w:type="dxa"/>
            <w:vAlign w:val="center"/>
          </w:tcPr>
          <w:p w:rsidR="00BE7CA0" w:rsidRPr="008D7736" w:rsidRDefault="00BE7CA0" w:rsidP="00BE7CA0">
            <w:pPr>
              <w:rPr>
                <w:sz w:val="12"/>
                <w:szCs w:val="12"/>
              </w:rPr>
            </w:pPr>
            <w:r w:rsidRPr="008D7736">
              <w:rPr>
                <w:sz w:val="12"/>
                <w:szCs w:val="12"/>
              </w:rPr>
              <w:t>Suchy zbiornik p. powodziowy zlokalizowany na pot. Brzeźnickim w m. Brzeźnica</w:t>
            </w:r>
          </w:p>
        </w:tc>
        <w:tc>
          <w:tcPr>
            <w:tcW w:w="1985" w:type="dxa"/>
            <w:vAlign w:val="center"/>
          </w:tcPr>
          <w:p w:rsidR="00BE7CA0" w:rsidRPr="008D7736" w:rsidRDefault="00BE7CA0" w:rsidP="00BE7CA0">
            <w:pPr>
              <w:rPr>
                <w:sz w:val="12"/>
                <w:szCs w:val="12"/>
              </w:rPr>
            </w:pPr>
            <w:r w:rsidRPr="008D7736">
              <w:rPr>
                <w:sz w:val="12"/>
                <w:szCs w:val="12"/>
              </w:rPr>
              <w:t xml:space="preserve">Potok Brzeźnicki </w:t>
            </w:r>
          </w:p>
        </w:tc>
        <w:tc>
          <w:tcPr>
            <w:tcW w:w="2409" w:type="dxa"/>
            <w:vAlign w:val="center"/>
          </w:tcPr>
          <w:p w:rsidR="00BE7CA0" w:rsidRPr="008D7736" w:rsidRDefault="00BE7CA0" w:rsidP="00BE7CA0">
            <w:pPr>
              <w:rPr>
                <w:sz w:val="12"/>
                <w:szCs w:val="12"/>
              </w:rPr>
            </w:pPr>
            <w:r w:rsidRPr="008D7736">
              <w:rPr>
                <w:sz w:val="12"/>
                <w:szCs w:val="12"/>
              </w:rPr>
              <w:t>Zbiornik suchy,  Zbiornik przeciwpowodziowy - redukcja przepływu</w:t>
            </w:r>
          </w:p>
        </w:tc>
        <w:tc>
          <w:tcPr>
            <w:tcW w:w="993" w:type="dxa"/>
          </w:tcPr>
          <w:p w:rsidR="00BE7CA0" w:rsidRPr="008D7736" w:rsidRDefault="00BE7CA0" w:rsidP="00BE7CA0">
            <w:pPr>
              <w:rPr>
                <w:sz w:val="10"/>
                <w:szCs w:val="10"/>
              </w:rPr>
            </w:pPr>
            <w:r w:rsidRPr="008D7736">
              <w:rPr>
                <w:sz w:val="10"/>
                <w:szCs w:val="10"/>
              </w:rPr>
              <w:t>29 lipca 2015r</w:t>
            </w:r>
          </w:p>
        </w:tc>
        <w:tc>
          <w:tcPr>
            <w:tcW w:w="2002" w:type="dxa"/>
            <w:gridSpan w:val="2"/>
          </w:tcPr>
          <w:p w:rsidR="00BE7CA0" w:rsidRPr="008D7736" w:rsidRDefault="00BE7CA0" w:rsidP="00B76093">
            <w:pPr>
              <w:rPr>
                <w:sz w:val="10"/>
                <w:szCs w:val="10"/>
              </w:rPr>
            </w:pPr>
            <w:r w:rsidRPr="008D7736">
              <w:rPr>
                <w:sz w:val="10"/>
                <w:szCs w:val="10"/>
              </w:rPr>
              <w:t>IR.5544.1.2015 // IR.KW.0329.2015 // IRI.5544.1.1.2015 – Informacja o wykonaniu zadania przez ŚZMiUW oraz wspólnym odbiorze; Brak Ankiety; ŚZMiUW nie planuje działań w najbliższym czasie BTR/</w:t>
            </w:r>
            <w:r w:rsidR="00B76093">
              <w:rPr>
                <w:sz w:val="10"/>
                <w:szCs w:val="10"/>
              </w:rPr>
              <w:t xml:space="preserve"> Kierownik BT</w:t>
            </w:r>
            <w:r w:rsidRPr="008D7736">
              <w:rPr>
                <w:sz w:val="10"/>
                <w:szCs w:val="10"/>
              </w:rPr>
              <w:t xml:space="preserve">- </w:t>
            </w:r>
            <w:r w:rsidRPr="00B76093">
              <w:rPr>
                <w:b/>
                <w:sz w:val="10"/>
                <w:szCs w:val="10"/>
              </w:rPr>
              <w:t>WYKREŚLIĆ</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I.A.19</w:t>
            </w:r>
          </w:p>
        </w:tc>
        <w:tc>
          <w:tcPr>
            <w:tcW w:w="553" w:type="dxa"/>
            <w:gridSpan w:val="2"/>
          </w:tcPr>
          <w:p w:rsidR="00BE7CA0" w:rsidRPr="008D7736" w:rsidRDefault="00BE7CA0" w:rsidP="00BE7CA0">
            <w:pPr>
              <w:rPr>
                <w:sz w:val="12"/>
                <w:szCs w:val="12"/>
              </w:rPr>
            </w:pPr>
          </w:p>
        </w:tc>
        <w:tc>
          <w:tcPr>
            <w:tcW w:w="527" w:type="dxa"/>
            <w:vAlign w:val="center"/>
          </w:tcPr>
          <w:p w:rsidR="00BE7CA0" w:rsidRPr="008D7736" w:rsidRDefault="00BE7CA0" w:rsidP="00BE7CA0">
            <w:pPr>
              <w:jc w:val="center"/>
              <w:rPr>
                <w:b/>
                <w:sz w:val="12"/>
                <w:szCs w:val="12"/>
              </w:rPr>
            </w:pPr>
            <w:r>
              <w:rPr>
                <w:b/>
                <w:sz w:val="12"/>
                <w:szCs w:val="12"/>
              </w:rPr>
              <w:t>W2</w:t>
            </w:r>
          </w:p>
        </w:tc>
        <w:tc>
          <w:tcPr>
            <w:tcW w:w="782" w:type="dxa"/>
            <w:gridSpan w:val="3"/>
            <w:vAlign w:val="center"/>
          </w:tcPr>
          <w:p w:rsidR="00BE7CA0" w:rsidRPr="008D7736" w:rsidRDefault="00BE7CA0" w:rsidP="00BE7CA0">
            <w:pPr>
              <w:rPr>
                <w:sz w:val="12"/>
                <w:szCs w:val="12"/>
              </w:rPr>
            </w:pPr>
            <w:r w:rsidRPr="008D7736">
              <w:rPr>
                <w:sz w:val="12"/>
                <w:szCs w:val="12"/>
              </w:rPr>
              <w:t>BT Racibórz</w:t>
            </w:r>
          </w:p>
        </w:tc>
        <w:tc>
          <w:tcPr>
            <w:tcW w:w="923" w:type="dxa"/>
            <w:gridSpan w:val="2"/>
            <w:vAlign w:val="center"/>
          </w:tcPr>
          <w:p w:rsidR="00BE7CA0" w:rsidRPr="008D7736" w:rsidRDefault="00BE7CA0" w:rsidP="00BE7CA0">
            <w:pPr>
              <w:rPr>
                <w:sz w:val="12"/>
                <w:szCs w:val="12"/>
              </w:rPr>
            </w:pPr>
            <w:r w:rsidRPr="008D7736">
              <w:rPr>
                <w:sz w:val="12"/>
                <w:szCs w:val="12"/>
              </w:rPr>
              <w:t>Raciborski</w:t>
            </w:r>
          </w:p>
        </w:tc>
        <w:tc>
          <w:tcPr>
            <w:tcW w:w="908" w:type="dxa"/>
            <w:gridSpan w:val="3"/>
            <w:vAlign w:val="center"/>
          </w:tcPr>
          <w:p w:rsidR="00BE7CA0" w:rsidRPr="008D7736" w:rsidRDefault="00BE7CA0" w:rsidP="00BE7CA0">
            <w:pPr>
              <w:rPr>
                <w:sz w:val="12"/>
                <w:szCs w:val="12"/>
              </w:rPr>
            </w:pPr>
            <w:r w:rsidRPr="008D7736">
              <w:rPr>
                <w:sz w:val="12"/>
                <w:szCs w:val="12"/>
              </w:rPr>
              <w:t>Rudnik</w:t>
            </w:r>
          </w:p>
        </w:tc>
        <w:tc>
          <w:tcPr>
            <w:tcW w:w="834" w:type="dxa"/>
            <w:gridSpan w:val="2"/>
            <w:vAlign w:val="center"/>
          </w:tcPr>
          <w:p w:rsidR="00BE7CA0" w:rsidRPr="008D7736" w:rsidRDefault="00BE7CA0" w:rsidP="00BE7CA0">
            <w:pPr>
              <w:rPr>
                <w:sz w:val="12"/>
                <w:szCs w:val="12"/>
              </w:rPr>
            </w:pPr>
            <w:r w:rsidRPr="008D7736">
              <w:rPr>
                <w:sz w:val="12"/>
                <w:szCs w:val="12"/>
              </w:rPr>
              <w:t>Ligota Książęca</w:t>
            </w:r>
          </w:p>
        </w:tc>
        <w:tc>
          <w:tcPr>
            <w:tcW w:w="987" w:type="dxa"/>
            <w:gridSpan w:val="2"/>
            <w:vAlign w:val="center"/>
          </w:tcPr>
          <w:p w:rsidR="00BE7CA0" w:rsidRPr="008D7736" w:rsidRDefault="00BE7CA0" w:rsidP="00BE7CA0">
            <w:pPr>
              <w:rPr>
                <w:sz w:val="12"/>
                <w:szCs w:val="12"/>
              </w:rPr>
            </w:pPr>
            <w:r w:rsidRPr="008D7736">
              <w:rPr>
                <w:sz w:val="12"/>
                <w:szCs w:val="12"/>
              </w:rPr>
              <w:t>Osoby fizyczne</w:t>
            </w:r>
          </w:p>
        </w:tc>
        <w:tc>
          <w:tcPr>
            <w:tcW w:w="2109" w:type="dxa"/>
            <w:vAlign w:val="center"/>
          </w:tcPr>
          <w:p w:rsidR="00BE7CA0" w:rsidRPr="008D7736" w:rsidRDefault="00BE7CA0" w:rsidP="00BE7CA0">
            <w:pPr>
              <w:rPr>
                <w:sz w:val="12"/>
                <w:szCs w:val="12"/>
              </w:rPr>
            </w:pPr>
            <w:r w:rsidRPr="008D7736">
              <w:rPr>
                <w:sz w:val="12"/>
                <w:szCs w:val="12"/>
              </w:rPr>
              <w:t>Suchy zbiornik p. powodziowy zlokalizowany na pot. Ligockim w m. Ligota Książęca</w:t>
            </w:r>
          </w:p>
        </w:tc>
        <w:tc>
          <w:tcPr>
            <w:tcW w:w="1985" w:type="dxa"/>
            <w:vAlign w:val="center"/>
          </w:tcPr>
          <w:p w:rsidR="00BE7CA0" w:rsidRPr="008D7736" w:rsidRDefault="00BE7CA0" w:rsidP="00BE7CA0">
            <w:pPr>
              <w:rPr>
                <w:sz w:val="12"/>
                <w:szCs w:val="12"/>
              </w:rPr>
            </w:pPr>
            <w:r w:rsidRPr="008D7736">
              <w:rPr>
                <w:sz w:val="12"/>
                <w:szCs w:val="12"/>
              </w:rPr>
              <w:t>Potok Ligocki</w:t>
            </w:r>
          </w:p>
        </w:tc>
        <w:tc>
          <w:tcPr>
            <w:tcW w:w="2409" w:type="dxa"/>
            <w:vAlign w:val="center"/>
          </w:tcPr>
          <w:p w:rsidR="00BE7CA0" w:rsidRPr="008D7736" w:rsidRDefault="00BE7CA0" w:rsidP="00BE7CA0">
            <w:pPr>
              <w:rPr>
                <w:sz w:val="12"/>
                <w:szCs w:val="12"/>
              </w:rPr>
            </w:pPr>
            <w:r w:rsidRPr="008D7736">
              <w:rPr>
                <w:sz w:val="12"/>
                <w:szCs w:val="12"/>
              </w:rPr>
              <w:t>Zbiornik suchy,  Zbiornik przeciwpowodziowy - redukcja przepływu</w:t>
            </w:r>
          </w:p>
        </w:tc>
        <w:tc>
          <w:tcPr>
            <w:tcW w:w="993" w:type="dxa"/>
          </w:tcPr>
          <w:p w:rsidR="00BE7CA0" w:rsidRPr="008D7736" w:rsidRDefault="00BE7CA0" w:rsidP="00BE7CA0">
            <w:pPr>
              <w:rPr>
                <w:sz w:val="10"/>
                <w:szCs w:val="10"/>
              </w:rPr>
            </w:pPr>
            <w:r w:rsidRPr="008D7736">
              <w:rPr>
                <w:sz w:val="10"/>
                <w:szCs w:val="10"/>
              </w:rPr>
              <w:t>29 lipca 2015r</w:t>
            </w:r>
          </w:p>
        </w:tc>
        <w:tc>
          <w:tcPr>
            <w:tcW w:w="2002" w:type="dxa"/>
            <w:gridSpan w:val="2"/>
          </w:tcPr>
          <w:p w:rsidR="00BE7CA0" w:rsidRPr="008D7736" w:rsidRDefault="00BE7CA0" w:rsidP="00B76093">
            <w:pPr>
              <w:rPr>
                <w:sz w:val="10"/>
                <w:szCs w:val="10"/>
              </w:rPr>
            </w:pPr>
            <w:r w:rsidRPr="008D7736">
              <w:rPr>
                <w:sz w:val="10"/>
                <w:szCs w:val="10"/>
              </w:rPr>
              <w:t>IR.5544.1.2015 // IR.KW.0329.2015 // IRI.5544.1.1.2015 – Informacja o wykonaniu zadania przez ŚZMiUW oraz wspólnym odbiorze; Brak Ankiety; ŚZMiUW nie planuje działań w najbliższym czasie BTR/</w:t>
            </w:r>
            <w:r w:rsidR="00B76093">
              <w:rPr>
                <w:sz w:val="10"/>
                <w:szCs w:val="10"/>
              </w:rPr>
              <w:t xml:space="preserve"> Kierownik BT</w:t>
            </w:r>
            <w:r w:rsidRPr="008D7736">
              <w:rPr>
                <w:sz w:val="10"/>
                <w:szCs w:val="10"/>
              </w:rPr>
              <w:t xml:space="preserve">- </w:t>
            </w:r>
            <w:r w:rsidRPr="00B76093">
              <w:rPr>
                <w:b/>
                <w:sz w:val="10"/>
                <w:szCs w:val="10"/>
              </w:rPr>
              <w:t>WYKREŚLIĆ</w:t>
            </w:r>
          </w:p>
        </w:tc>
      </w:tr>
      <w:tr w:rsidR="00BE7CA0" w:rsidRPr="008D7736" w:rsidTr="00BE7CA0">
        <w:trPr>
          <w:trHeight w:val="225"/>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I.A.20</w:t>
            </w:r>
          </w:p>
        </w:tc>
        <w:tc>
          <w:tcPr>
            <w:tcW w:w="553" w:type="dxa"/>
            <w:gridSpan w:val="2"/>
            <w:vMerge w:val="restart"/>
            <w:shd w:val="clear" w:color="auto" w:fill="auto"/>
          </w:tcPr>
          <w:p w:rsidR="00BE7CA0" w:rsidRPr="008D7736" w:rsidRDefault="00BE7CA0" w:rsidP="00BE7CA0">
            <w:pPr>
              <w:rPr>
                <w:sz w:val="12"/>
                <w:szCs w:val="12"/>
              </w:rPr>
            </w:pPr>
          </w:p>
        </w:tc>
        <w:tc>
          <w:tcPr>
            <w:tcW w:w="527" w:type="dxa"/>
            <w:vMerge w:val="restart"/>
            <w:vAlign w:val="center"/>
          </w:tcPr>
          <w:p w:rsidR="00BE7CA0" w:rsidRPr="008D7736" w:rsidRDefault="00BE7CA0" w:rsidP="00BE7CA0">
            <w:pPr>
              <w:jc w:val="center"/>
              <w:rPr>
                <w:b/>
                <w:sz w:val="12"/>
                <w:szCs w:val="12"/>
              </w:rPr>
            </w:pPr>
            <w:r>
              <w:rPr>
                <w:b/>
                <w:sz w:val="12"/>
                <w:szCs w:val="12"/>
              </w:rPr>
              <w:t>K</w:t>
            </w:r>
          </w:p>
        </w:tc>
        <w:tc>
          <w:tcPr>
            <w:tcW w:w="782" w:type="dxa"/>
            <w:gridSpan w:val="3"/>
            <w:vMerge w:val="restart"/>
            <w:vAlign w:val="center"/>
          </w:tcPr>
          <w:p w:rsidR="00BE7CA0" w:rsidRPr="008D7736" w:rsidRDefault="00BE7CA0" w:rsidP="00BE7CA0">
            <w:pPr>
              <w:rPr>
                <w:sz w:val="12"/>
                <w:szCs w:val="12"/>
              </w:rPr>
            </w:pPr>
            <w:r w:rsidRPr="008D7736">
              <w:rPr>
                <w:sz w:val="12"/>
                <w:szCs w:val="12"/>
              </w:rPr>
              <w:t>BT Racibórz</w:t>
            </w:r>
          </w:p>
        </w:tc>
        <w:tc>
          <w:tcPr>
            <w:tcW w:w="923" w:type="dxa"/>
            <w:gridSpan w:val="2"/>
            <w:vMerge w:val="restart"/>
            <w:vAlign w:val="center"/>
          </w:tcPr>
          <w:p w:rsidR="00BE7CA0" w:rsidRPr="008D7736" w:rsidRDefault="00BE7CA0" w:rsidP="00BE7CA0">
            <w:pPr>
              <w:rPr>
                <w:sz w:val="12"/>
                <w:szCs w:val="12"/>
              </w:rPr>
            </w:pPr>
            <w:r w:rsidRPr="008D7736">
              <w:rPr>
                <w:sz w:val="12"/>
                <w:szCs w:val="12"/>
              </w:rPr>
              <w:t>Raciborski</w:t>
            </w:r>
          </w:p>
        </w:tc>
        <w:tc>
          <w:tcPr>
            <w:tcW w:w="908" w:type="dxa"/>
            <w:gridSpan w:val="3"/>
            <w:vMerge w:val="restart"/>
            <w:vAlign w:val="center"/>
          </w:tcPr>
          <w:p w:rsidR="00BE7CA0" w:rsidRPr="008D7736" w:rsidRDefault="00BE7CA0" w:rsidP="00BE7CA0">
            <w:pPr>
              <w:rPr>
                <w:sz w:val="12"/>
                <w:szCs w:val="12"/>
              </w:rPr>
            </w:pPr>
            <w:r w:rsidRPr="008D7736">
              <w:rPr>
                <w:sz w:val="12"/>
                <w:szCs w:val="12"/>
              </w:rPr>
              <w:t>Pietrowice Wielkie</w:t>
            </w:r>
          </w:p>
        </w:tc>
        <w:tc>
          <w:tcPr>
            <w:tcW w:w="834" w:type="dxa"/>
            <w:gridSpan w:val="2"/>
            <w:vMerge w:val="restart"/>
            <w:vAlign w:val="center"/>
          </w:tcPr>
          <w:p w:rsidR="00BE7CA0" w:rsidRPr="008D7736" w:rsidRDefault="00BE7CA0" w:rsidP="00BE7CA0">
            <w:pPr>
              <w:rPr>
                <w:sz w:val="12"/>
                <w:szCs w:val="12"/>
              </w:rPr>
            </w:pPr>
            <w:r w:rsidRPr="008D7736">
              <w:rPr>
                <w:sz w:val="12"/>
                <w:szCs w:val="12"/>
              </w:rPr>
              <w:t>Pawłów</w:t>
            </w:r>
          </w:p>
        </w:tc>
        <w:tc>
          <w:tcPr>
            <w:tcW w:w="987" w:type="dxa"/>
            <w:gridSpan w:val="2"/>
            <w:vMerge w:val="restart"/>
            <w:vAlign w:val="center"/>
          </w:tcPr>
          <w:p w:rsidR="00BE7CA0" w:rsidRPr="008D7736" w:rsidRDefault="00BE7CA0" w:rsidP="00BE7CA0">
            <w:pPr>
              <w:rPr>
                <w:sz w:val="12"/>
                <w:szCs w:val="12"/>
              </w:rPr>
            </w:pPr>
            <w:r w:rsidRPr="008D7736">
              <w:rPr>
                <w:sz w:val="12"/>
                <w:szCs w:val="12"/>
              </w:rPr>
              <w:t>Użytkownik: Gmina Pietrowice Wielkie</w:t>
            </w:r>
          </w:p>
        </w:tc>
        <w:tc>
          <w:tcPr>
            <w:tcW w:w="2109" w:type="dxa"/>
            <w:vMerge w:val="restart"/>
            <w:vAlign w:val="center"/>
          </w:tcPr>
          <w:p w:rsidR="00BE7CA0" w:rsidRPr="008D7736" w:rsidRDefault="00BE7CA0" w:rsidP="00BE7CA0">
            <w:pPr>
              <w:rPr>
                <w:sz w:val="12"/>
                <w:szCs w:val="12"/>
              </w:rPr>
            </w:pPr>
            <w:r w:rsidRPr="008D7736">
              <w:rPr>
                <w:sz w:val="12"/>
                <w:szCs w:val="12"/>
              </w:rPr>
              <w:t>Rudnicki</w:t>
            </w:r>
          </w:p>
        </w:tc>
        <w:tc>
          <w:tcPr>
            <w:tcW w:w="1985" w:type="dxa"/>
            <w:vMerge w:val="restart"/>
            <w:vAlign w:val="center"/>
          </w:tcPr>
          <w:p w:rsidR="00BE7CA0" w:rsidRPr="008D7736" w:rsidRDefault="00BE7CA0" w:rsidP="00BE7CA0">
            <w:pPr>
              <w:rPr>
                <w:sz w:val="12"/>
                <w:szCs w:val="12"/>
              </w:rPr>
            </w:pPr>
            <w:r w:rsidRPr="008D7736">
              <w:rPr>
                <w:sz w:val="12"/>
                <w:szCs w:val="12"/>
              </w:rPr>
              <w:t>Rów melioracji szczegółowej B-29</w:t>
            </w:r>
          </w:p>
        </w:tc>
        <w:tc>
          <w:tcPr>
            <w:tcW w:w="2409" w:type="dxa"/>
            <w:vMerge w:val="restart"/>
            <w:vAlign w:val="center"/>
          </w:tcPr>
          <w:p w:rsidR="00BE7CA0" w:rsidRPr="008D7736" w:rsidRDefault="00BE7CA0" w:rsidP="00BE7CA0">
            <w:pPr>
              <w:rPr>
                <w:sz w:val="12"/>
                <w:szCs w:val="12"/>
              </w:rPr>
            </w:pPr>
            <w:r w:rsidRPr="008D7736">
              <w:rPr>
                <w:sz w:val="12"/>
                <w:szCs w:val="12"/>
              </w:rPr>
              <w:t>Zbiornik suchy,  Zbiornik przeciwpowodziowy - redukcja przepływu</w:t>
            </w: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Przesłanie kopii pisma e-m; Poszukają-oddzwonią; Prześlą ostateczne stanowisko i/lub Ankiety; Kierownik na urlopie</w:t>
            </w:r>
          </w:p>
        </w:tc>
      </w:tr>
      <w:tr w:rsidR="00BE7CA0" w:rsidRPr="008D7736" w:rsidTr="00BE7CA0">
        <w:trPr>
          <w:trHeight w:val="7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31.08.2015</w:t>
            </w:r>
          </w:p>
        </w:tc>
        <w:tc>
          <w:tcPr>
            <w:tcW w:w="2002" w:type="dxa"/>
            <w:gridSpan w:val="2"/>
          </w:tcPr>
          <w:p w:rsidR="00BE7CA0" w:rsidRPr="008D7736" w:rsidRDefault="00BE7CA0" w:rsidP="00BE7CA0">
            <w:pPr>
              <w:rPr>
                <w:sz w:val="10"/>
                <w:szCs w:val="10"/>
              </w:rPr>
            </w:pPr>
            <w:r w:rsidRPr="008D7736">
              <w:rPr>
                <w:sz w:val="10"/>
                <w:szCs w:val="10"/>
              </w:rPr>
              <w:t>Przesłano e-mailem ankietę. Brak mapy.</w:t>
            </w:r>
          </w:p>
        </w:tc>
      </w:tr>
      <w:tr w:rsidR="00BE7CA0" w:rsidRPr="008D7736" w:rsidTr="00BE7CA0">
        <w:trPr>
          <w:trHeight w:val="7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15 września 2015</w:t>
            </w:r>
          </w:p>
        </w:tc>
        <w:tc>
          <w:tcPr>
            <w:tcW w:w="2002" w:type="dxa"/>
            <w:gridSpan w:val="2"/>
          </w:tcPr>
          <w:p w:rsidR="00BE7CA0" w:rsidRPr="008D7736" w:rsidRDefault="00BE7CA0" w:rsidP="00BE7CA0">
            <w:pPr>
              <w:rPr>
                <w:sz w:val="10"/>
                <w:szCs w:val="10"/>
              </w:rPr>
            </w:pPr>
            <w:r w:rsidRPr="008D7736">
              <w:rPr>
                <w:sz w:val="10"/>
                <w:szCs w:val="10"/>
              </w:rPr>
              <w:t>e-m; Dosłano mapkę i poprawioną Ankietę</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I.B       ZBIORNIKI WODNE</w:t>
            </w:r>
          </w:p>
        </w:tc>
      </w:tr>
      <w:tr w:rsidR="00BE7CA0" w:rsidRPr="008D7736" w:rsidTr="00BE7CA0">
        <w:trPr>
          <w:cantSplit/>
          <w:trHeight w:val="17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I.B.1</w:t>
            </w:r>
          </w:p>
        </w:tc>
        <w:tc>
          <w:tcPr>
            <w:tcW w:w="553" w:type="dxa"/>
            <w:gridSpan w:val="2"/>
            <w:vMerge w:val="restart"/>
          </w:tcPr>
          <w:p w:rsidR="00BE7CA0" w:rsidRPr="008D7736" w:rsidRDefault="00BE7CA0" w:rsidP="00BE7CA0">
            <w:pPr>
              <w:rPr>
                <w:sz w:val="12"/>
                <w:szCs w:val="12"/>
              </w:rPr>
            </w:pPr>
            <w:r w:rsidRPr="008D7736">
              <w:rPr>
                <w:sz w:val="12"/>
                <w:szCs w:val="12"/>
              </w:rPr>
              <w:t>54</w:t>
            </w:r>
          </w:p>
        </w:tc>
        <w:tc>
          <w:tcPr>
            <w:tcW w:w="527" w:type="dxa"/>
            <w:vMerge w:val="restart"/>
            <w:vAlign w:val="center"/>
          </w:tcPr>
          <w:p w:rsidR="00BE7CA0" w:rsidRPr="008D7736" w:rsidRDefault="00BE7CA0" w:rsidP="00BE7CA0">
            <w:pPr>
              <w:jc w:val="center"/>
              <w:rPr>
                <w:b/>
                <w:sz w:val="12"/>
                <w:szCs w:val="12"/>
              </w:rPr>
            </w:pPr>
            <w:r>
              <w:rPr>
                <w:b/>
                <w:sz w:val="12"/>
                <w:szCs w:val="12"/>
              </w:rPr>
              <w:t>W2</w:t>
            </w:r>
          </w:p>
        </w:tc>
        <w:tc>
          <w:tcPr>
            <w:tcW w:w="782" w:type="dxa"/>
            <w:gridSpan w:val="3"/>
            <w:vMerge w:val="restart"/>
            <w:vAlign w:val="center"/>
          </w:tcPr>
          <w:p w:rsidR="00BE7CA0" w:rsidRPr="008D7736" w:rsidRDefault="00BE7CA0" w:rsidP="00BE7CA0">
            <w:pPr>
              <w:rPr>
                <w:sz w:val="12"/>
                <w:szCs w:val="12"/>
              </w:rPr>
            </w:pPr>
            <w:r w:rsidRPr="008D7736">
              <w:rPr>
                <w:sz w:val="12"/>
                <w:szCs w:val="12"/>
              </w:rPr>
              <w:t>BT Racibórz</w:t>
            </w:r>
          </w:p>
        </w:tc>
        <w:tc>
          <w:tcPr>
            <w:tcW w:w="923" w:type="dxa"/>
            <w:gridSpan w:val="2"/>
            <w:vMerge w:val="restart"/>
            <w:vAlign w:val="center"/>
          </w:tcPr>
          <w:p w:rsidR="00BE7CA0" w:rsidRPr="008D7736" w:rsidRDefault="00BE7CA0" w:rsidP="00BE7CA0">
            <w:pPr>
              <w:rPr>
                <w:sz w:val="12"/>
                <w:szCs w:val="12"/>
              </w:rPr>
            </w:pPr>
            <w:r w:rsidRPr="008D7736">
              <w:rPr>
                <w:sz w:val="12"/>
                <w:szCs w:val="12"/>
              </w:rPr>
              <w:t>Wodzisławski</w:t>
            </w:r>
          </w:p>
        </w:tc>
        <w:tc>
          <w:tcPr>
            <w:tcW w:w="908" w:type="dxa"/>
            <w:gridSpan w:val="3"/>
            <w:vMerge w:val="restart"/>
            <w:vAlign w:val="center"/>
          </w:tcPr>
          <w:p w:rsidR="00BE7CA0" w:rsidRPr="008D7736" w:rsidRDefault="00BE7CA0" w:rsidP="00BE7CA0">
            <w:pPr>
              <w:rPr>
                <w:sz w:val="12"/>
                <w:szCs w:val="12"/>
              </w:rPr>
            </w:pPr>
            <w:r w:rsidRPr="008D7736">
              <w:rPr>
                <w:sz w:val="12"/>
                <w:szCs w:val="12"/>
              </w:rPr>
              <w:t>Rydułtowy</w:t>
            </w:r>
          </w:p>
        </w:tc>
        <w:tc>
          <w:tcPr>
            <w:tcW w:w="834" w:type="dxa"/>
            <w:gridSpan w:val="2"/>
            <w:vMerge w:val="restart"/>
            <w:vAlign w:val="center"/>
          </w:tcPr>
          <w:p w:rsidR="00BE7CA0" w:rsidRPr="008D7736" w:rsidRDefault="00BE7CA0" w:rsidP="00BE7CA0">
            <w:pPr>
              <w:rPr>
                <w:sz w:val="12"/>
                <w:szCs w:val="12"/>
              </w:rPr>
            </w:pPr>
            <w:r w:rsidRPr="008D7736">
              <w:rPr>
                <w:sz w:val="12"/>
                <w:szCs w:val="12"/>
              </w:rPr>
              <w:t>Pszów</w:t>
            </w:r>
          </w:p>
        </w:tc>
        <w:tc>
          <w:tcPr>
            <w:tcW w:w="987" w:type="dxa"/>
            <w:gridSpan w:val="2"/>
            <w:vMerge w:val="restart"/>
            <w:vAlign w:val="center"/>
          </w:tcPr>
          <w:p w:rsidR="00BE7CA0" w:rsidRPr="008D7736" w:rsidRDefault="00BE7CA0" w:rsidP="00BE7CA0">
            <w:pPr>
              <w:rPr>
                <w:sz w:val="12"/>
                <w:szCs w:val="12"/>
              </w:rPr>
            </w:pPr>
            <w:r w:rsidRPr="008D7736">
              <w:rPr>
                <w:sz w:val="12"/>
                <w:szCs w:val="12"/>
              </w:rPr>
              <w:t>UM Rydułtowy</w:t>
            </w:r>
          </w:p>
        </w:tc>
        <w:tc>
          <w:tcPr>
            <w:tcW w:w="2109" w:type="dxa"/>
            <w:vMerge w:val="restart"/>
            <w:vAlign w:val="center"/>
          </w:tcPr>
          <w:p w:rsidR="00BE7CA0" w:rsidRPr="008D7736" w:rsidRDefault="00BE7CA0" w:rsidP="00BE7CA0">
            <w:pPr>
              <w:rPr>
                <w:sz w:val="12"/>
                <w:szCs w:val="12"/>
              </w:rPr>
            </w:pPr>
            <w:r w:rsidRPr="008D7736">
              <w:rPr>
                <w:sz w:val="12"/>
                <w:szCs w:val="12"/>
              </w:rPr>
              <w:t>Nacyna „A"</w:t>
            </w:r>
          </w:p>
        </w:tc>
        <w:tc>
          <w:tcPr>
            <w:tcW w:w="1985" w:type="dxa"/>
            <w:vMerge w:val="restart"/>
            <w:vAlign w:val="center"/>
          </w:tcPr>
          <w:p w:rsidR="00BE7CA0" w:rsidRPr="008D7736" w:rsidRDefault="00BE7CA0" w:rsidP="00BE7CA0">
            <w:pPr>
              <w:rPr>
                <w:sz w:val="12"/>
                <w:szCs w:val="12"/>
              </w:rPr>
            </w:pPr>
            <w:r w:rsidRPr="008D7736">
              <w:rPr>
                <w:sz w:val="12"/>
                <w:szCs w:val="12"/>
              </w:rPr>
              <w:t xml:space="preserve">Rów melioracji szczegółowej </w:t>
            </w:r>
          </w:p>
        </w:tc>
        <w:tc>
          <w:tcPr>
            <w:tcW w:w="2409" w:type="dxa"/>
            <w:vMerge w:val="restart"/>
            <w:vAlign w:val="center"/>
          </w:tcPr>
          <w:p w:rsidR="00BE7CA0" w:rsidRPr="008D7736" w:rsidRDefault="00BE7CA0" w:rsidP="00BE7CA0">
            <w:pPr>
              <w:rPr>
                <w:sz w:val="12"/>
                <w:szCs w:val="12"/>
              </w:rPr>
            </w:pPr>
            <w:r w:rsidRPr="008D7736">
              <w:rPr>
                <w:sz w:val="12"/>
                <w:szCs w:val="12"/>
              </w:rPr>
              <w:t>Zbiornik wodny,  Retencja</w:t>
            </w:r>
          </w:p>
        </w:tc>
        <w:tc>
          <w:tcPr>
            <w:tcW w:w="993" w:type="dxa"/>
          </w:tcPr>
          <w:p w:rsidR="00BE7CA0" w:rsidRPr="008D7736" w:rsidRDefault="00BE7CA0" w:rsidP="00BE7CA0">
            <w:pPr>
              <w:rPr>
                <w:sz w:val="10"/>
                <w:szCs w:val="10"/>
              </w:rPr>
            </w:pPr>
            <w:r w:rsidRPr="008D7736">
              <w:rPr>
                <w:sz w:val="10"/>
                <w:szCs w:val="10"/>
              </w:rPr>
              <w:t>29.06.2015</w:t>
            </w:r>
          </w:p>
        </w:tc>
        <w:tc>
          <w:tcPr>
            <w:tcW w:w="2002" w:type="dxa"/>
            <w:gridSpan w:val="2"/>
          </w:tcPr>
          <w:p w:rsidR="00BE7CA0" w:rsidRPr="008D7736" w:rsidRDefault="00BE7CA0" w:rsidP="00BE7CA0">
            <w:pPr>
              <w:rPr>
                <w:sz w:val="10"/>
                <w:szCs w:val="10"/>
              </w:rPr>
            </w:pPr>
            <w:r w:rsidRPr="008D7736">
              <w:rPr>
                <w:sz w:val="10"/>
                <w:szCs w:val="10"/>
              </w:rPr>
              <w:t>Zadanie UM Rydułtowy a nie Nadleśnictwa Rybnik; pismo do UM Rydułtowy</w:t>
            </w:r>
          </w:p>
        </w:tc>
      </w:tr>
      <w:tr w:rsidR="00BE7CA0" w:rsidRPr="008D7736" w:rsidTr="00BE7CA0">
        <w:trPr>
          <w:cantSplit/>
          <w:trHeight w:val="17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vAlign w:val="center"/>
          </w:tcPr>
          <w:p w:rsidR="00BE7CA0" w:rsidRPr="008D7736" w:rsidRDefault="00BE7CA0" w:rsidP="00BE7CA0">
            <w:pPr>
              <w:jc w:val="cente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trike/>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06 lipca 2015</w:t>
            </w:r>
          </w:p>
        </w:tc>
        <w:tc>
          <w:tcPr>
            <w:tcW w:w="2002" w:type="dxa"/>
            <w:gridSpan w:val="2"/>
          </w:tcPr>
          <w:p w:rsidR="00BE7CA0" w:rsidRPr="008D7736" w:rsidRDefault="00BE7CA0" w:rsidP="00BE7CA0">
            <w:pPr>
              <w:rPr>
                <w:sz w:val="10"/>
                <w:szCs w:val="10"/>
              </w:rPr>
            </w:pPr>
            <w:r w:rsidRPr="008D7736">
              <w:rPr>
                <w:sz w:val="10"/>
                <w:szCs w:val="10"/>
              </w:rPr>
              <w:t>e-mail; Pismo GW.KW.000150.2015 // GW.7021.9.000003.2015 &gt; Wniosek o wykreślenie w związku z wykonaniem przebudowy przepustu przy ul. Strzody</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I.B.2</w:t>
            </w:r>
          </w:p>
        </w:tc>
        <w:tc>
          <w:tcPr>
            <w:tcW w:w="553" w:type="dxa"/>
            <w:gridSpan w:val="2"/>
          </w:tcPr>
          <w:p w:rsidR="00BE7CA0" w:rsidRPr="008D7736" w:rsidRDefault="00BE7CA0" w:rsidP="00BE7CA0">
            <w:pPr>
              <w:rPr>
                <w:sz w:val="12"/>
                <w:szCs w:val="12"/>
              </w:rPr>
            </w:pPr>
            <w:r w:rsidRPr="008D7736">
              <w:rPr>
                <w:sz w:val="12"/>
                <w:szCs w:val="12"/>
              </w:rPr>
              <w:t>53</w:t>
            </w:r>
          </w:p>
        </w:tc>
        <w:tc>
          <w:tcPr>
            <w:tcW w:w="527" w:type="dxa"/>
            <w:vAlign w:val="center"/>
          </w:tcPr>
          <w:p w:rsidR="00BE7CA0" w:rsidRPr="008D7736" w:rsidRDefault="00BE7CA0" w:rsidP="00BE7CA0">
            <w:pPr>
              <w:jc w:val="center"/>
              <w:rPr>
                <w:b/>
                <w:sz w:val="12"/>
                <w:szCs w:val="12"/>
              </w:rPr>
            </w:pPr>
            <w:r>
              <w:rPr>
                <w:b/>
                <w:sz w:val="12"/>
                <w:szCs w:val="12"/>
              </w:rPr>
              <w:t>K</w:t>
            </w:r>
          </w:p>
        </w:tc>
        <w:tc>
          <w:tcPr>
            <w:tcW w:w="782" w:type="dxa"/>
            <w:gridSpan w:val="3"/>
            <w:vAlign w:val="center"/>
          </w:tcPr>
          <w:p w:rsidR="00BE7CA0" w:rsidRPr="008D7736" w:rsidRDefault="00BE7CA0" w:rsidP="00BE7CA0">
            <w:pPr>
              <w:rPr>
                <w:sz w:val="12"/>
                <w:szCs w:val="12"/>
              </w:rPr>
            </w:pPr>
            <w:r w:rsidRPr="008D7736">
              <w:rPr>
                <w:sz w:val="12"/>
                <w:szCs w:val="12"/>
              </w:rPr>
              <w:t>BT Racibórz</w:t>
            </w:r>
          </w:p>
        </w:tc>
        <w:tc>
          <w:tcPr>
            <w:tcW w:w="923" w:type="dxa"/>
            <w:gridSpan w:val="2"/>
            <w:vAlign w:val="center"/>
          </w:tcPr>
          <w:p w:rsidR="00BE7CA0" w:rsidRPr="008D7736" w:rsidRDefault="00BE7CA0" w:rsidP="00BE7CA0">
            <w:pPr>
              <w:rPr>
                <w:sz w:val="12"/>
                <w:szCs w:val="12"/>
              </w:rPr>
            </w:pPr>
            <w:r w:rsidRPr="008D7736">
              <w:rPr>
                <w:sz w:val="12"/>
                <w:szCs w:val="12"/>
              </w:rPr>
              <w:t>Wodzisławski</w:t>
            </w:r>
          </w:p>
        </w:tc>
        <w:tc>
          <w:tcPr>
            <w:tcW w:w="908" w:type="dxa"/>
            <w:gridSpan w:val="3"/>
            <w:vAlign w:val="center"/>
          </w:tcPr>
          <w:p w:rsidR="00BE7CA0" w:rsidRPr="008D7736" w:rsidRDefault="00BE7CA0" w:rsidP="00BE7CA0">
            <w:pPr>
              <w:rPr>
                <w:sz w:val="12"/>
                <w:szCs w:val="12"/>
              </w:rPr>
            </w:pPr>
            <w:r w:rsidRPr="008D7736">
              <w:rPr>
                <w:sz w:val="12"/>
                <w:szCs w:val="12"/>
              </w:rPr>
              <w:t>Rydułtowy</w:t>
            </w:r>
          </w:p>
        </w:tc>
        <w:tc>
          <w:tcPr>
            <w:tcW w:w="834" w:type="dxa"/>
            <w:gridSpan w:val="2"/>
            <w:vAlign w:val="center"/>
          </w:tcPr>
          <w:p w:rsidR="00BE7CA0" w:rsidRPr="008D7736" w:rsidRDefault="00BE7CA0" w:rsidP="00BE7CA0">
            <w:pPr>
              <w:rPr>
                <w:sz w:val="12"/>
                <w:szCs w:val="12"/>
              </w:rPr>
            </w:pPr>
            <w:r w:rsidRPr="008D7736">
              <w:rPr>
                <w:sz w:val="12"/>
                <w:szCs w:val="12"/>
              </w:rPr>
              <w:t>Rydułtowy</w:t>
            </w:r>
          </w:p>
        </w:tc>
        <w:tc>
          <w:tcPr>
            <w:tcW w:w="987" w:type="dxa"/>
            <w:gridSpan w:val="2"/>
            <w:vAlign w:val="center"/>
          </w:tcPr>
          <w:p w:rsidR="00BE7CA0" w:rsidRPr="008D7736" w:rsidRDefault="00BE7CA0" w:rsidP="00BE7CA0">
            <w:pPr>
              <w:rPr>
                <w:sz w:val="12"/>
                <w:szCs w:val="12"/>
              </w:rPr>
            </w:pPr>
            <w:r w:rsidRPr="008D7736">
              <w:rPr>
                <w:sz w:val="12"/>
                <w:szCs w:val="12"/>
              </w:rPr>
              <w:t>Gmina Rydułtowy</w:t>
            </w:r>
          </w:p>
        </w:tc>
        <w:tc>
          <w:tcPr>
            <w:tcW w:w="2109" w:type="dxa"/>
            <w:vAlign w:val="center"/>
          </w:tcPr>
          <w:p w:rsidR="00BE7CA0" w:rsidRPr="008D7736" w:rsidRDefault="00BE7CA0" w:rsidP="00BE7CA0">
            <w:pPr>
              <w:rPr>
                <w:sz w:val="12"/>
                <w:szCs w:val="12"/>
              </w:rPr>
            </w:pPr>
            <w:r w:rsidRPr="008D7736">
              <w:rPr>
                <w:sz w:val="12"/>
                <w:szCs w:val="12"/>
              </w:rPr>
              <w:t>Zawalisko</w:t>
            </w:r>
          </w:p>
        </w:tc>
        <w:tc>
          <w:tcPr>
            <w:tcW w:w="1985" w:type="dxa"/>
            <w:vAlign w:val="center"/>
          </w:tcPr>
          <w:p w:rsidR="00BE7CA0" w:rsidRPr="008D7736" w:rsidRDefault="00BE7CA0" w:rsidP="00BE7CA0">
            <w:pPr>
              <w:rPr>
                <w:sz w:val="12"/>
                <w:szCs w:val="12"/>
              </w:rPr>
            </w:pPr>
            <w:r w:rsidRPr="008D7736">
              <w:rPr>
                <w:sz w:val="12"/>
                <w:szCs w:val="12"/>
              </w:rPr>
              <w:t xml:space="preserve">Rów melioracji szczegółowej </w:t>
            </w:r>
          </w:p>
        </w:tc>
        <w:tc>
          <w:tcPr>
            <w:tcW w:w="2409" w:type="dxa"/>
            <w:vAlign w:val="center"/>
          </w:tcPr>
          <w:p w:rsidR="00BE7CA0" w:rsidRPr="008D7736" w:rsidRDefault="00BE7CA0" w:rsidP="00BE7CA0">
            <w:pPr>
              <w:rPr>
                <w:sz w:val="12"/>
                <w:szCs w:val="12"/>
              </w:rPr>
            </w:pPr>
            <w:r w:rsidRPr="008D7736">
              <w:rPr>
                <w:sz w:val="12"/>
                <w:szCs w:val="12"/>
              </w:rPr>
              <w:t>Zbiornik wodny,  Retencja</w:t>
            </w:r>
          </w:p>
        </w:tc>
        <w:tc>
          <w:tcPr>
            <w:tcW w:w="993" w:type="dxa"/>
          </w:tcPr>
          <w:p w:rsidR="00BE7CA0" w:rsidRPr="008D7736" w:rsidRDefault="00BE7CA0" w:rsidP="00BE7CA0">
            <w:pPr>
              <w:rPr>
                <w:sz w:val="10"/>
                <w:szCs w:val="10"/>
              </w:rPr>
            </w:pPr>
            <w:r w:rsidRPr="008D7736">
              <w:rPr>
                <w:sz w:val="10"/>
                <w:szCs w:val="10"/>
              </w:rPr>
              <w:t>06 lipca 2015</w:t>
            </w:r>
          </w:p>
        </w:tc>
        <w:tc>
          <w:tcPr>
            <w:tcW w:w="2002" w:type="dxa"/>
            <w:gridSpan w:val="2"/>
          </w:tcPr>
          <w:p w:rsidR="00BE7CA0" w:rsidRPr="008D7736" w:rsidRDefault="00BE7CA0" w:rsidP="00BE7CA0">
            <w:pPr>
              <w:rPr>
                <w:sz w:val="10"/>
                <w:szCs w:val="10"/>
                <w:lang w:val="en-US"/>
              </w:rPr>
            </w:pPr>
            <w:r w:rsidRPr="008D7736">
              <w:rPr>
                <w:sz w:val="10"/>
                <w:szCs w:val="10"/>
                <w:lang w:val="en-US"/>
              </w:rPr>
              <w:t xml:space="preserve">e-mail; Pismo GW.KW.000150.2015 // GW.7021.9.000003.2015 </w:t>
            </w:r>
          </w:p>
          <w:p w:rsidR="00BE7CA0" w:rsidRPr="008D7736" w:rsidRDefault="00BE7CA0" w:rsidP="00BE7CA0">
            <w:pPr>
              <w:rPr>
                <w:sz w:val="10"/>
                <w:szCs w:val="10"/>
              </w:rPr>
            </w:pPr>
            <w:r w:rsidRPr="008D7736">
              <w:rPr>
                <w:sz w:val="10"/>
                <w:szCs w:val="10"/>
              </w:rPr>
              <w:t>&gt;  Ankieta + mapka</w:t>
            </w:r>
          </w:p>
        </w:tc>
      </w:tr>
      <w:tr w:rsidR="00BE7CA0" w:rsidRPr="008D7736" w:rsidTr="00BE7CA0">
        <w:trPr>
          <w:trHeight w:val="28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I.B.3</w:t>
            </w:r>
          </w:p>
        </w:tc>
        <w:tc>
          <w:tcPr>
            <w:tcW w:w="553" w:type="dxa"/>
            <w:gridSpan w:val="2"/>
            <w:vMerge w:val="restart"/>
          </w:tcPr>
          <w:p w:rsidR="00BE7CA0" w:rsidRPr="008D7736" w:rsidRDefault="00BE7CA0" w:rsidP="00BE7CA0">
            <w:pPr>
              <w:rPr>
                <w:sz w:val="12"/>
                <w:szCs w:val="12"/>
              </w:rPr>
            </w:pPr>
            <w:r w:rsidRPr="008D7736">
              <w:rPr>
                <w:sz w:val="12"/>
                <w:szCs w:val="12"/>
              </w:rPr>
              <w:t>52</w:t>
            </w:r>
          </w:p>
        </w:tc>
        <w:tc>
          <w:tcPr>
            <w:tcW w:w="527" w:type="dxa"/>
            <w:vMerge w:val="restart"/>
            <w:vAlign w:val="center"/>
          </w:tcPr>
          <w:p w:rsidR="00BE7CA0" w:rsidRPr="008D7736" w:rsidRDefault="00BE7CA0" w:rsidP="00BE7CA0">
            <w:pPr>
              <w:jc w:val="center"/>
              <w:rPr>
                <w:b/>
                <w:sz w:val="12"/>
                <w:szCs w:val="12"/>
              </w:rPr>
            </w:pPr>
            <w:r>
              <w:rPr>
                <w:b/>
                <w:sz w:val="12"/>
                <w:szCs w:val="12"/>
              </w:rPr>
              <w:t>K</w:t>
            </w:r>
          </w:p>
        </w:tc>
        <w:tc>
          <w:tcPr>
            <w:tcW w:w="782" w:type="dxa"/>
            <w:gridSpan w:val="3"/>
            <w:vMerge w:val="restart"/>
            <w:vAlign w:val="center"/>
          </w:tcPr>
          <w:p w:rsidR="00BE7CA0" w:rsidRPr="008D7736" w:rsidRDefault="00BE7CA0" w:rsidP="00BE7CA0">
            <w:pPr>
              <w:rPr>
                <w:sz w:val="12"/>
                <w:szCs w:val="12"/>
              </w:rPr>
            </w:pPr>
            <w:r w:rsidRPr="008D7736">
              <w:rPr>
                <w:sz w:val="12"/>
                <w:szCs w:val="12"/>
              </w:rPr>
              <w:t>BT Racibórz</w:t>
            </w:r>
          </w:p>
        </w:tc>
        <w:tc>
          <w:tcPr>
            <w:tcW w:w="923" w:type="dxa"/>
            <w:gridSpan w:val="2"/>
            <w:vMerge w:val="restart"/>
            <w:vAlign w:val="center"/>
          </w:tcPr>
          <w:p w:rsidR="00BE7CA0" w:rsidRPr="008D7736" w:rsidRDefault="00BE7CA0" w:rsidP="00BE7CA0">
            <w:pPr>
              <w:rPr>
                <w:sz w:val="12"/>
                <w:szCs w:val="12"/>
              </w:rPr>
            </w:pPr>
            <w:r w:rsidRPr="008D7736">
              <w:rPr>
                <w:sz w:val="12"/>
                <w:szCs w:val="12"/>
              </w:rPr>
              <w:t>Wodzisławski</w:t>
            </w:r>
          </w:p>
        </w:tc>
        <w:tc>
          <w:tcPr>
            <w:tcW w:w="908" w:type="dxa"/>
            <w:gridSpan w:val="3"/>
            <w:vMerge w:val="restart"/>
            <w:vAlign w:val="center"/>
          </w:tcPr>
          <w:p w:rsidR="00BE7CA0" w:rsidRPr="008D7736" w:rsidRDefault="00BE7CA0" w:rsidP="00BE7CA0">
            <w:pPr>
              <w:rPr>
                <w:sz w:val="12"/>
                <w:szCs w:val="12"/>
              </w:rPr>
            </w:pPr>
            <w:r w:rsidRPr="008D7736">
              <w:rPr>
                <w:sz w:val="12"/>
                <w:szCs w:val="12"/>
              </w:rPr>
              <w:t>Rydułtowy</w:t>
            </w:r>
          </w:p>
        </w:tc>
        <w:tc>
          <w:tcPr>
            <w:tcW w:w="834" w:type="dxa"/>
            <w:gridSpan w:val="2"/>
            <w:vMerge w:val="restart"/>
            <w:vAlign w:val="center"/>
          </w:tcPr>
          <w:p w:rsidR="00BE7CA0" w:rsidRPr="008D7736" w:rsidRDefault="00BE7CA0" w:rsidP="00BE7CA0">
            <w:pPr>
              <w:rPr>
                <w:sz w:val="12"/>
                <w:szCs w:val="12"/>
              </w:rPr>
            </w:pPr>
            <w:r w:rsidRPr="008D7736">
              <w:rPr>
                <w:sz w:val="12"/>
                <w:szCs w:val="12"/>
              </w:rPr>
              <w:t>Rydułtowy</w:t>
            </w:r>
          </w:p>
        </w:tc>
        <w:tc>
          <w:tcPr>
            <w:tcW w:w="987" w:type="dxa"/>
            <w:gridSpan w:val="2"/>
            <w:vMerge w:val="restart"/>
            <w:vAlign w:val="center"/>
          </w:tcPr>
          <w:p w:rsidR="00BE7CA0" w:rsidRPr="008D7736" w:rsidRDefault="00BE7CA0" w:rsidP="00BE7CA0">
            <w:pPr>
              <w:rPr>
                <w:sz w:val="12"/>
                <w:szCs w:val="12"/>
              </w:rPr>
            </w:pPr>
            <w:r w:rsidRPr="008D7736">
              <w:rPr>
                <w:sz w:val="12"/>
                <w:szCs w:val="12"/>
              </w:rPr>
              <w:t>U.M Rydułtowy od 2012</w:t>
            </w:r>
          </w:p>
        </w:tc>
        <w:tc>
          <w:tcPr>
            <w:tcW w:w="2109" w:type="dxa"/>
            <w:vMerge w:val="restart"/>
            <w:vAlign w:val="center"/>
          </w:tcPr>
          <w:p w:rsidR="00BE7CA0" w:rsidRPr="008D7736" w:rsidRDefault="00BE7CA0" w:rsidP="00BE7CA0">
            <w:pPr>
              <w:rPr>
                <w:sz w:val="12"/>
                <w:szCs w:val="12"/>
              </w:rPr>
            </w:pPr>
            <w:r w:rsidRPr="008D7736">
              <w:rPr>
                <w:sz w:val="12"/>
                <w:szCs w:val="12"/>
              </w:rPr>
              <w:t>Machnikowiec</w:t>
            </w:r>
          </w:p>
        </w:tc>
        <w:tc>
          <w:tcPr>
            <w:tcW w:w="1985" w:type="dxa"/>
            <w:vMerge w:val="restart"/>
            <w:vAlign w:val="center"/>
          </w:tcPr>
          <w:p w:rsidR="00BE7CA0" w:rsidRPr="008D7736" w:rsidRDefault="00BE7CA0" w:rsidP="00BE7CA0">
            <w:pPr>
              <w:rPr>
                <w:sz w:val="12"/>
                <w:szCs w:val="12"/>
              </w:rPr>
            </w:pPr>
            <w:r w:rsidRPr="008D7736">
              <w:rPr>
                <w:sz w:val="12"/>
                <w:szCs w:val="12"/>
              </w:rPr>
              <w:t xml:space="preserve">Rów melioracji szczegółowej </w:t>
            </w:r>
          </w:p>
        </w:tc>
        <w:tc>
          <w:tcPr>
            <w:tcW w:w="2409" w:type="dxa"/>
            <w:vMerge w:val="restart"/>
            <w:vAlign w:val="center"/>
          </w:tcPr>
          <w:p w:rsidR="00BE7CA0" w:rsidRPr="008D7736" w:rsidRDefault="00BE7CA0" w:rsidP="00BE7CA0">
            <w:pPr>
              <w:rPr>
                <w:sz w:val="12"/>
                <w:szCs w:val="12"/>
              </w:rPr>
            </w:pPr>
            <w:r w:rsidRPr="008D7736">
              <w:rPr>
                <w:sz w:val="12"/>
                <w:szCs w:val="12"/>
              </w:rPr>
              <w:t>Zbiornik wodny,  Retencja</w:t>
            </w:r>
          </w:p>
        </w:tc>
        <w:tc>
          <w:tcPr>
            <w:tcW w:w="993" w:type="dxa"/>
          </w:tcPr>
          <w:p w:rsidR="00BE7CA0" w:rsidRPr="008D7736" w:rsidRDefault="00BE7CA0" w:rsidP="00BE7CA0">
            <w:pPr>
              <w:rPr>
                <w:sz w:val="10"/>
                <w:szCs w:val="10"/>
              </w:rPr>
            </w:pPr>
            <w:r w:rsidRPr="008D7736">
              <w:rPr>
                <w:sz w:val="10"/>
                <w:szCs w:val="10"/>
              </w:rPr>
              <w:t>25.06.2015</w:t>
            </w:r>
          </w:p>
        </w:tc>
        <w:tc>
          <w:tcPr>
            <w:tcW w:w="2002" w:type="dxa"/>
            <w:gridSpan w:val="2"/>
          </w:tcPr>
          <w:p w:rsidR="00BE7CA0" w:rsidRPr="008D7736" w:rsidRDefault="00BE7CA0" w:rsidP="00BE7CA0">
            <w:pPr>
              <w:rPr>
                <w:sz w:val="10"/>
                <w:szCs w:val="10"/>
              </w:rPr>
            </w:pPr>
            <w:r w:rsidRPr="008D7736">
              <w:rPr>
                <w:sz w:val="10"/>
                <w:szCs w:val="10"/>
              </w:rPr>
              <w:t>Pismo KWK Rydułtowy”; Teren przekazano w 2012r do UM Rydułtowy; Pismo do Urzędu</w:t>
            </w:r>
          </w:p>
        </w:tc>
      </w:tr>
      <w:tr w:rsidR="00BE7CA0" w:rsidRPr="008D7736" w:rsidTr="00BE7CA0">
        <w:trPr>
          <w:trHeight w:val="28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trike/>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06 lipca 2015</w:t>
            </w:r>
          </w:p>
        </w:tc>
        <w:tc>
          <w:tcPr>
            <w:tcW w:w="2002" w:type="dxa"/>
            <w:gridSpan w:val="2"/>
          </w:tcPr>
          <w:p w:rsidR="00BE7CA0" w:rsidRPr="008D7736" w:rsidRDefault="00BE7CA0" w:rsidP="00BE7CA0">
            <w:pPr>
              <w:rPr>
                <w:sz w:val="10"/>
                <w:szCs w:val="10"/>
              </w:rPr>
            </w:pPr>
            <w:r w:rsidRPr="008D7736">
              <w:rPr>
                <w:sz w:val="10"/>
                <w:szCs w:val="10"/>
              </w:rPr>
              <w:t>e-mail;</w:t>
            </w:r>
          </w:p>
          <w:p w:rsidR="00BE7CA0" w:rsidRPr="008D7736" w:rsidRDefault="00BE7CA0" w:rsidP="00BE7CA0">
            <w:pPr>
              <w:rPr>
                <w:sz w:val="10"/>
                <w:szCs w:val="10"/>
              </w:rPr>
            </w:pPr>
            <w:r w:rsidRPr="008D7736">
              <w:rPr>
                <w:sz w:val="10"/>
                <w:szCs w:val="10"/>
              </w:rPr>
              <w:t xml:space="preserve"> Pismo GW.KW.000150.2015 // GW.7021.9.000003.2015 &gt;  Ankieta + mapka</w:t>
            </w:r>
          </w:p>
        </w:tc>
      </w:tr>
      <w:tr w:rsidR="00BE7CA0" w:rsidRPr="008D7736" w:rsidTr="00BE7CA0">
        <w:trPr>
          <w:trHeight w:val="17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I.B.4</w:t>
            </w:r>
          </w:p>
        </w:tc>
        <w:tc>
          <w:tcPr>
            <w:tcW w:w="553" w:type="dxa"/>
            <w:gridSpan w:val="2"/>
            <w:vMerge w:val="restart"/>
          </w:tcPr>
          <w:p w:rsidR="00BE7CA0" w:rsidRPr="008D7736" w:rsidRDefault="00BE7CA0" w:rsidP="00BE7CA0">
            <w:pPr>
              <w:rPr>
                <w:sz w:val="12"/>
                <w:szCs w:val="12"/>
              </w:rPr>
            </w:pPr>
          </w:p>
        </w:tc>
        <w:tc>
          <w:tcPr>
            <w:tcW w:w="527" w:type="dxa"/>
            <w:vMerge w:val="restart"/>
            <w:vAlign w:val="center"/>
          </w:tcPr>
          <w:p w:rsidR="00BE7CA0" w:rsidRPr="008D7736" w:rsidRDefault="00BE7CA0" w:rsidP="00BE7CA0">
            <w:pPr>
              <w:jc w:val="center"/>
              <w:rPr>
                <w:b/>
                <w:sz w:val="12"/>
                <w:szCs w:val="12"/>
              </w:rPr>
            </w:pPr>
            <w:r>
              <w:rPr>
                <w:b/>
                <w:sz w:val="12"/>
                <w:szCs w:val="12"/>
              </w:rPr>
              <w:t>R</w:t>
            </w:r>
          </w:p>
        </w:tc>
        <w:tc>
          <w:tcPr>
            <w:tcW w:w="782" w:type="dxa"/>
            <w:gridSpan w:val="3"/>
            <w:vMerge w:val="restart"/>
            <w:vAlign w:val="center"/>
          </w:tcPr>
          <w:p w:rsidR="00BE7CA0" w:rsidRPr="008D7736" w:rsidRDefault="00BE7CA0" w:rsidP="00BE7CA0">
            <w:pPr>
              <w:rPr>
                <w:sz w:val="12"/>
                <w:szCs w:val="12"/>
              </w:rPr>
            </w:pPr>
            <w:r w:rsidRPr="008D7736">
              <w:rPr>
                <w:sz w:val="12"/>
                <w:szCs w:val="12"/>
              </w:rPr>
              <w:t>BT Cieszyn</w:t>
            </w:r>
          </w:p>
        </w:tc>
        <w:tc>
          <w:tcPr>
            <w:tcW w:w="923" w:type="dxa"/>
            <w:gridSpan w:val="2"/>
            <w:vMerge w:val="restart"/>
            <w:vAlign w:val="center"/>
          </w:tcPr>
          <w:p w:rsidR="00BE7CA0" w:rsidRPr="008D7736" w:rsidRDefault="00BE7CA0" w:rsidP="00BE7CA0">
            <w:pPr>
              <w:rPr>
                <w:sz w:val="12"/>
                <w:szCs w:val="12"/>
              </w:rPr>
            </w:pPr>
            <w:r w:rsidRPr="008D7736">
              <w:rPr>
                <w:sz w:val="12"/>
                <w:szCs w:val="12"/>
              </w:rPr>
              <w:t>Cieszyński</w:t>
            </w:r>
          </w:p>
        </w:tc>
        <w:tc>
          <w:tcPr>
            <w:tcW w:w="908" w:type="dxa"/>
            <w:gridSpan w:val="3"/>
            <w:vMerge w:val="restart"/>
            <w:vAlign w:val="center"/>
          </w:tcPr>
          <w:p w:rsidR="00BE7CA0" w:rsidRPr="008D7736" w:rsidRDefault="00BE7CA0" w:rsidP="00BE7CA0">
            <w:pPr>
              <w:rPr>
                <w:sz w:val="12"/>
                <w:szCs w:val="12"/>
              </w:rPr>
            </w:pPr>
            <w:r w:rsidRPr="008D7736">
              <w:rPr>
                <w:sz w:val="12"/>
                <w:szCs w:val="12"/>
              </w:rPr>
              <w:t>Cieszyn</w:t>
            </w:r>
          </w:p>
        </w:tc>
        <w:tc>
          <w:tcPr>
            <w:tcW w:w="834" w:type="dxa"/>
            <w:gridSpan w:val="2"/>
            <w:vMerge w:val="restart"/>
            <w:vAlign w:val="center"/>
          </w:tcPr>
          <w:p w:rsidR="00BE7CA0" w:rsidRPr="008D7736" w:rsidRDefault="00BE7CA0" w:rsidP="00BE7CA0">
            <w:pPr>
              <w:rPr>
                <w:sz w:val="12"/>
                <w:szCs w:val="12"/>
              </w:rPr>
            </w:pPr>
            <w:r w:rsidRPr="008D7736">
              <w:rPr>
                <w:sz w:val="12"/>
                <w:szCs w:val="12"/>
              </w:rPr>
              <w:t>Cieszyn</w:t>
            </w:r>
          </w:p>
        </w:tc>
        <w:tc>
          <w:tcPr>
            <w:tcW w:w="987" w:type="dxa"/>
            <w:gridSpan w:val="2"/>
            <w:vMerge w:val="restart"/>
            <w:vAlign w:val="center"/>
          </w:tcPr>
          <w:p w:rsidR="00BE7CA0" w:rsidRPr="008D7736" w:rsidRDefault="00BE7CA0" w:rsidP="00BE7CA0">
            <w:pPr>
              <w:rPr>
                <w:sz w:val="12"/>
                <w:szCs w:val="12"/>
              </w:rPr>
            </w:pPr>
            <w:r w:rsidRPr="008D7736">
              <w:rPr>
                <w:sz w:val="12"/>
                <w:szCs w:val="12"/>
              </w:rPr>
              <w:t>Gmina Cieszyn</w:t>
            </w:r>
          </w:p>
        </w:tc>
        <w:tc>
          <w:tcPr>
            <w:tcW w:w="2109" w:type="dxa"/>
            <w:vMerge w:val="restart"/>
            <w:vAlign w:val="center"/>
          </w:tcPr>
          <w:p w:rsidR="00BE7CA0" w:rsidRPr="008D7736" w:rsidRDefault="00BE7CA0" w:rsidP="00BE7CA0">
            <w:pPr>
              <w:rPr>
                <w:sz w:val="12"/>
                <w:szCs w:val="12"/>
              </w:rPr>
            </w:pPr>
            <w:r w:rsidRPr="008D7736">
              <w:rPr>
                <w:sz w:val="12"/>
                <w:szCs w:val="12"/>
              </w:rPr>
              <w:t>Cieszyn - zbiornik na cieku Glinik</w:t>
            </w:r>
          </w:p>
        </w:tc>
        <w:tc>
          <w:tcPr>
            <w:tcW w:w="1985" w:type="dxa"/>
            <w:vMerge w:val="restart"/>
            <w:vAlign w:val="center"/>
          </w:tcPr>
          <w:p w:rsidR="00BE7CA0" w:rsidRPr="008D7736" w:rsidRDefault="00BE7CA0" w:rsidP="00BE7CA0">
            <w:pPr>
              <w:rPr>
                <w:sz w:val="12"/>
                <w:szCs w:val="12"/>
              </w:rPr>
            </w:pPr>
            <w:r w:rsidRPr="008D7736">
              <w:rPr>
                <w:sz w:val="12"/>
                <w:szCs w:val="12"/>
              </w:rPr>
              <w:t>Glinik</w:t>
            </w:r>
          </w:p>
        </w:tc>
        <w:tc>
          <w:tcPr>
            <w:tcW w:w="2409" w:type="dxa"/>
            <w:vMerge w:val="restart"/>
            <w:vAlign w:val="center"/>
          </w:tcPr>
          <w:p w:rsidR="00BE7CA0" w:rsidRPr="008D7736" w:rsidRDefault="00BE7CA0" w:rsidP="00BE7CA0">
            <w:pPr>
              <w:rPr>
                <w:sz w:val="12"/>
                <w:szCs w:val="12"/>
              </w:rPr>
            </w:pPr>
            <w:r w:rsidRPr="008D7736">
              <w:rPr>
                <w:sz w:val="12"/>
                <w:szCs w:val="12"/>
              </w:rPr>
              <w:t>Zbiornik wodny,  Zbiornik wykorzystywany rekreacyjnie (parkowy) oraz o funkcji ekologicznej</w:t>
            </w:r>
          </w:p>
        </w:tc>
        <w:tc>
          <w:tcPr>
            <w:tcW w:w="993" w:type="dxa"/>
          </w:tcPr>
          <w:p w:rsidR="00BE7CA0" w:rsidRPr="008D7736" w:rsidRDefault="00BE7CA0" w:rsidP="00BE7CA0">
            <w:pPr>
              <w:rPr>
                <w:sz w:val="10"/>
                <w:szCs w:val="10"/>
              </w:rPr>
            </w:pPr>
            <w:r w:rsidRPr="008D7736">
              <w:rPr>
                <w:sz w:val="10"/>
                <w:szCs w:val="10"/>
              </w:rPr>
              <w:t>30 czerwca 2015</w:t>
            </w:r>
          </w:p>
        </w:tc>
        <w:tc>
          <w:tcPr>
            <w:tcW w:w="2002" w:type="dxa"/>
            <w:gridSpan w:val="2"/>
          </w:tcPr>
          <w:p w:rsidR="00BE7CA0" w:rsidRPr="008D7736" w:rsidRDefault="00BE7CA0" w:rsidP="00BE7CA0">
            <w:pPr>
              <w:rPr>
                <w:sz w:val="10"/>
                <w:szCs w:val="10"/>
              </w:rPr>
            </w:pPr>
            <w:r w:rsidRPr="008D7736">
              <w:rPr>
                <w:sz w:val="10"/>
                <w:szCs w:val="10"/>
              </w:rPr>
              <w:t>Pismo OŚR.631.5.2015.2 – brak możliwości finansowych w najbliższej perspektywie – Wniosek o rezygnację z zadania.</w:t>
            </w:r>
          </w:p>
        </w:tc>
      </w:tr>
      <w:tr w:rsidR="00BE7CA0" w:rsidRPr="008D7736" w:rsidTr="00BE7CA0">
        <w:trPr>
          <w:trHeight w:val="17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27" w:type="dxa"/>
            <w:vMerge/>
          </w:tcPr>
          <w:p w:rsidR="00BE7CA0" w:rsidRPr="008D7736" w:rsidRDefault="00BE7CA0" w:rsidP="00BE7CA0">
            <w:pPr>
              <w:rPr>
                <w:b/>
                <w:sz w:val="12"/>
                <w:szCs w:val="12"/>
              </w:rPr>
            </w:pPr>
          </w:p>
        </w:tc>
        <w:tc>
          <w:tcPr>
            <w:tcW w:w="782" w:type="dxa"/>
            <w:gridSpan w:val="3"/>
            <w:vMerge/>
            <w:vAlign w:val="center"/>
          </w:tcPr>
          <w:p w:rsidR="00BE7CA0" w:rsidRPr="008D7736" w:rsidRDefault="00BE7CA0" w:rsidP="00BE7CA0">
            <w:pPr>
              <w:rPr>
                <w:sz w:val="12"/>
                <w:szCs w:val="12"/>
              </w:rPr>
            </w:pPr>
          </w:p>
        </w:tc>
        <w:tc>
          <w:tcPr>
            <w:tcW w:w="923" w:type="dxa"/>
            <w:gridSpan w:val="2"/>
            <w:vMerge/>
            <w:vAlign w:val="center"/>
          </w:tcPr>
          <w:p w:rsidR="00BE7CA0" w:rsidRPr="008D7736" w:rsidRDefault="00BE7CA0" w:rsidP="00BE7CA0">
            <w:pPr>
              <w:rPr>
                <w:sz w:val="12"/>
                <w:szCs w:val="12"/>
              </w:rPr>
            </w:pPr>
          </w:p>
        </w:tc>
        <w:tc>
          <w:tcPr>
            <w:tcW w:w="908" w:type="dxa"/>
            <w:gridSpan w:val="3"/>
            <w:vMerge/>
            <w:vAlign w:val="center"/>
          </w:tcPr>
          <w:p w:rsidR="00BE7CA0" w:rsidRPr="008D7736" w:rsidRDefault="00BE7CA0" w:rsidP="00BE7CA0">
            <w:pPr>
              <w:rPr>
                <w:sz w:val="12"/>
                <w:szCs w:val="12"/>
              </w:rPr>
            </w:pPr>
          </w:p>
        </w:tc>
        <w:tc>
          <w:tcPr>
            <w:tcW w:w="834" w:type="dxa"/>
            <w:gridSpan w:val="2"/>
            <w:vMerge/>
            <w:vAlign w:val="center"/>
          </w:tcPr>
          <w:p w:rsidR="00BE7CA0" w:rsidRPr="008D7736" w:rsidRDefault="00BE7CA0" w:rsidP="00BE7CA0">
            <w:pPr>
              <w:rPr>
                <w:sz w:val="12"/>
                <w:szCs w:val="12"/>
              </w:rPr>
            </w:pPr>
          </w:p>
        </w:tc>
        <w:tc>
          <w:tcPr>
            <w:tcW w:w="987" w:type="dxa"/>
            <w:gridSpan w:val="2"/>
            <w:vMerge/>
            <w:vAlign w:val="center"/>
          </w:tcPr>
          <w:p w:rsidR="00BE7CA0" w:rsidRPr="008D7736" w:rsidRDefault="00BE7CA0" w:rsidP="00BE7CA0">
            <w:pPr>
              <w:rPr>
                <w:sz w:val="12"/>
                <w:szCs w:val="12"/>
              </w:rPr>
            </w:pPr>
          </w:p>
        </w:tc>
        <w:tc>
          <w:tcPr>
            <w:tcW w:w="2109" w:type="dxa"/>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06 lipca 2015r</w:t>
            </w:r>
          </w:p>
        </w:tc>
        <w:tc>
          <w:tcPr>
            <w:tcW w:w="2002" w:type="dxa"/>
            <w:gridSpan w:val="2"/>
          </w:tcPr>
          <w:p w:rsidR="00BE7CA0" w:rsidRPr="008D7736" w:rsidRDefault="00BE7CA0" w:rsidP="00BE7CA0">
            <w:pPr>
              <w:rPr>
                <w:sz w:val="10"/>
                <w:szCs w:val="10"/>
              </w:rPr>
            </w:pPr>
            <w:r w:rsidRPr="008D7736">
              <w:rPr>
                <w:sz w:val="10"/>
                <w:szCs w:val="10"/>
              </w:rPr>
              <w:t>Oryginał pisma jw.; Rezygnacja</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I.C      STAWY</w:t>
            </w:r>
          </w:p>
        </w:tc>
      </w:tr>
      <w:tr w:rsidR="00BE7CA0" w:rsidRPr="008D7736" w:rsidTr="00BE7CA0">
        <w:trPr>
          <w:trHeight w:val="138"/>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I.C.1</w:t>
            </w:r>
          </w:p>
        </w:tc>
        <w:tc>
          <w:tcPr>
            <w:tcW w:w="553" w:type="dxa"/>
            <w:gridSpan w:val="2"/>
            <w:vMerge w:val="restart"/>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W2</w:t>
            </w:r>
          </w:p>
        </w:tc>
        <w:tc>
          <w:tcPr>
            <w:tcW w:w="708" w:type="dxa"/>
            <w:vMerge w:val="restart"/>
            <w:vAlign w:val="center"/>
          </w:tcPr>
          <w:p w:rsidR="00BE7CA0" w:rsidRPr="008D7736" w:rsidRDefault="00BE7CA0" w:rsidP="00BE7CA0">
            <w:pPr>
              <w:rPr>
                <w:sz w:val="12"/>
                <w:szCs w:val="12"/>
              </w:rPr>
            </w:pPr>
            <w:r w:rsidRPr="008D7736">
              <w:rPr>
                <w:sz w:val="12"/>
                <w:szCs w:val="12"/>
              </w:rPr>
              <w:t>BT Racibórz</w:t>
            </w:r>
          </w:p>
        </w:tc>
        <w:tc>
          <w:tcPr>
            <w:tcW w:w="993" w:type="dxa"/>
            <w:gridSpan w:val="4"/>
            <w:vMerge w:val="restart"/>
            <w:vAlign w:val="center"/>
          </w:tcPr>
          <w:p w:rsidR="00BE7CA0" w:rsidRPr="008D7736" w:rsidRDefault="00BE7CA0" w:rsidP="00BE7CA0">
            <w:pPr>
              <w:rPr>
                <w:sz w:val="12"/>
                <w:szCs w:val="12"/>
              </w:rPr>
            </w:pPr>
            <w:r w:rsidRPr="008D7736">
              <w:rPr>
                <w:sz w:val="12"/>
                <w:szCs w:val="12"/>
              </w:rPr>
              <w:t>Raciborski</w:t>
            </w:r>
          </w:p>
        </w:tc>
        <w:tc>
          <w:tcPr>
            <w:tcW w:w="850" w:type="dxa"/>
            <w:vMerge w:val="restart"/>
            <w:vAlign w:val="center"/>
          </w:tcPr>
          <w:p w:rsidR="00BE7CA0" w:rsidRPr="008D7736" w:rsidRDefault="00BE7CA0" w:rsidP="00BE7CA0">
            <w:pPr>
              <w:rPr>
                <w:sz w:val="12"/>
                <w:szCs w:val="12"/>
              </w:rPr>
            </w:pPr>
            <w:r w:rsidRPr="008D7736">
              <w:rPr>
                <w:sz w:val="12"/>
                <w:szCs w:val="12"/>
              </w:rPr>
              <w:t>Krzyżanowice</w:t>
            </w:r>
          </w:p>
        </w:tc>
        <w:tc>
          <w:tcPr>
            <w:tcW w:w="851" w:type="dxa"/>
            <w:gridSpan w:val="2"/>
            <w:vMerge w:val="restart"/>
            <w:vAlign w:val="center"/>
          </w:tcPr>
          <w:p w:rsidR="00BE7CA0" w:rsidRPr="008D7736" w:rsidRDefault="00BE7CA0" w:rsidP="00BE7CA0">
            <w:pPr>
              <w:rPr>
                <w:sz w:val="12"/>
                <w:szCs w:val="12"/>
              </w:rPr>
            </w:pPr>
            <w:r w:rsidRPr="008D7736">
              <w:rPr>
                <w:sz w:val="12"/>
                <w:szCs w:val="12"/>
              </w:rPr>
              <w:t>Owsiszcze</w:t>
            </w:r>
          </w:p>
        </w:tc>
        <w:tc>
          <w:tcPr>
            <w:tcW w:w="992" w:type="dxa"/>
            <w:gridSpan w:val="2"/>
            <w:vMerge w:val="restart"/>
            <w:vAlign w:val="center"/>
          </w:tcPr>
          <w:p w:rsidR="00BE7CA0" w:rsidRPr="008D7736" w:rsidRDefault="00BE7CA0" w:rsidP="00BE7CA0">
            <w:pPr>
              <w:rPr>
                <w:sz w:val="12"/>
                <w:szCs w:val="12"/>
              </w:rPr>
            </w:pPr>
            <w:r w:rsidRPr="008D7736">
              <w:rPr>
                <w:sz w:val="12"/>
                <w:szCs w:val="12"/>
              </w:rPr>
              <w:t>Osoby fizyczne ( od września gmina będzie właścicielem)</w:t>
            </w:r>
          </w:p>
        </w:tc>
        <w:tc>
          <w:tcPr>
            <w:tcW w:w="2126" w:type="dxa"/>
            <w:gridSpan w:val="2"/>
            <w:vMerge w:val="restart"/>
            <w:vAlign w:val="center"/>
          </w:tcPr>
          <w:p w:rsidR="00BE7CA0" w:rsidRPr="008D7736" w:rsidRDefault="00BE7CA0" w:rsidP="00BE7CA0">
            <w:pPr>
              <w:rPr>
                <w:sz w:val="12"/>
                <w:szCs w:val="12"/>
              </w:rPr>
            </w:pPr>
            <w:r w:rsidRPr="008D7736">
              <w:rPr>
                <w:sz w:val="12"/>
                <w:szCs w:val="12"/>
              </w:rPr>
              <w:t>Stawy (Owsiszcze)</w:t>
            </w:r>
          </w:p>
        </w:tc>
        <w:tc>
          <w:tcPr>
            <w:tcW w:w="1985" w:type="dxa"/>
            <w:vMerge w:val="restart"/>
            <w:vAlign w:val="center"/>
          </w:tcPr>
          <w:p w:rsidR="00BE7CA0" w:rsidRPr="008D7736" w:rsidRDefault="00BE7CA0" w:rsidP="00BE7CA0">
            <w:pPr>
              <w:rPr>
                <w:sz w:val="12"/>
                <w:szCs w:val="12"/>
              </w:rPr>
            </w:pPr>
            <w:r w:rsidRPr="008D7736">
              <w:rPr>
                <w:sz w:val="12"/>
                <w:szCs w:val="12"/>
              </w:rPr>
              <w:t xml:space="preserve">Rów melioracji szczegółowej </w:t>
            </w:r>
          </w:p>
        </w:tc>
        <w:tc>
          <w:tcPr>
            <w:tcW w:w="2409" w:type="dxa"/>
            <w:vMerge w:val="restart"/>
            <w:vAlign w:val="center"/>
          </w:tcPr>
          <w:p w:rsidR="00BE7CA0" w:rsidRPr="008D7736" w:rsidRDefault="00BE7CA0" w:rsidP="00BE7CA0">
            <w:pPr>
              <w:rPr>
                <w:sz w:val="12"/>
                <w:szCs w:val="12"/>
              </w:rPr>
            </w:pPr>
            <w:r w:rsidRPr="008D7736">
              <w:rPr>
                <w:sz w:val="12"/>
                <w:szCs w:val="12"/>
              </w:rPr>
              <w:t>Staw kopany, ogroblowany,  Hodowla ryb</w:t>
            </w: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Krzyżanowice; Prześlą ostateczne stanowisko i/lub Ankiety; Kierownik na urlopie</w:t>
            </w:r>
          </w:p>
        </w:tc>
      </w:tr>
      <w:tr w:rsidR="00BE7CA0" w:rsidRPr="008D7736" w:rsidTr="00BE7CA0">
        <w:trPr>
          <w:trHeight w:val="137"/>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31.08.2015</w:t>
            </w:r>
          </w:p>
        </w:tc>
        <w:tc>
          <w:tcPr>
            <w:tcW w:w="2002" w:type="dxa"/>
            <w:gridSpan w:val="2"/>
          </w:tcPr>
          <w:p w:rsidR="00BE7CA0" w:rsidRPr="008D7736" w:rsidRDefault="00BE7CA0" w:rsidP="00BE7CA0">
            <w:pPr>
              <w:rPr>
                <w:sz w:val="10"/>
                <w:szCs w:val="10"/>
              </w:rPr>
            </w:pPr>
            <w:r w:rsidRPr="008D7736">
              <w:rPr>
                <w:sz w:val="10"/>
                <w:szCs w:val="10"/>
              </w:rPr>
              <w:t xml:space="preserve">Pismo RŚ 6321.10.1.2015 </w:t>
            </w:r>
            <w:r w:rsidRPr="008D7736">
              <w:rPr>
                <w:b/>
                <w:sz w:val="10"/>
                <w:szCs w:val="10"/>
              </w:rPr>
              <w:t>Zadanie wykonano w 2013r;</w:t>
            </w:r>
          </w:p>
        </w:tc>
      </w:tr>
      <w:tr w:rsidR="00BE7CA0" w:rsidRPr="008D7736" w:rsidTr="00BE7CA0">
        <w:trPr>
          <w:trHeight w:val="137"/>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20.10.2015</w:t>
            </w:r>
          </w:p>
        </w:tc>
        <w:tc>
          <w:tcPr>
            <w:tcW w:w="2002" w:type="dxa"/>
            <w:gridSpan w:val="2"/>
          </w:tcPr>
          <w:p w:rsidR="00BE7CA0" w:rsidRPr="008D7736" w:rsidRDefault="00BE7CA0" w:rsidP="00BE7CA0">
            <w:pPr>
              <w:rPr>
                <w:sz w:val="10"/>
                <w:szCs w:val="10"/>
              </w:rPr>
            </w:pPr>
            <w:r w:rsidRPr="008D7736">
              <w:rPr>
                <w:sz w:val="10"/>
                <w:szCs w:val="10"/>
              </w:rPr>
              <w:t>Tel- prośba o ostateczne stanowisko czy wykreślić / zostawić</w:t>
            </w:r>
          </w:p>
        </w:tc>
      </w:tr>
      <w:tr w:rsidR="00BE7CA0" w:rsidRPr="008D7736" w:rsidTr="00BE7CA0">
        <w:trPr>
          <w:trHeight w:val="137"/>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18 listopada 2015r</w:t>
            </w:r>
          </w:p>
        </w:tc>
        <w:tc>
          <w:tcPr>
            <w:tcW w:w="2002" w:type="dxa"/>
            <w:gridSpan w:val="2"/>
          </w:tcPr>
          <w:p w:rsidR="00BE7CA0" w:rsidRPr="008D7736" w:rsidRDefault="00BE7CA0" w:rsidP="00BE7CA0">
            <w:pPr>
              <w:rPr>
                <w:sz w:val="10"/>
                <w:szCs w:val="10"/>
              </w:rPr>
            </w:pPr>
            <w:r w:rsidRPr="008D7736">
              <w:rPr>
                <w:sz w:val="10"/>
                <w:szCs w:val="10"/>
              </w:rPr>
              <w:t>Po interwencji telefonicznej – otrzymano Ankietę; Wykona / wykreślić</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I.C.2</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708" w:type="dxa"/>
            <w:vAlign w:val="center"/>
          </w:tcPr>
          <w:p w:rsidR="00BE7CA0" w:rsidRPr="008D7736" w:rsidRDefault="00BE7CA0" w:rsidP="00BE7CA0">
            <w:pPr>
              <w:rPr>
                <w:sz w:val="12"/>
                <w:szCs w:val="12"/>
              </w:rPr>
            </w:pPr>
            <w:r w:rsidRPr="008D7736">
              <w:rPr>
                <w:sz w:val="12"/>
                <w:szCs w:val="12"/>
              </w:rPr>
              <w:t>BT Pszczyna</w:t>
            </w:r>
          </w:p>
        </w:tc>
        <w:tc>
          <w:tcPr>
            <w:tcW w:w="993" w:type="dxa"/>
            <w:gridSpan w:val="4"/>
            <w:vAlign w:val="center"/>
          </w:tcPr>
          <w:p w:rsidR="00BE7CA0" w:rsidRPr="008D7736" w:rsidRDefault="00BE7CA0" w:rsidP="00BE7CA0">
            <w:pPr>
              <w:rPr>
                <w:sz w:val="12"/>
                <w:szCs w:val="12"/>
              </w:rPr>
            </w:pPr>
            <w:r w:rsidRPr="008D7736">
              <w:rPr>
                <w:sz w:val="12"/>
                <w:szCs w:val="12"/>
              </w:rPr>
              <w:t>Grodzki Żory</w:t>
            </w:r>
          </w:p>
        </w:tc>
        <w:tc>
          <w:tcPr>
            <w:tcW w:w="850" w:type="dxa"/>
            <w:vAlign w:val="center"/>
          </w:tcPr>
          <w:p w:rsidR="00BE7CA0" w:rsidRPr="008D7736" w:rsidRDefault="00BE7CA0" w:rsidP="00BE7CA0">
            <w:pPr>
              <w:rPr>
                <w:sz w:val="12"/>
                <w:szCs w:val="12"/>
              </w:rPr>
            </w:pPr>
            <w:r w:rsidRPr="008D7736">
              <w:rPr>
                <w:sz w:val="12"/>
                <w:szCs w:val="12"/>
              </w:rPr>
              <w:t>Żory</w:t>
            </w:r>
          </w:p>
        </w:tc>
        <w:tc>
          <w:tcPr>
            <w:tcW w:w="851" w:type="dxa"/>
            <w:gridSpan w:val="2"/>
            <w:vAlign w:val="center"/>
          </w:tcPr>
          <w:p w:rsidR="00BE7CA0" w:rsidRPr="008D7736" w:rsidRDefault="00BE7CA0" w:rsidP="00BE7CA0">
            <w:pPr>
              <w:rPr>
                <w:sz w:val="12"/>
                <w:szCs w:val="12"/>
              </w:rPr>
            </w:pPr>
            <w:r w:rsidRPr="008D7736">
              <w:rPr>
                <w:sz w:val="12"/>
                <w:szCs w:val="12"/>
              </w:rPr>
              <w:t>Żory</w:t>
            </w:r>
          </w:p>
        </w:tc>
        <w:tc>
          <w:tcPr>
            <w:tcW w:w="992" w:type="dxa"/>
            <w:gridSpan w:val="2"/>
            <w:vAlign w:val="center"/>
          </w:tcPr>
          <w:p w:rsidR="00BE7CA0" w:rsidRPr="008D7736" w:rsidRDefault="00BE7CA0" w:rsidP="00BE7CA0">
            <w:pPr>
              <w:rPr>
                <w:sz w:val="12"/>
                <w:szCs w:val="12"/>
              </w:rPr>
            </w:pPr>
            <w:r w:rsidRPr="008D7736">
              <w:rPr>
                <w:sz w:val="12"/>
                <w:szCs w:val="12"/>
              </w:rPr>
              <w:t>Gmina Żory, Polski Związek Wędkarski</w:t>
            </w:r>
          </w:p>
        </w:tc>
        <w:tc>
          <w:tcPr>
            <w:tcW w:w="2126" w:type="dxa"/>
            <w:gridSpan w:val="2"/>
            <w:vAlign w:val="center"/>
          </w:tcPr>
          <w:p w:rsidR="00BE7CA0" w:rsidRPr="008D7736" w:rsidRDefault="00BE7CA0" w:rsidP="00BE7CA0">
            <w:pPr>
              <w:rPr>
                <w:sz w:val="12"/>
                <w:szCs w:val="12"/>
              </w:rPr>
            </w:pPr>
            <w:r w:rsidRPr="008D7736">
              <w:rPr>
                <w:sz w:val="12"/>
                <w:szCs w:val="12"/>
              </w:rPr>
              <w:t>staw "ERG"</w:t>
            </w:r>
          </w:p>
        </w:tc>
        <w:tc>
          <w:tcPr>
            <w:tcW w:w="1985" w:type="dxa"/>
            <w:vAlign w:val="center"/>
          </w:tcPr>
          <w:p w:rsidR="00BE7CA0" w:rsidRPr="008D7736" w:rsidRDefault="00BE7CA0" w:rsidP="00BE7CA0">
            <w:pPr>
              <w:rPr>
                <w:sz w:val="12"/>
                <w:szCs w:val="12"/>
              </w:rPr>
            </w:pPr>
            <w:r w:rsidRPr="008D7736">
              <w:rPr>
                <w:sz w:val="12"/>
                <w:szCs w:val="12"/>
              </w:rPr>
              <w:t>Rów R-2a</w:t>
            </w:r>
          </w:p>
        </w:tc>
        <w:tc>
          <w:tcPr>
            <w:tcW w:w="2409" w:type="dxa"/>
            <w:vAlign w:val="center"/>
          </w:tcPr>
          <w:p w:rsidR="00BE7CA0" w:rsidRPr="008D7736" w:rsidRDefault="00BE7CA0" w:rsidP="00BE7CA0">
            <w:pPr>
              <w:rPr>
                <w:sz w:val="12"/>
                <w:szCs w:val="12"/>
              </w:rPr>
            </w:pPr>
            <w:r w:rsidRPr="008D7736">
              <w:rPr>
                <w:sz w:val="12"/>
                <w:szCs w:val="12"/>
              </w:rPr>
              <w:t>Staw kopany, 1 grobla czołowa,  Staw hodowlano - rekreacyjny</w:t>
            </w:r>
          </w:p>
        </w:tc>
        <w:tc>
          <w:tcPr>
            <w:tcW w:w="993" w:type="dxa"/>
          </w:tcPr>
          <w:p w:rsidR="00BE7CA0" w:rsidRPr="008D7736" w:rsidRDefault="00BE7CA0" w:rsidP="00BE7CA0">
            <w:pPr>
              <w:tabs>
                <w:tab w:val="left" w:pos="650"/>
              </w:tabs>
              <w:rPr>
                <w:sz w:val="10"/>
                <w:szCs w:val="10"/>
              </w:rPr>
            </w:pPr>
            <w:r w:rsidRPr="008D7736">
              <w:rPr>
                <w:sz w:val="10"/>
                <w:szCs w:val="10"/>
              </w:rPr>
              <w:t>27 lipca 2015</w:t>
            </w:r>
          </w:p>
        </w:tc>
        <w:tc>
          <w:tcPr>
            <w:tcW w:w="2002" w:type="dxa"/>
            <w:gridSpan w:val="2"/>
          </w:tcPr>
          <w:p w:rsidR="00BE7CA0" w:rsidRPr="008D7736" w:rsidRDefault="00BE7CA0" w:rsidP="00BE7CA0">
            <w:pPr>
              <w:rPr>
                <w:sz w:val="10"/>
                <w:szCs w:val="10"/>
              </w:rPr>
            </w:pPr>
            <w:r w:rsidRPr="008D7736">
              <w:rPr>
                <w:sz w:val="10"/>
                <w:szCs w:val="10"/>
              </w:rPr>
              <w:t>IS.631.1.2015.MK – Ankieta + mapka</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I.C.3</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708" w:type="dxa"/>
            <w:vAlign w:val="center"/>
          </w:tcPr>
          <w:p w:rsidR="00BE7CA0" w:rsidRPr="008D7736" w:rsidRDefault="00BE7CA0" w:rsidP="00BE7CA0">
            <w:pPr>
              <w:rPr>
                <w:sz w:val="12"/>
                <w:szCs w:val="12"/>
              </w:rPr>
            </w:pPr>
            <w:r w:rsidRPr="008D7736">
              <w:rPr>
                <w:sz w:val="12"/>
                <w:szCs w:val="12"/>
              </w:rPr>
              <w:t>BT Pszczyna</w:t>
            </w:r>
          </w:p>
        </w:tc>
        <w:tc>
          <w:tcPr>
            <w:tcW w:w="993" w:type="dxa"/>
            <w:gridSpan w:val="4"/>
            <w:vAlign w:val="center"/>
          </w:tcPr>
          <w:p w:rsidR="00BE7CA0" w:rsidRPr="008D7736" w:rsidRDefault="00BE7CA0" w:rsidP="00BE7CA0">
            <w:pPr>
              <w:rPr>
                <w:sz w:val="12"/>
                <w:szCs w:val="12"/>
              </w:rPr>
            </w:pPr>
            <w:r w:rsidRPr="008D7736">
              <w:rPr>
                <w:sz w:val="12"/>
                <w:szCs w:val="12"/>
              </w:rPr>
              <w:t>Grodzki Żory</w:t>
            </w:r>
          </w:p>
        </w:tc>
        <w:tc>
          <w:tcPr>
            <w:tcW w:w="850" w:type="dxa"/>
            <w:vAlign w:val="center"/>
          </w:tcPr>
          <w:p w:rsidR="00BE7CA0" w:rsidRPr="008D7736" w:rsidRDefault="00BE7CA0" w:rsidP="00BE7CA0">
            <w:pPr>
              <w:rPr>
                <w:sz w:val="12"/>
                <w:szCs w:val="12"/>
              </w:rPr>
            </w:pPr>
            <w:r w:rsidRPr="008D7736">
              <w:rPr>
                <w:sz w:val="12"/>
                <w:szCs w:val="12"/>
              </w:rPr>
              <w:t>Żory</w:t>
            </w:r>
          </w:p>
        </w:tc>
        <w:tc>
          <w:tcPr>
            <w:tcW w:w="851" w:type="dxa"/>
            <w:gridSpan w:val="2"/>
            <w:vAlign w:val="center"/>
          </w:tcPr>
          <w:p w:rsidR="00BE7CA0" w:rsidRPr="008D7736" w:rsidRDefault="00BE7CA0" w:rsidP="00BE7CA0">
            <w:pPr>
              <w:rPr>
                <w:sz w:val="12"/>
                <w:szCs w:val="12"/>
              </w:rPr>
            </w:pPr>
            <w:r w:rsidRPr="008D7736">
              <w:rPr>
                <w:sz w:val="12"/>
                <w:szCs w:val="12"/>
              </w:rPr>
              <w:t>Żory</w:t>
            </w:r>
          </w:p>
        </w:tc>
        <w:tc>
          <w:tcPr>
            <w:tcW w:w="992" w:type="dxa"/>
            <w:gridSpan w:val="2"/>
            <w:vAlign w:val="center"/>
          </w:tcPr>
          <w:p w:rsidR="00BE7CA0" w:rsidRPr="008D7736" w:rsidRDefault="00BE7CA0" w:rsidP="00BE7CA0">
            <w:pPr>
              <w:rPr>
                <w:sz w:val="12"/>
                <w:szCs w:val="12"/>
              </w:rPr>
            </w:pPr>
            <w:r w:rsidRPr="008D7736">
              <w:rPr>
                <w:sz w:val="12"/>
                <w:szCs w:val="12"/>
              </w:rPr>
              <w:t>Gmina Żory, Polski Związek Wędkarski</w:t>
            </w:r>
          </w:p>
        </w:tc>
        <w:tc>
          <w:tcPr>
            <w:tcW w:w="2126" w:type="dxa"/>
            <w:gridSpan w:val="2"/>
            <w:vAlign w:val="center"/>
          </w:tcPr>
          <w:p w:rsidR="00BE7CA0" w:rsidRPr="008D7736" w:rsidRDefault="00BE7CA0" w:rsidP="00BE7CA0">
            <w:pPr>
              <w:rPr>
                <w:sz w:val="12"/>
                <w:szCs w:val="12"/>
              </w:rPr>
            </w:pPr>
            <w:r w:rsidRPr="008D7736">
              <w:rPr>
                <w:sz w:val="12"/>
                <w:szCs w:val="12"/>
              </w:rPr>
              <w:t>staw "PAPIEROK"</w:t>
            </w:r>
          </w:p>
        </w:tc>
        <w:tc>
          <w:tcPr>
            <w:tcW w:w="1985" w:type="dxa"/>
            <w:vAlign w:val="center"/>
          </w:tcPr>
          <w:p w:rsidR="00BE7CA0" w:rsidRPr="008D7736" w:rsidRDefault="00BE7CA0" w:rsidP="00BE7CA0">
            <w:pPr>
              <w:rPr>
                <w:sz w:val="12"/>
                <w:szCs w:val="12"/>
              </w:rPr>
            </w:pPr>
            <w:r w:rsidRPr="008D7736">
              <w:rPr>
                <w:sz w:val="12"/>
                <w:szCs w:val="12"/>
              </w:rPr>
              <w:t>Potok Kłokocinka</w:t>
            </w:r>
          </w:p>
        </w:tc>
        <w:tc>
          <w:tcPr>
            <w:tcW w:w="2409" w:type="dxa"/>
            <w:vAlign w:val="center"/>
          </w:tcPr>
          <w:p w:rsidR="00BE7CA0" w:rsidRPr="008D7736" w:rsidRDefault="00BE7CA0" w:rsidP="00BE7CA0">
            <w:pPr>
              <w:rPr>
                <w:sz w:val="12"/>
                <w:szCs w:val="12"/>
              </w:rPr>
            </w:pPr>
            <w:r w:rsidRPr="008D7736">
              <w:rPr>
                <w:sz w:val="12"/>
                <w:szCs w:val="12"/>
              </w:rPr>
              <w:t>Staw kopany, 1 grobla czołowa,  Staw hodowlano - rekreacyjny</w:t>
            </w:r>
          </w:p>
        </w:tc>
        <w:tc>
          <w:tcPr>
            <w:tcW w:w="993" w:type="dxa"/>
          </w:tcPr>
          <w:p w:rsidR="00BE7CA0" w:rsidRPr="008D7736" w:rsidRDefault="00BE7CA0" w:rsidP="00BE7CA0">
            <w:pPr>
              <w:tabs>
                <w:tab w:val="left" w:pos="650"/>
              </w:tabs>
              <w:rPr>
                <w:sz w:val="10"/>
                <w:szCs w:val="10"/>
              </w:rPr>
            </w:pPr>
            <w:r w:rsidRPr="008D7736">
              <w:rPr>
                <w:sz w:val="10"/>
                <w:szCs w:val="10"/>
              </w:rPr>
              <w:t>27 lipca 2015</w:t>
            </w:r>
          </w:p>
        </w:tc>
        <w:tc>
          <w:tcPr>
            <w:tcW w:w="2002" w:type="dxa"/>
            <w:gridSpan w:val="2"/>
          </w:tcPr>
          <w:p w:rsidR="00BE7CA0" w:rsidRPr="008D7736" w:rsidRDefault="00BE7CA0" w:rsidP="00BE7CA0">
            <w:pPr>
              <w:rPr>
                <w:sz w:val="10"/>
                <w:szCs w:val="10"/>
              </w:rPr>
            </w:pPr>
            <w:r w:rsidRPr="008D7736">
              <w:rPr>
                <w:sz w:val="10"/>
                <w:szCs w:val="10"/>
              </w:rPr>
              <w:t>IS.631.1.2015.MK – Ankieta + mapka</w:t>
            </w:r>
          </w:p>
        </w:tc>
      </w:tr>
      <w:tr w:rsidR="00BE7CA0" w:rsidRPr="008D7736" w:rsidTr="00BE7CA0">
        <w:trPr>
          <w:gridAfter w:val="1"/>
          <w:wAfter w:w="18" w:type="dxa"/>
          <w:trHeight w:val="110"/>
        </w:trPr>
        <w:tc>
          <w:tcPr>
            <w:tcW w:w="496" w:type="dxa"/>
            <w:vMerge w:val="restart"/>
            <w:shd w:val="clear" w:color="auto" w:fill="auto"/>
            <w:vAlign w:val="center"/>
          </w:tcPr>
          <w:p w:rsidR="00BE7CA0" w:rsidRPr="008D7736" w:rsidRDefault="00BE7CA0" w:rsidP="00BE7CA0">
            <w:pPr>
              <w:rPr>
                <w:sz w:val="12"/>
                <w:szCs w:val="12"/>
              </w:rPr>
            </w:pPr>
            <w:r w:rsidRPr="008D7736">
              <w:rPr>
                <w:sz w:val="12"/>
                <w:szCs w:val="12"/>
              </w:rPr>
              <w:t>I.C.4</w:t>
            </w:r>
          </w:p>
        </w:tc>
        <w:tc>
          <w:tcPr>
            <w:tcW w:w="567" w:type="dxa"/>
            <w:gridSpan w:val="2"/>
            <w:vMerge w:val="restart"/>
            <w:shd w:val="clear" w:color="auto" w:fill="auto"/>
          </w:tcPr>
          <w:p w:rsidR="00BE7CA0" w:rsidRPr="008D7736" w:rsidRDefault="00BE7CA0" w:rsidP="00BE7CA0">
            <w:pPr>
              <w:rPr>
                <w:sz w:val="12"/>
                <w:szCs w:val="12"/>
              </w:rPr>
            </w:pPr>
          </w:p>
        </w:tc>
        <w:tc>
          <w:tcPr>
            <w:tcW w:w="567" w:type="dxa"/>
            <w:gridSpan w:val="3"/>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Pszczyna</w:t>
            </w:r>
          </w:p>
        </w:tc>
        <w:tc>
          <w:tcPr>
            <w:tcW w:w="993" w:type="dxa"/>
            <w:gridSpan w:val="4"/>
            <w:vMerge w:val="restart"/>
            <w:vAlign w:val="center"/>
          </w:tcPr>
          <w:p w:rsidR="00BE7CA0" w:rsidRPr="008D7736" w:rsidRDefault="00BE7CA0" w:rsidP="00BE7CA0">
            <w:pPr>
              <w:rPr>
                <w:sz w:val="12"/>
                <w:szCs w:val="12"/>
              </w:rPr>
            </w:pPr>
            <w:r w:rsidRPr="008D7736">
              <w:rPr>
                <w:sz w:val="12"/>
                <w:szCs w:val="12"/>
              </w:rPr>
              <w:t>Grodzki Żory</w:t>
            </w:r>
          </w:p>
        </w:tc>
        <w:tc>
          <w:tcPr>
            <w:tcW w:w="850" w:type="dxa"/>
            <w:vMerge w:val="restart"/>
            <w:vAlign w:val="center"/>
          </w:tcPr>
          <w:p w:rsidR="00BE7CA0" w:rsidRPr="008D7736" w:rsidRDefault="00BE7CA0" w:rsidP="00BE7CA0">
            <w:pPr>
              <w:rPr>
                <w:sz w:val="12"/>
                <w:szCs w:val="12"/>
              </w:rPr>
            </w:pPr>
            <w:r w:rsidRPr="008D7736">
              <w:rPr>
                <w:sz w:val="12"/>
                <w:szCs w:val="12"/>
              </w:rPr>
              <w:t>Żory</w:t>
            </w:r>
          </w:p>
        </w:tc>
        <w:tc>
          <w:tcPr>
            <w:tcW w:w="851" w:type="dxa"/>
            <w:gridSpan w:val="2"/>
            <w:vMerge w:val="restart"/>
            <w:vAlign w:val="center"/>
          </w:tcPr>
          <w:p w:rsidR="00BE7CA0" w:rsidRPr="008D7736" w:rsidRDefault="00BE7CA0" w:rsidP="00BE7CA0">
            <w:pPr>
              <w:rPr>
                <w:sz w:val="12"/>
                <w:szCs w:val="12"/>
              </w:rPr>
            </w:pPr>
            <w:r w:rsidRPr="008D7736">
              <w:rPr>
                <w:sz w:val="12"/>
                <w:szCs w:val="12"/>
              </w:rPr>
              <w:t>Żory</w:t>
            </w:r>
          </w:p>
        </w:tc>
        <w:tc>
          <w:tcPr>
            <w:tcW w:w="992" w:type="dxa"/>
            <w:gridSpan w:val="2"/>
            <w:vMerge w:val="restart"/>
            <w:vAlign w:val="center"/>
          </w:tcPr>
          <w:p w:rsidR="00BE7CA0" w:rsidRPr="008D7736" w:rsidRDefault="00BE7CA0" w:rsidP="00BE7CA0">
            <w:pPr>
              <w:rPr>
                <w:sz w:val="12"/>
                <w:szCs w:val="12"/>
              </w:rPr>
            </w:pPr>
            <w:r w:rsidRPr="008D7736">
              <w:rPr>
                <w:sz w:val="12"/>
                <w:szCs w:val="12"/>
              </w:rPr>
              <w:t>UM Żory</w:t>
            </w:r>
          </w:p>
        </w:tc>
        <w:tc>
          <w:tcPr>
            <w:tcW w:w="2126" w:type="dxa"/>
            <w:gridSpan w:val="2"/>
            <w:vMerge w:val="restart"/>
            <w:vAlign w:val="center"/>
          </w:tcPr>
          <w:p w:rsidR="00BE7CA0" w:rsidRPr="008D7736" w:rsidRDefault="00BE7CA0" w:rsidP="00BE7CA0">
            <w:pPr>
              <w:rPr>
                <w:sz w:val="12"/>
                <w:szCs w:val="12"/>
              </w:rPr>
            </w:pPr>
            <w:r w:rsidRPr="008D7736">
              <w:rPr>
                <w:sz w:val="12"/>
                <w:szCs w:val="12"/>
              </w:rPr>
              <w:t>"ŚMIESZEK"</w:t>
            </w:r>
          </w:p>
        </w:tc>
        <w:tc>
          <w:tcPr>
            <w:tcW w:w="1985" w:type="dxa"/>
            <w:vMerge w:val="restart"/>
            <w:vAlign w:val="center"/>
          </w:tcPr>
          <w:p w:rsidR="00BE7CA0" w:rsidRPr="008D7736" w:rsidRDefault="00BE7CA0" w:rsidP="00BE7CA0">
            <w:pPr>
              <w:rPr>
                <w:sz w:val="12"/>
                <w:szCs w:val="12"/>
              </w:rPr>
            </w:pPr>
            <w:r w:rsidRPr="008D7736">
              <w:rPr>
                <w:sz w:val="12"/>
                <w:szCs w:val="12"/>
              </w:rPr>
              <w:t>Rów R-7</w:t>
            </w:r>
          </w:p>
        </w:tc>
        <w:tc>
          <w:tcPr>
            <w:tcW w:w="2409" w:type="dxa"/>
            <w:vMerge w:val="restart"/>
            <w:vAlign w:val="center"/>
          </w:tcPr>
          <w:p w:rsidR="00BE7CA0" w:rsidRPr="008D7736" w:rsidRDefault="00BE7CA0" w:rsidP="00BE7CA0">
            <w:pPr>
              <w:rPr>
                <w:sz w:val="12"/>
                <w:szCs w:val="12"/>
              </w:rPr>
            </w:pPr>
            <w:r w:rsidRPr="008D7736">
              <w:rPr>
                <w:sz w:val="12"/>
                <w:szCs w:val="12"/>
              </w:rPr>
              <w:t>Staw kopany, 1 grobla czołowa,  Staw hodowlano - rekreacyjny</w:t>
            </w:r>
          </w:p>
        </w:tc>
        <w:tc>
          <w:tcPr>
            <w:tcW w:w="993" w:type="dxa"/>
          </w:tcPr>
          <w:p w:rsidR="00BE7CA0" w:rsidRPr="008D7736" w:rsidRDefault="00BE7CA0" w:rsidP="00BE7CA0">
            <w:pPr>
              <w:rPr>
                <w:sz w:val="10"/>
                <w:szCs w:val="10"/>
              </w:rPr>
            </w:pPr>
            <w:r w:rsidRPr="008D7736">
              <w:rPr>
                <w:sz w:val="10"/>
                <w:szCs w:val="10"/>
              </w:rPr>
              <w:t>29.06.2015</w:t>
            </w:r>
          </w:p>
        </w:tc>
        <w:tc>
          <w:tcPr>
            <w:tcW w:w="1984" w:type="dxa"/>
          </w:tcPr>
          <w:p w:rsidR="00BE7CA0" w:rsidRPr="008D7736" w:rsidRDefault="00BE7CA0" w:rsidP="00BE7CA0">
            <w:pPr>
              <w:rPr>
                <w:sz w:val="10"/>
                <w:szCs w:val="10"/>
              </w:rPr>
            </w:pPr>
            <w:r w:rsidRPr="008D7736">
              <w:rPr>
                <w:sz w:val="10"/>
                <w:szCs w:val="10"/>
              </w:rPr>
              <w:t>Pismo Nadleśnictwa Rybnik – zadanie UM Żory; Pismo do UM Żory</w:t>
            </w:r>
          </w:p>
        </w:tc>
      </w:tr>
      <w:tr w:rsidR="00BE7CA0" w:rsidRPr="008D7736" w:rsidTr="00BE7CA0">
        <w:trPr>
          <w:gridAfter w:val="1"/>
          <w:wAfter w:w="18" w:type="dxa"/>
          <w:trHeight w:val="110"/>
        </w:trPr>
        <w:tc>
          <w:tcPr>
            <w:tcW w:w="496" w:type="dxa"/>
            <w:vMerge/>
            <w:shd w:val="clear" w:color="auto" w:fill="auto"/>
            <w:vAlign w:val="center"/>
          </w:tcPr>
          <w:p w:rsidR="00BE7CA0" w:rsidRPr="008D7736" w:rsidRDefault="00BE7CA0" w:rsidP="00BE7CA0">
            <w:pPr>
              <w:rPr>
                <w:sz w:val="12"/>
                <w:szCs w:val="12"/>
              </w:rPr>
            </w:pPr>
          </w:p>
        </w:tc>
        <w:tc>
          <w:tcPr>
            <w:tcW w:w="567" w:type="dxa"/>
            <w:gridSpan w:val="2"/>
            <w:vMerge/>
            <w:shd w:val="clear" w:color="auto" w:fill="auto"/>
          </w:tcPr>
          <w:p w:rsidR="00BE7CA0" w:rsidRPr="008D7736" w:rsidRDefault="00BE7CA0" w:rsidP="00BE7CA0">
            <w:pPr>
              <w:rPr>
                <w:sz w:val="12"/>
                <w:szCs w:val="12"/>
              </w:rPr>
            </w:pPr>
          </w:p>
        </w:tc>
        <w:tc>
          <w:tcPr>
            <w:tcW w:w="567" w:type="dxa"/>
            <w:gridSpan w:val="3"/>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tabs>
                <w:tab w:val="left" w:pos="650"/>
              </w:tabs>
              <w:rPr>
                <w:sz w:val="10"/>
                <w:szCs w:val="10"/>
              </w:rPr>
            </w:pPr>
            <w:r w:rsidRPr="008D7736">
              <w:rPr>
                <w:sz w:val="10"/>
                <w:szCs w:val="10"/>
              </w:rPr>
              <w:t>27 lipca 2015</w:t>
            </w:r>
          </w:p>
        </w:tc>
        <w:tc>
          <w:tcPr>
            <w:tcW w:w="1984" w:type="dxa"/>
          </w:tcPr>
          <w:p w:rsidR="00BE7CA0" w:rsidRPr="008D7736" w:rsidRDefault="00BE7CA0" w:rsidP="00BE7CA0">
            <w:pPr>
              <w:rPr>
                <w:sz w:val="10"/>
                <w:szCs w:val="10"/>
              </w:rPr>
            </w:pPr>
            <w:r w:rsidRPr="008D7736">
              <w:rPr>
                <w:sz w:val="10"/>
                <w:szCs w:val="10"/>
              </w:rPr>
              <w:t>IS.631.1.2015.MK – Ankieta + mapka</w:t>
            </w:r>
          </w:p>
        </w:tc>
      </w:tr>
      <w:tr w:rsidR="00BE7CA0" w:rsidRPr="008D7736" w:rsidTr="00BE7CA0">
        <w:trPr>
          <w:cantSplit/>
          <w:trHeight w:val="185"/>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I.C.5</w:t>
            </w:r>
          </w:p>
        </w:tc>
        <w:tc>
          <w:tcPr>
            <w:tcW w:w="553" w:type="dxa"/>
            <w:gridSpan w:val="2"/>
            <w:vMerge w:val="restart"/>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W2</w:t>
            </w:r>
          </w:p>
        </w:tc>
        <w:tc>
          <w:tcPr>
            <w:tcW w:w="708" w:type="dxa"/>
            <w:vMerge w:val="restart"/>
            <w:vAlign w:val="center"/>
          </w:tcPr>
          <w:p w:rsidR="00BE7CA0" w:rsidRPr="008D7736" w:rsidRDefault="00BE7CA0" w:rsidP="00BE7CA0">
            <w:pPr>
              <w:rPr>
                <w:sz w:val="12"/>
                <w:szCs w:val="12"/>
              </w:rPr>
            </w:pPr>
            <w:r w:rsidRPr="008D7736">
              <w:rPr>
                <w:sz w:val="12"/>
                <w:szCs w:val="12"/>
              </w:rPr>
              <w:t>BT Racibórz</w:t>
            </w:r>
          </w:p>
        </w:tc>
        <w:tc>
          <w:tcPr>
            <w:tcW w:w="993" w:type="dxa"/>
            <w:gridSpan w:val="4"/>
            <w:vMerge w:val="restart"/>
            <w:vAlign w:val="center"/>
          </w:tcPr>
          <w:p w:rsidR="00BE7CA0" w:rsidRPr="008D7736" w:rsidRDefault="00BE7CA0" w:rsidP="00BE7CA0">
            <w:pPr>
              <w:rPr>
                <w:sz w:val="12"/>
                <w:szCs w:val="12"/>
              </w:rPr>
            </w:pPr>
            <w:r w:rsidRPr="008D7736">
              <w:rPr>
                <w:sz w:val="12"/>
                <w:szCs w:val="12"/>
              </w:rPr>
              <w:t>Grodzki Jastrzębie Zdrój</w:t>
            </w:r>
          </w:p>
        </w:tc>
        <w:tc>
          <w:tcPr>
            <w:tcW w:w="850" w:type="dxa"/>
            <w:vMerge w:val="restart"/>
            <w:vAlign w:val="center"/>
          </w:tcPr>
          <w:p w:rsidR="00BE7CA0" w:rsidRPr="008D7736" w:rsidRDefault="00BE7CA0" w:rsidP="00BE7CA0">
            <w:pPr>
              <w:rPr>
                <w:sz w:val="12"/>
                <w:szCs w:val="12"/>
              </w:rPr>
            </w:pPr>
            <w:r w:rsidRPr="008D7736">
              <w:rPr>
                <w:sz w:val="12"/>
                <w:szCs w:val="12"/>
              </w:rPr>
              <w:t>Jastrzębie Zdrój</w:t>
            </w:r>
          </w:p>
        </w:tc>
        <w:tc>
          <w:tcPr>
            <w:tcW w:w="851" w:type="dxa"/>
            <w:gridSpan w:val="2"/>
            <w:vMerge w:val="restart"/>
            <w:vAlign w:val="center"/>
          </w:tcPr>
          <w:p w:rsidR="00BE7CA0" w:rsidRPr="008D7736" w:rsidRDefault="00BE7CA0" w:rsidP="00BE7CA0">
            <w:pPr>
              <w:rPr>
                <w:sz w:val="12"/>
                <w:szCs w:val="12"/>
              </w:rPr>
            </w:pPr>
            <w:r w:rsidRPr="008D7736">
              <w:rPr>
                <w:sz w:val="12"/>
                <w:szCs w:val="12"/>
              </w:rPr>
              <w:t>Jastrzębie Zdrój</w:t>
            </w:r>
          </w:p>
        </w:tc>
        <w:tc>
          <w:tcPr>
            <w:tcW w:w="992" w:type="dxa"/>
            <w:gridSpan w:val="2"/>
            <w:vMerge w:val="restart"/>
            <w:vAlign w:val="center"/>
          </w:tcPr>
          <w:p w:rsidR="00BE7CA0" w:rsidRPr="008D7736" w:rsidRDefault="00BE7CA0" w:rsidP="00BE7CA0">
            <w:pPr>
              <w:rPr>
                <w:sz w:val="12"/>
                <w:szCs w:val="12"/>
              </w:rPr>
            </w:pPr>
            <w:r w:rsidRPr="008D7736">
              <w:rPr>
                <w:sz w:val="12"/>
                <w:szCs w:val="12"/>
              </w:rPr>
              <w:t>Osoby fizyczne</w:t>
            </w:r>
          </w:p>
        </w:tc>
        <w:tc>
          <w:tcPr>
            <w:tcW w:w="2126" w:type="dxa"/>
            <w:gridSpan w:val="2"/>
            <w:vMerge w:val="restart"/>
            <w:vAlign w:val="center"/>
          </w:tcPr>
          <w:p w:rsidR="00BE7CA0" w:rsidRPr="008D7736" w:rsidRDefault="00BE7CA0" w:rsidP="00BE7CA0">
            <w:pPr>
              <w:rPr>
                <w:sz w:val="12"/>
                <w:szCs w:val="12"/>
              </w:rPr>
            </w:pPr>
            <w:r w:rsidRPr="008D7736">
              <w:rPr>
                <w:sz w:val="12"/>
                <w:szCs w:val="12"/>
              </w:rPr>
              <w:t>Staw rybny (Jastrzębie Zdrój)</w:t>
            </w:r>
          </w:p>
        </w:tc>
        <w:tc>
          <w:tcPr>
            <w:tcW w:w="1985" w:type="dxa"/>
            <w:vMerge w:val="restart"/>
            <w:vAlign w:val="center"/>
          </w:tcPr>
          <w:p w:rsidR="00BE7CA0" w:rsidRPr="008D7736" w:rsidRDefault="00BE7CA0" w:rsidP="00BE7CA0">
            <w:pPr>
              <w:rPr>
                <w:sz w:val="12"/>
                <w:szCs w:val="12"/>
              </w:rPr>
            </w:pPr>
            <w:r w:rsidRPr="008D7736">
              <w:rPr>
                <w:sz w:val="12"/>
                <w:szCs w:val="12"/>
              </w:rPr>
              <w:t xml:space="preserve">Rów melioracji szczegółowej </w:t>
            </w:r>
          </w:p>
        </w:tc>
        <w:tc>
          <w:tcPr>
            <w:tcW w:w="2409" w:type="dxa"/>
            <w:vMerge w:val="restart"/>
            <w:vAlign w:val="center"/>
          </w:tcPr>
          <w:p w:rsidR="00BE7CA0" w:rsidRPr="008D7736" w:rsidRDefault="00BE7CA0" w:rsidP="00BE7CA0">
            <w:pPr>
              <w:rPr>
                <w:sz w:val="12"/>
                <w:szCs w:val="12"/>
              </w:rPr>
            </w:pPr>
            <w:r w:rsidRPr="008D7736">
              <w:rPr>
                <w:sz w:val="12"/>
                <w:szCs w:val="12"/>
              </w:rPr>
              <w:t>Staw kopany,  Hodowla ryb</w:t>
            </w: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Przesłanie kopii pisma e-m; Poszukają-oddzwonią; Prześlą ostateczne stanowisko i/lub Ankiety; Kierownik na urlopie</w:t>
            </w:r>
          </w:p>
        </w:tc>
      </w:tr>
      <w:tr w:rsidR="00BE7CA0" w:rsidRPr="008D7736" w:rsidTr="00BE7CA0">
        <w:trPr>
          <w:cantSplit/>
          <w:trHeight w:val="18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 października 2015</w:t>
            </w:r>
          </w:p>
        </w:tc>
        <w:tc>
          <w:tcPr>
            <w:tcW w:w="2002" w:type="dxa"/>
            <w:gridSpan w:val="2"/>
          </w:tcPr>
          <w:p w:rsidR="00BE7CA0" w:rsidRPr="008D7736" w:rsidRDefault="00BE7CA0" w:rsidP="00BE7CA0">
            <w:pPr>
              <w:rPr>
                <w:sz w:val="10"/>
                <w:szCs w:val="10"/>
              </w:rPr>
            </w:pPr>
            <w:r w:rsidRPr="008D7736">
              <w:rPr>
                <w:sz w:val="10"/>
                <w:szCs w:val="10"/>
              </w:rPr>
              <w:t xml:space="preserve">Tel- Tomasz Urbański; </w:t>
            </w:r>
            <w:r w:rsidRPr="008D7736">
              <w:rPr>
                <w:b/>
                <w:sz w:val="10"/>
                <w:szCs w:val="10"/>
              </w:rPr>
              <w:t>Zrealizowane – Wykreślić;</w:t>
            </w:r>
            <w:r w:rsidRPr="008D7736">
              <w:rPr>
                <w:sz w:val="10"/>
                <w:szCs w:val="10"/>
              </w:rPr>
              <w:t xml:space="preserve"> Potwierdzenie e-mailem</w:t>
            </w:r>
          </w:p>
        </w:tc>
      </w:tr>
      <w:tr w:rsidR="00BE7CA0" w:rsidRPr="008D7736" w:rsidTr="00BE7CA0">
        <w:trPr>
          <w:trHeight w:val="170"/>
        </w:trPr>
        <w:tc>
          <w:tcPr>
            <w:tcW w:w="15539" w:type="dxa"/>
            <w:gridSpan w:val="23"/>
            <w:shd w:val="clear" w:color="auto" w:fill="8DB3E2" w:themeFill="text2" w:themeFillTint="66"/>
          </w:tcPr>
          <w:p w:rsidR="00BE7CA0" w:rsidRPr="008D7736" w:rsidRDefault="00BE7CA0" w:rsidP="00BE7CA0">
            <w:pPr>
              <w:spacing w:line="240" w:lineRule="auto"/>
              <w:rPr>
                <w:b/>
                <w:sz w:val="20"/>
                <w:szCs w:val="20"/>
              </w:rPr>
            </w:pPr>
            <w:r w:rsidRPr="008D7736">
              <w:rPr>
                <w:b/>
                <w:sz w:val="20"/>
                <w:szCs w:val="20"/>
              </w:rPr>
              <w:t>II. ZLEWNIA RZEKI WARTY</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II.A.       SUCHE ZBIORNIKI I POLDERY</w:t>
            </w:r>
          </w:p>
        </w:tc>
      </w:tr>
      <w:tr w:rsidR="00BE7CA0" w:rsidRPr="008D7736" w:rsidTr="00BE7CA0">
        <w:trPr>
          <w:trHeight w:val="28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II.A.1</w:t>
            </w:r>
          </w:p>
        </w:tc>
        <w:tc>
          <w:tcPr>
            <w:tcW w:w="553" w:type="dxa"/>
            <w:gridSpan w:val="2"/>
            <w:vMerge w:val="restart"/>
            <w:shd w:val="clear" w:color="auto" w:fill="auto"/>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Zawiercie</w:t>
            </w:r>
          </w:p>
        </w:tc>
        <w:tc>
          <w:tcPr>
            <w:tcW w:w="993" w:type="dxa"/>
            <w:gridSpan w:val="4"/>
            <w:vMerge w:val="restart"/>
            <w:vAlign w:val="center"/>
          </w:tcPr>
          <w:p w:rsidR="00BE7CA0" w:rsidRPr="008D7736" w:rsidRDefault="00BE7CA0" w:rsidP="00BE7CA0">
            <w:pPr>
              <w:rPr>
                <w:sz w:val="12"/>
                <w:szCs w:val="12"/>
              </w:rPr>
            </w:pPr>
            <w:r w:rsidRPr="008D7736">
              <w:rPr>
                <w:sz w:val="12"/>
                <w:szCs w:val="12"/>
              </w:rPr>
              <w:t>Zawierciański</w:t>
            </w:r>
          </w:p>
        </w:tc>
        <w:tc>
          <w:tcPr>
            <w:tcW w:w="850" w:type="dxa"/>
            <w:vMerge w:val="restart"/>
            <w:vAlign w:val="center"/>
          </w:tcPr>
          <w:p w:rsidR="00BE7CA0" w:rsidRPr="008D7736" w:rsidRDefault="00BE7CA0" w:rsidP="00BE7CA0">
            <w:pPr>
              <w:rPr>
                <w:sz w:val="12"/>
                <w:szCs w:val="12"/>
              </w:rPr>
            </w:pPr>
            <w:r w:rsidRPr="008D7736">
              <w:rPr>
                <w:sz w:val="12"/>
                <w:szCs w:val="12"/>
              </w:rPr>
              <w:t>Zawiercie</w:t>
            </w:r>
          </w:p>
        </w:tc>
        <w:tc>
          <w:tcPr>
            <w:tcW w:w="851" w:type="dxa"/>
            <w:gridSpan w:val="2"/>
            <w:vMerge w:val="restart"/>
            <w:vAlign w:val="center"/>
          </w:tcPr>
          <w:p w:rsidR="00BE7CA0" w:rsidRPr="008D7736" w:rsidRDefault="00BE7CA0" w:rsidP="00BE7CA0">
            <w:pPr>
              <w:rPr>
                <w:sz w:val="12"/>
                <w:szCs w:val="12"/>
              </w:rPr>
            </w:pPr>
            <w:r w:rsidRPr="008D7736">
              <w:rPr>
                <w:sz w:val="12"/>
                <w:szCs w:val="12"/>
              </w:rPr>
              <w:t>Zawiercie  Kromołów  przy ul. Żelaznej - Zlewnia nr I</w:t>
            </w:r>
          </w:p>
        </w:tc>
        <w:tc>
          <w:tcPr>
            <w:tcW w:w="992" w:type="dxa"/>
            <w:gridSpan w:val="2"/>
            <w:vMerge w:val="restart"/>
            <w:vAlign w:val="center"/>
          </w:tcPr>
          <w:p w:rsidR="00BE7CA0" w:rsidRPr="008D7736" w:rsidRDefault="00BE7CA0" w:rsidP="00BE7CA0">
            <w:pPr>
              <w:rPr>
                <w:sz w:val="12"/>
                <w:szCs w:val="12"/>
              </w:rPr>
            </w:pPr>
            <w:r w:rsidRPr="008D7736">
              <w:rPr>
                <w:sz w:val="12"/>
                <w:szCs w:val="12"/>
              </w:rPr>
              <w:t>Gmina Zawiercie</w:t>
            </w:r>
          </w:p>
        </w:tc>
        <w:tc>
          <w:tcPr>
            <w:tcW w:w="2126" w:type="dxa"/>
            <w:gridSpan w:val="2"/>
            <w:vMerge w:val="restart"/>
            <w:vAlign w:val="center"/>
          </w:tcPr>
          <w:p w:rsidR="00BE7CA0" w:rsidRPr="008D7736" w:rsidRDefault="00BE7CA0" w:rsidP="00BE7CA0">
            <w:pPr>
              <w:rPr>
                <w:sz w:val="12"/>
                <w:szCs w:val="12"/>
              </w:rPr>
            </w:pPr>
            <w:r w:rsidRPr="008D7736">
              <w:rPr>
                <w:sz w:val="12"/>
                <w:szCs w:val="12"/>
              </w:rPr>
              <w:t>Zawiercie - zbiornik B (Doły Żerkowskie)</w:t>
            </w:r>
          </w:p>
        </w:tc>
        <w:tc>
          <w:tcPr>
            <w:tcW w:w="1985" w:type="dxa"/>
            <w:vMerge w:val="restart"/>
            <w:vAlign w:val="center"/>
          </w:tcPr>
          <w:p w:rsidR="00BE7CA0" w:rsidRPr="008D7736" w:rsidRDefault="00BE7CA0" w:rsidP="00BE7CA0">
            <w:pPr>
              <w:rPr>
                <w:sz w:val="12"/>
                <w:szCs w:val="12"/>
              </w:rPr>
            </w:pPr>
            <w:r w:rsidRPr="008D7736">
              <w:rPr>
                <w:sz w:val="12"/>
                <w:szCs w:val="12"/>
              </w:rPr>
              <w:t>Wody deszczowe zlewnia Warty</w:t>
            </w:r>
          </w:p>
        </w:tc>
        <w:tc>
          <w:tcPr>
            <w:tcW w:w="2409" w:type="dxa"/>
            <w:vMerge w:val="restart"/>
            <w:vAlign w:val="center"/>
          </w:tcPr>
          <w:p w:rsidR="00BE7CA0" w:rsidRPr="008D7736" w:rsidRDefault="00BE7CA0" w:rsidP="00BE7CA0">
            <w:pPr>
              <w:rPr>
                <w:sz w:val="12"/>
                <w:szCs w:val="12"/>
              </w:rPr>
            </w:pPr>
            <w:r w:rsidRPr="008D7736">
              <w:rPr>
                <w:sz w:val="12"/>
                <w:szCs w:val="12"/>
              </w:rPr>
              <w:t>Suchy zbiornik,  Zbiornik przeciwpowodziowy - redukcja przepływu</w:t>
            </w:r>
          </w:p>
        </w:tc>
        <w:tc>
          <w:tcPr>
            <w:tcW w:w="993" w:type="dxa"/>
          </w:tcPr>
          <w:p w:rsidR="00BE7CA0" w:rsidRPr="008D7736" w:rsidRDefault="00BE7CA0" w:rsidP="00BE7CA0">
            <w:pPr>
              <w:rPr>
                <w:sz w:val="10"/>
                <w:szCs w:val="10"/>
              </w:rPr>
            </w:pPr>
            <w:r w:rsidRPr="008D7736">
              <w:rPr>
                <w:sz w:val="10"/>
                <w:szCs w:val="10"/>
              </w:rPr>
              <w:t>23.07.2015</w:t>
            </w:r>
          </w:p>
        </w:tc>
        <w:tc>
          <w:tcPr>
            <w:tcW w:w="2002" w:type="dxa"/>
            <w:gridSpan w:val="2"/>
          </w:tcPr>
          <w:p w:rsidR="00BE7CA0" w:rsidRPr="008D7736" w:rsidRDefault="00BE7CA0" w:rsidP="00BE7CA0">
            <w:pPr>
              <w:rPr>
                <w:sz w:val="10"/>
                <w:szCs w:val="10"/>
              </w:rPr>
            </w:pPr>
            <w:r w:rsidRPr="008D7736">
              <w:rPr>
                <w:sz w:val="10"/>
                <w:szCs w:val="10"/>
              </w:rPr>
              <w:t>OS.630.16.2015 – Przesłano info o nie wykonaniu tego zadania + info o woli wykonania; brak Ankiety i mapy; e-m do UM Zawiercie o uzupełnienie</w:t>
            </w:r>
          </w:p>
        </w:tc>
      </w:tr>
      <w:tr w:rsidR="00BE7CA0" w:rsidRPr="008D7736" w:rsidTr="00BE7CA0">
        <w:trPr>
          <w:trHeight w:val="9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Prześlą Ankietę lub info o rezygnacji do końca tygodnia</w:t>
            </w:r>
          </w:p>
        </w:tc>
      </w:tr>
      <w:tr w:rsidR="00BE7CA0" w:rsidRPr="008D7736" w:rsidTr="00BE7CA0">
        <w:trPr>
          <w:trHeight w:val="9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19 sierpień 2015</w:t>
            </w:r>
          </w:p>
        </w:tc>
        <w:tc>
          <w:tcPr>
            <w:tcW w:w="2002" w:type="dxa"/>
            <w:gridSpan w:val="2"/>
          </w:tcPr>
          <w:p w:rsidR="00BE7CA0" w:rsidRPr="008D7736" w:rsidRDefault="00BE7CA0" w:rsidP="00BE7CA0">
            <w:pPr>
              <w:rPr>
                <w:sz w:val="10"/>
                <w:szCs w:val="10"/>
              </w:rPr>
            </w:pPr>
            <w:r w:rsidRPr="008D7736">
              <w:rPr>
                <w:sz w:val="10"/>
                <w:szCs w:val="10"/>
              </w:rPr>
              <w:t>Ankieta + Mapka</w:t>
            </w:r>
          </w:p>
        </w:tc>
      </w:tr>
      <w:tr w:rsidR="00BE7CA0" w:rsidRPr="008D7736" w:rsidTr="00BE7CA0">
        <w:trPr>
          <w:trHeight w:val="28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II.A.2</w:t>
            </w:r>
          </w:p>
        </w:tc>
        <w:tc>
          <w:tcPr>
            <w:tcW w:w="553" w:type="dxa"/>
            <w:gridSpan w:val="2"/>
            <w:vMerge w:val="restart"/>
            <w:shd w:val="clear" w:color="auto" w:fill="auto"/>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W1</w:t>
            </w:r>
          </w:p>
        </w:tc>
        <w:tc>
          <w:tcPr>
            <w:tcW w:w="708" w:type="dxa"/>
            <w:vMerge w:val="restart"/>
            <w:vAlign w:val="center"/>
          </w:tcPr>
          <w:p w:rsidR="00BE7CA0" w:rsidRPr="008D7736" w:rsidRDefault="00BE7CA0" w:rsidP="00BE7CA0">
            <w:pPr>
              <w:rPr>
                <w:sz w:val="12"/>
                <w:szCs w:val="12"/>
              </w:rPr>
            </w:pPr>
            <w:r w:rsidRPr="008D7736">
              <w:rPr>
                <w:sz w:val="12"/>
                <w:szCs w:val="12"/>
              </w:rPr>
              <w:t>BT Zawiercie</w:t>
            </w:r>
          </w:p>
        </w:tc>
        <w:tc>
          <w:tcPr>
            <w:tcW w:w="993" w:type="dxa"/>
            <w:gridSpan w:val="4"/>
            <w:vMerge w:val="restart"/>
            <w:vAlign w:val="center"/>
          </w:tcPr>
          <w:p w:rsidR="00BE7CA0" w:rsidRPr="008D7736" w:rsidRDefault="00BE7CA0" w:rsidP="00BE7CA0">
            <w:pPr>
              <w:rPr>
                <w:sz w:val="12"/>
                <w:szCs w:val="12"/>
              </w:rPr>
            </w:pPr>
            <w:r w:rsidRPr="008D7736">
              <w:rPr>
                <w:sz w:val="12"/>
                <w:szCs w:val="12"/>
              </w:rPr>
              <w:t>Zawierciański</w:t>
            </w:r>
          </w:p>
        </w:tc>
        <w:tc>
          <w:tcPr>
            <w:tcW w:w="850" w:type="dxa"/>
            <w:vMerge w:val="restart"/>
            <w:vAlign w:val="center"/>
          </w:tcPr>
          <w:p w:rsidR="00BE7CA0" w:rsidRPr="008D7736" w:rsidRDefault="00BE7CA0" w:rsidP="00BE7CA0">
            <w:pPr>
              <w:rPr>
                <w:sz w:val="12"/>
                <w:szCs w:val="12"/>
              </w:rPr>
            </w:pPr>
            <w:r w:rsidRPr="008D7736">
              <w:rPr>
                <w:sz w:val="12"/>
                <w:szCs w:val="12"/>
              </w:rPr>
              <w:t>Zawiercie</w:t>
            </w:r>
          </w:p>
        </w:tc>
        <w:tc>
          <w:tcPr>
            <w:tcW w:w="851" w:type="dxa"/>
            <w:gridSpan w:val="2"/>
            <w:vMerge w:val="restart"/>
            <w:vAlign w:val="center"/>
          </w:tcPr>
          <w:p w:rsidR="00BE7CA0" w:rsidRPr="008D7736" w:rsidRDefault="00BE7CA0" w:rsidP="00BE7CA0">
            <w:pPr>
              <w:rPr>
                <w:sz w:val="12"/>
                <w:szCs w:val="12"/>
              </w:rPr>
            </w:pPr>
            <w:r w:rsidRPr="008D7736">
              <w:rPr>
                <w:sz w:val="12"/>
                <w:szCs w:val="12"/>
              </w:rPr>
              <w:t>Zawiercie  Kromołów  przy ul. Żelaznej - Zlewnia nr2</w:t>
            </w:r>
          </w:p>
        </w:tc>
        <w:tc>
          <w:tcPr>
            <w:tcW w:w="992" w:type="dxa"/>
            <w:gridSpan w:val="2"/>
            <w:vMerge w:val="restart"/>
            <w:vAlign w:val="center"/>
          </w:tcPr>
          <w:p w:rsidR="00BE7CA0" w:rsidRPr="008D7736" w:rsidRDefault="00BE7CA0" w:rsidP="00BE7CA0">
            <w:pPr>
              <w:rPr>
                <w:sz w:val="12"/>
                <w:szCs w:val="12"/>
              </w:rPr>
            </w:pPr>
            <w:r w:rsidRPr="008D7736">
              <w:rPr>
                <w:sz w:val="12"/>
                <w:szCs w:val="12"/>
              </w:rPr>
              <w:t>Gmina Zawiercie</w:t>
            </w:r>
          </w:p>
        </w:tc>
        <w:tc>
          <w:tcPr>
            <w:tcW w:w="2126" w:type="dxa"/>
            <w:gridSpan w:val="2"/>
            <w:vMerge w:val="restart"/>
            <w:vAlign w:val="center"/>
          </w:tcPr>
          <w:p w:rsidR="00BE7CA0" w:rsidRPr="008D7736" w:rsidRDefault="00BE7CA0" w:rsidP="00BE7CA0">
            <w:pPr>
              <w:rPr>
                <w:sz w:val="12"/>
                <w:szCs w:val="12"/>
              </w:rPr>
            </w:pPr>
            <w:r w:rsidRPr="008D7736">
              <w:rPr>
                <w:sz w:val="12"/>
                <w:szCs w:val="12"/>
              </w:rPr>
              <w:t>Zawiercie - zbiornik A (ul. Żelazna)</w:t>
            </w:r>
          </w:p>
        </w:tc>
        <w:tc>
          <w:tcPr>
            <w:tcW w:w="1985" w:type="dxa"/>
            <w:vMerge w:val="restart"/>
            <w:vAlign w:val="center"/>
          </w:tcPr>
          <w:p w:rsidR="00BE7CA0" w:rsidRPr="008D7736" w:rsidRDefault="00BE7CA0" w:rsidP="00BE7CA0">
            <w:pPr>
              <w:rPr>
                <w:sz w:val="12"/>
                <w:szCs w:val="12"/>
              </w:rPr>
            </w:pPr>
            <w:r w:rsidRPr="008D7736">
              <w:rPr>
                <w:sz w:val="12"/>
                <w:szCs w:val="12"/>
              </w:rPr>
              <w:t>Wody deszczowe zlewnia Warty</w:t>
            </w:r>
          </w:p>
        </w:tc>
        <w:tc>
          <w:tcPr>
            <w:tcW w:w="2409" w:type="dxa"/>
            <w:vMerge w:val="restart"/>
            <w:vAlign w:val="center"/>
          </w:tcPr>
          <w:p w:rsidR="00BE7CA0" w:rsidRPr="008D7736" w:rsidRDefault="00BE7CA0" w:rsidP="00BE7CA0">
            <w:pPr>
              <w:rPr>
                <w:sz w:val="12"/>
                <w:szCs w:val="12"/>
              </w:rPr>
            </w:pPr>
            <w:r w:rsidRPr="008D7736">
              <w:rPr>
                <w:sz w:val="12"/>
                <w:szCs w:val="12"/>
              </w:rPr>
              <w:t>Suchy zbiornik,  Zbiornik przeciwpowodziowy - redukcja przepływu</w:t>
            </w:r>
          </w:p>
        </w:tc>
        <w:tc>
          <w:tcPr>
            <w:tcW w:w="993" w:type="dxa"/>
          </w:tcPr>
          <w:p w:rsidR="00BE7CA0" w:rsidRPr="008D7736" w:rsidRDefault="00BE7CA0" w:rsidP="00BE7CA0">
            <w:pPr>
              <w:rPr>
                <w:sz w:val="10"/>
                <w:szCs w:val="10"/>
              </w:rPr>
            </w:pPr>
            <w:r w:rsidRPr="008D7736">
              <w:rPr>
                <w:sz w:val="10"/>
                <w:szCs w:val="10"/>
              </w:rPr>
              <w:t>23.07.2015</w:t>
            </w:r>
          </w:p>
          <w:p w:rsidR="00BE7CA0" w:rsidRPr="008D7736" w:rsidRDefault="00BE7CA0" w:rsidP="00BE7CA0">
            <w:pPr>
              <w:rPr>
                <w:sz w:val="10"/>
                <w:szCs w:val="10"/>
              </w:rPr>
            </w:pPr>
          </w:p>
        </w:tc>
        <w:tc>
          <w:tcPr>
            <w:tcW w:w="2002" w:type="dxa"/>
            <w:gridSpan w:val="2"/>
          </w:tcPr>
          <w:p w:rsidR="00BE7CA0" w:rsidRPr="008D7736" w:rsidRDefault="00BE7CA0" w:rsidP="00BE7CA0">
            <w:pPr>
              <w:rPr>
                <w:sz w:val="10"/>
                <w:szCs w:val="10"/>
              </w:rPr>
            </w:pPr>
            <w:r w:rsidRPr="008D7736">
              <w:rPr>
                <w:sz w:val="10"/>
                <w:szCs w:val="10"/>
              </w:rPr>
              <w:t>OS.630.16.2015 – Przesłano info o wykonaniu tego zadania; brak Ankiety i mapy; e-m do UM Zawiercie o uzupełnienie</w:t>
            </w:r>
          </w:p>
        </w:tc>
      </w:tr>
      <w:tr w:rsidR="00BE7CA0" w:rsidRPr="008D7736" w:rsidTr="00BE7CA0">
        <w:trPr>
          <w:trHeight w:val="11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Tel do UG; Prześlą Ankietę lub info o rezygnacji do końca tygodnia</w:t>
            </w:r>
          </w:p>
        </w:tc>
      </w:tr>
      <w:tr w:rsidR="00BE7CA0" w:rsidRPr="008D7736" w:rsidTr="00BE7CA0">
        <w:trPr>
          <w:trHeight w:val="11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19 sierpień 2015</w:t>
            </w:r>
          </w:p>
        </w:tc>
        <w:tc>
          <w:tcPr>
            <w:tcW w:w="2002" w:type="dxa"/>
            <w:gridSpan w:val="2"/>
          </w:tcPr>
          <w:p w:rsidR="00BE7CA0" w:rsidRPr="008D7736" w:rsidRDefault="00BE7CA0" w:rsidP="00BE7CA0">
            <w:pPr>
              <w:rPr>
                <w:sz w:val="10"/>
                <w:szCs w:val="10"/>
              </w:rPr>
            </w:pPr>
            <w:r w:rsidRPr="008D7736">
              <w:rPr>
                <w:sz w:val="10"/>
                <w:szCs w:val="10"/>
              </w:rPr>
              <w:t>Ankieta + Mapka</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II.B         ZBIORNIKI WODNE</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II.B.1</w:t>
            </w:r>
          </w:p>
        </w:tc>
        <w:tc>
          <w:tcPr>
            <w:tcW w:w="553" w:type="dxa"/>
            <w:gridSpan w:val="2"/>
            <w:vMerge w:val="restart"/>
          </w:tcPr>
          <w:p w:rsidR="00BE7CA0" w:rsidRPr="008D7736" w:rsidRDefault="00BE7CA0" w:rsidP="00BE7CA0">
            <w:pPr>
              <w:rPr>
                <w:sz w:val="12"/>
                <w:szCs w:val="12"/>
              </w:rPr>
            </w:pPr>
            <w:r w:rsidRPr="008D7736">
              <w:rPr>
                <w:sz w:val="12"/>
                <w:szCs w:val="12"/>
              </w:rPr>
              <w:t>A4</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850" w:type="dxa"/>
            <w:gridSpan w:val="3"/>
            <w:vMerge w:val="restart"/>
            <w:vAlign w:val="center"/>
          </w:tcPr>
          <w:p w:rsidR="00BE7CA0" w:rsidRPr="008D7736" w:rsidRDefault="00BE7CA0" w:rsidP="00BE7CA0">
            <w:pPr>
              <w:rPr>
                <w:sz w:val="12"/>
                <w:szCs w:val="12"/>
              </w:rPr>
            </w:pPr>
            <w:r w:rsidRPr="008D7736">
              <w:rPr>
                <w:sz w:val="12"/>
                <w:szCs w:val="12"/>
              </w:rPr>
              <w:t>O/Częstochowa</w:t>
            </w:r>
          </w:p>
        </w:tc>
        <w:tc>
          <w:tcPr>
            <w:tcW w:w="851" w:type="dxa"/>
            <w:gridSpan w:val="2"/>
            <w:vMerge w:val="restart"/>
            <w:vAlign w:val="center"/>
          </w:tcPr>
          <w:p w:rsidR="00BE7CA0" w:rsidRPr="008D7736" w:rsidRDefault="00BE7CA0" w:rsidP="00BE7CA0">
            <w:pPr>
              <w:rPr>
                <w:sz w:val="12"/>
                <w:szCs w:val="12"/>
              </w:rPr>
            </w:pPr>
            <w:r w:rsidRPr="008D7736">
              <w:rPr>
                <w:sz w:val="12"/>
                <w:szCs w:val="12"/>
              </w:rPr>
              <w:t>Częstochowski</w:t>
            </w:r>
          </w:p>
        </w:tc>
        <w:tc>
          <w:tcPr>
            <w:tcW w:w="850" w:type="dxa"/>
            <w:vMerge w:val="restart"/>
            <w:vAlign w:val="center"/>
          </w:tcPr>
          <w:p w:rsidR="00BE7CA0" w:rsidRPr="008D7736" w:rsidRDefault="00BE7CA0" w:rsidP="00BE7CA0">
            <w:pPr>
              <w:rPr>
                <w:sz w:val="12"/>
                <w:szCs w:val="12"/>
              </w:rPr>
            </w:pPr>
            <w:r w:rsidRPr="008D7736">
              <w:rPr>
                <w:sz w:val="12"/>
                <w:szCs w:val="12"/>
              </w:rPr>
              <w:t>Blachownia</w:t>
            </w:r>
          </w:p>
        </w:tc>
        <w:tc>
          <w:tcPr>
            <w:tcW w:w="851" w:type="dxa"/>
            <w:gridSpan w:val="2"/>
            <w:vMerge w:val="restart"/>
            <w:vAlign w:val="center"/>
          </w:tcPr>
          <w:p w:rsidR="00BE7CA0" w:rsidRPr="008D7736" w:rsidRDefault="00BE7CA0" w:rsidP="00BE7CA0">
            <w:pPr>
              <w:rPr>
                <w:sz w:val="12"/>
                <w:szCs w:val="12"/>
              </w:rPr>
            </w:pPr>
            <w:r w:rsidRPr="008D7736">
              <w:rPr>
                <w:sz w:val="12"/>
                <w:szCs w:val="12"/>
              </w:rPr>
              <w:t>Blachownia</w:t>
            </w:r>
          </w:p>
        </w:tc>
        <w:tc>
          <w:tcPr>
            <w:tcW w:w="992" w:type="dxa"/>
            <w:gridSpan w:val="2"/>
            <w:vMerge w:val="restart"/>
            <w:vAlign w:val="center"/>
          </w:tcPr>
          <w:p w:rsidR="00BE7CA0" w:rsidRPr="008D7736" w:rsidRDefault="00BE7CA0" w:rsidP="00BE7CA0">
            <w:pPr>
              <w:rPr>
                <w:sz w:val="12"/>
                <w:szCs w:val="12"/>
              </w:rPr>
            </w:pPr>
            <w:r w:rsidRPr="008D7736">
              <w:rPr>
                <w:sz w:val="12"/>
                <w:szCs w:val="12"/>
              </w:rPr>
              <w:t>Skarb Państwa</w:t>
            </w:r>
          </w:p>
        </w:tc>
        <w:tc>
          <w:tcPr>
            <w:tcW w:w="2126" w:type="dxa"/>
            <w:gridSpan w:val="2"/>
            <w:vMerge w:val="restart"/>
            <w:vAlign w:val="center"/>
          </w:tcPr>
          <w:p w:rsidR="00BE7CA0" w:rsidRPr="008D7736" w:rsidRDefault="00BE7CA0" w:rsidP="00BE7CA0">
            <w:pPr>
              <w:rPr>
                <w:sz w:val="12"/>
                <w:szCs w:val="12"/>
              </w:rPr>
            </w:pPr>
            <w:r w:rsidRPr="008D7736">
              <w:rPr>
                <w:sz w:val="12"/>
                <w:szCs w:val="12"/>
              </w:rPr>
              <w:t>Blachownia</w:t>
            </w:r>
          </w:p>
        </w:tc>
        <w:tc>
          <w:tcPr>
            <w:tcW w:w="1985" w:type="dxa"/>
            <w:vMerge w:val="restart"/>
            <w:vAlign w:val="center"/>
          </w:tcPr>
          <w:p w:rsidR="00BE7CA0" w:rsidRPr="008D7736" w:rsidRDefault="00BE7CA0" w:rsidP="00BE7CA0">
            <w:pPr>
              <w:rPr>
                <w:sz w:val="12"/>
                <w:szCs w:val="12"/>
              </w:rPr>
            </w:pPr>
            <w:r w:rsidRPr="008D7736">
              <w:rPr>
                <w:sz w:val="12"/>
                <w:szCs w:val="12"/>
              </w:rPr>
              <w:t>Stradomka</w:t>
            </w:r>
          </w:p>
        </w:tc>
        <w:tc>
          <w:tcPr>
            <w:tcW w:w="2409" w:type="dxa"/>
            <w:vMerge w:val="restart"/>
            <w:vAlign w:val="center"/>
          </w:tcPr>
          <w:p w:rsidR="00BE7CA0" w:rsidRPr="008D7736" w:rsidRDefault="00BE7CA0" w:rsidP="00BE7CA0">
            <w:pPr>
              <w:rPr>
                <w:sz w:val="12"/>
                <w:szCs w:val="12"/>
              </w:rPr>
            </w:pPr>
            <w:r w:rsidRPr="008D7736">
              <w:rPr>
                <w:sz w:val="12"/>
                <w:szCs w:val="12"/>
              </w:rPr>
              <w:t>Zbiornik wodny,  Zbiornik retencyjny</w:t>
            </w:r>
          </w:p>
        </w:tc>
        <w:tc>
          <w:tcPr>
            <w:tcW w:w="993" w:type="dxa"/>
          </w:tcPr>
          <w:p w:rsidR="00BE7CA0" w:rsidRPr="008D7736" w:rsidRDefault="00BE7CA0" w:rsidP="00BE7CA0">
            <w:pPr>
              <w:rPr>
                <w:sz w:val="10"/>
                <w:szCs w:val="10"/>
              </w:rPr>
            </w:pPr>
            <w:r w:rsidRPr="008D7736">
              <w:rPr>
                <w:sz w:val="10"/>
                <w:szCs w:val="10"/>
              </w:rPr>
              <w:t>23.06.2015</w:t>
            </w:r>
          </w:p>
        </w:tc>
        <w:tc>
          <w:tcPr>
            <w:tcW w:w="2002" w:type="dxa"/>
            <w:gridSpan w:val="2"/>
          </w:tcPr>
          <w:p w:rsidR="00BE7CA0" w:rsidRPr="008D7736" w:rsidRDefault="00BE7CA0" w:rsidP="00BE7CA0">
            <w:pPr>
              <w:rPr>
                <w:sz w:val="10"/>
                <w:szCs w:val="10"/>
              </w:rPr>
            </w:pPr>
            <w:r w:rsidRPr="008D7736">
              <w:rPr>
                <w:sz w:val="10"/>
                <w:szCs w:val="10"/>
              </w:rPr>
              <w:t>Tel z UG Blachownia –prośba o informację; wypełnią Ankietę</w:t>
            </w:r>
          </w:p>
        </w:tc>
      </w:tr>
      <w:tr w:rsidR="00BE7CA0" w:rsidRPr="008D7736" w:rsidTr="00BE7CA0">
        <w:trPr>
          <w:trHeight w:val="9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01 lipca 2015r</w:t>
            </w:r>
          </w:p>
        </w:tc>
        <w:tc>
          <w:tcPr>
            <w:tcW w:w="2002" w:type="dxa"/>
            <w:gridSpan w:val="2"/>
          </w:tcPr>
          <w:p w:rsidR="00BE7CA0" w:rsidRPr="008D7736" w:rsidRDefault="00BE7CA0" w:rsidP="00BE7CA0">
            <w:pPr>
              <w:rPr>
                <w:sz w:val="10"/>
                <w:szCs w:val="10"/>
              </w:rPr>
            </w:pPr>
            <w:r w:rsidRPr="008D7736">
              <w:rPr>
                <w:sz w:val="10"/>
                <w:szCs w:val="10"/>
              </w:rPr>
              <w:t>Przesalano Ankietę e-mailem; Prośba o dosłanie mapki cyfrowej</w:t>
            </w:r>
          </w:p>
        </w:tc>
      </w:tr>
      <w:tr w:rsidR="00BE7CA0" w:rsidRPr="008D7736" w:rsidTr="00BE7CA0">
        <w:trPr>
          <w:trHeight w:val="9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06 lipca 2015</w:t>
            </w:r>
          </w:p>
        </w:tc>
        <w:tc>
          <w:tcPr>
            <w:tcW w:w="2002" w:type="dxa"/>
            <w:gridSpan w:val="2"/>
          </w:tcPr>
          <w:p w:rsidR="00BE7CA0" w:rsidRPr="008D7736" w:rsidRDefault="00BE7CA0" w:rsidP="00BE7CA0">
            <w:pPr>
              <w:rPr>
                <w:sz w:val="10"/>
                <w:szCs w:val="10"/>
              </w:rPr>
            </w:pPr>
            <w:r w:rsidRPr="008D7736">
              <w:rPr>
                <w:sz w:val="10"/>
                <w:szCs w:val="10"/>
              </w:rPr>
              <w:t>Oryginał Ankiety + mapki +zdjęcia</w:t>
            </w:r>
          </w:p>
        </w:tc>
      </w:tr>
      <w:tr w:rsidR="00BE7CA0" w:rsidRPr="008D7736" w:rsidTr="00BE7CA0">
        <w:trPr>
          <w:cantSplit/>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II.B.2</w:t>
            </w:r>
          </w:p>
        </w:tc>
        <w:tc>
          <w:tcPr>
            <w:tcW w:w="553" w:type="dxa"/>
            <w:gridSpan w:val="2"/>
            <w:shd w:val="clear" w:color="auto" w:fill="auto"/>
          </w:tcPr>
          <w:p w:rsidR="00BE7CA0" w:rsidRPr="008D7736" w:rsidRDefault="00BE7CA0" w:rsidP="00BE7CA0">
            <w:pPr>
              <w:rPr>
                <w:sz w:val="12"/>
                <w:szCs w:val="12"/>
              </w:rPr>
            </w:pPr>
            <w:r w:rsidRPr="008D7736">
              <w:rPr>
                <w:sz w:val="12"/>
                <w:szCs w:val="12"/>
              </w:rPr>
              <w:t>36</w:t>
            </w:r>
            <w:r w:rsidRPr="008D7736">
              <w:rPr>
                <w:sz w:val="12"/>
                <w:szCs w:val="12"/>
              </w:rPr>
              <w:br/>
              <w:t>„</w:t>
            </w:r>
            <w:r w:rsidRPr="008D7736">
              <w:rPr>
                <w:sz w:val="8"/>
                <w:szCs w:val="8"/>
              </w:rPr>
              <w:t>Rzeki Wlk.”</w:t>
            </w: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850" w:type="dxa"/>
            <w:gridSpan w:val="3"/>
            <w:vAlign w:val="center"/>
          </w:tcPr>
          <w:p w:rsidR="00BE7CA0" w:rsidRPr="008D7736" w:rsidRDefault="00BE7CA0" w:rsidP="00BE7CA0">
            <w:pPr>
              <w:rPr>
                <w:sz w:val="12"/>
                <w:szCs w:val="12"/>
              </w:rPr>
            </w:pPr>
            <w:r w:rsidRPr="008D7736">
              <w:rPr>
                <w:sz w:val="12"/>
                <w:szCs w:val="12"/>
              </w:rPr>
              <w:t>O/Częstochowa</w:t>
            </w:r>
          </w:p>
        </w:tc>
        <w:tc>
          <w:tcPr>
            <w:tcW w:w="851" w:type="dxa"/>
            <w:gridSpan w:val="2"/>
            <w:vAlign w:val="center"/>
          </w:tcPr>
          <w:p w:rsidR="00BE7CA0" w:rsidRPr="008D7736" w:rsidRDefault="00BE7CA0" w:rsidP="00BE7CA0">
            <w:pPr>
              <w:rPr>
                <w:sz w:val="12"/>
                <w:szCs w:val="12"/>
              </w:rPr>
            </w:pPr>
            <w:r w:rsidRPr="008D7736">
              <w:rPr>
                <w:sz w:val="12"/>
                <w:szCs w:val="12"/>
              </w:rPr>
              <w:t>Częstochowski</w:t>
            </w:r>
          </w:p>
        </w:tc>
        <w:tc>
          <w:tcPr>
            <w:tcW w:w="850" w:type="dxa"/>
            <w:vAlign w:val="center"/>
          </w:tcPr>
          <w:p w:rsidR="00BE7CA0" w:rsidRPr="008D7736" w:rsidRDefault="00BE7CA0" w:rsidP="00BE7CA0">
            <w:pPr>
              <w:rPr>
                <w:sz w:val="12"/>
                <w:szCs w:val="12"/>
              </w:rPr>
            </w:pPr>
            <w:r w:rsidRPr="008D7736">
              <w:rPr>
                <w:sz w:val="12"/>
                <w:szCs w:val="12"/>
              </w:rPr>
              <w:t xml:space="preserve"> Kłomnice</w:t>
            </w:r>
          </w:p>
        </w:tc>
        <w:tc>
          <w:tcPr>
            <w:tcW w:w="851" w:type="dxa"/>
            <w:gridSpan w:val="2"/>
            <w:vAlign w:val="center"/>
          </w:tcPr>
          <w:p w:rsidR="00BE7CA0" w:rsidRPr="008D7736" w:rsidRDefault="00BE7CA0" w:rsidP="00BE7CA0">
            <w:pPr>
              <w:rPr>
                <w:sz w:val="12"/>
                <w:szCs w:val="12"/>
              </w:rPr>
            </w:pPr>
            <w:r w:rsidRPr="008D7736">
              <w:rPr>
                <w:sz w:val="12"/>
                <w:szCs w:val="12"/>
              </w:rPr>
              <w:t>Kłomnice</w:t>
            </w:r>
          </w:p>
        </w:tc>
        <w:tc>
          <w:tcPr>
            <w:tcW w:w="992" w:type="dxa"/>
            <w:gridSpan w:val="2"/>
            <w:vAlign w:val="center"/>
          </w:tcPr>
          <w:p w:rsidR="00BE7CA0" w:rsidRPr="008D7736" w:rsidRDefault="00BE7CA0" w:rsidP="00BE7CA0">
            <w:pPr>
              <w:rPr>
                <w:sz w:val="12"/>
                <w:szCs w:val="12"/>
              </w:rPr>
            </w:pPr>
            <w:r w:rsidRPr="008D7736">
              <w:rPr>
                <w:sz w:val="12"/>
                <w:szCs w:val="12"/>
              </w:rPr>
              <w:t>Gmina Kłomnice</w:t>
            </w:r>
          </w:p>
        </w:tc>
        <w:tc>
          <w:tcPr>
            <w:tcW w:w="2126" w:type="dxa"/>
            <w:gridSpan w:val="2"/>
            <w:vAlign w:val="center"/>
          </w:tcPr>
          <w:p w:rsidR="00BE7CA0" w:rsidRPr="008D7736" w:rsidRDefault="00BE7CA0" w:rsidP="00BE7CA0">
            <w:pPr>
              <w:rPr>
                <w:sz w:val="12"/>
                <w:szCs w:val="12"/>
              </w:rPr>
            </w:pPr>
            <w:r w:rsidRPr="008D7736">
              <w:rPr>
                <w:sz w:val="12"/>
                <w:szCs w:val="12"/>
              </w:rPr>
              <w:t>Zbiornik rekreacyjny w Kłomnicach</w:t>
            </w:r>
          </w:p>
        </w:tc>
        <w:tc>
          <w:tcPr>
            <w:tcW w:w="1985" w:type="dxa"/>
            <w:vAlign w:val="center"/>
          </w:tcPr>
          <w:p w:rsidR="00BE7CA0" w:rsidRPr="008D7736" w:rsidRDefault="00BE7CA0" w:rsidP="00BE7CA0">
            <w:pPr>
              <w:rPr>
                <w:sz w:val="12"/>
                <w:szCs w:val="12"/>
              </w:rPr>
            </w:pPr>
            <w:r w:rsidRPr="008D7736">
              <w:rPr>
                <w:sz w:val="12"/>
                <w:szCs w:val="12"/>
              </w:rPr>
              <w:t>Ciek melioracyjny nr 1223</w:t>
            </w:r>
          </w:p>
        </w:tc>
        <w:tc>
          <w:tcPr>
            <w:tcW w:w="2409" w:type="dxa"/>
            <w:vAlign w:val="center"/>
          </w:tcPr>
          <w:p w:rsidR="00BE7CA0" w:rsidRPr="008D7736" w:rsidRDefault="00BE7CA0" w:rsidP="00BE7CA0">
            <w:pPr>
              <w:rPr>
                <w:sz w:val="12"/>
                <w:szCs w:val="12"/>
              </w:rPr>
            </w:pPr>
            <w:r w:rsidRPr="008D7736">
              <w:rPr>
                <w:sz w:val="12"/>
                <w:szCs w:val="12"/>
              </w:rPr>
              <w:t>Zbiornik wodny,  Zbiornik retencyjny o funkcji ekologicznej</w:t>
            </w:r>
          </w:p>
        </w:tc>
        <w:tc>
          <w:tcPr>
            <w:tcW w:w="993" w:type="dxa"/>
          </w:tcPr>
          <w:p w:rsidR="00BE7CA0" w:rsidRPr="008D7736" w:rsidRDefault="00BE7CA0" w:rsidP="00BE7CA0">
            <w:pPr>
              <w:rPr>
                <w:sz w:val="10"/>
                <w:szCs w:val="10"/>
              </w:rPr>
            </w:pPr>
            <w:r w:rsidRPr="008D7736">
              <w:rPr>
                <w:sz w:val="10"/>
                <w:szCs w:val="10"/>
              </w:rPr>
              <w:t>23 czerwiec 2015</w:t>
            </w:r>
          </w:p>
        </w:tc>
        <w:tc>
          <w:tcPr>
            <w:tcW w:w="2002" w:type="dxa"/>
            <w:gridSpan w:val="2"/>
          </w:tcPr>
          <w:p w:rsidR="00BE7CA0" w:rsidRPr="008D7736" w:rsidRDefault="00BE7CA0" w:rsidP="00BE7CA0">
            <w:pPr>
              <w:rPr>
                <w:sz w:val="10"/>
                <w:szCs w:val="10"/>
              </w:rPr>
            </w:pPr>
            <w:r w:rsidRPr="008D7736">
              <w:rPr>
                <w:sz w:val="10"/>
                <w:szCs w:val="10"/>
              </w:rPr>
              <w:t>Przesłano e-mailem Ankietę + Mapka</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II.B.3</w:t>
            </w:r>
          </w:p>
        </w:tc>
        <w:tc>
          <w:tcPr>
            <w:tcW w:w="553" w:type="dxa"/>
            <w:gridSpan w:val="2"/>
            <w:vMerge w:val="restart"/>
            <w:shd w:val="clear" w:color="auto" w:fill="auto"/>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850" w:type="dxa"/>
            <w:gridSpan w:val="3"/>
            <w:vMerge w:val="restart"/>
            <w:vAlign w:val="center"/>
          </w:tcPr>
          <w:p w:rsidR="00BE7CA0" w:rsidRPr="008D7736" w:rsidRDefault="00BE7CA0" w:rsidP="00BE7CA0">
            <w:pPr>
              <w:rPr>
                <w:sz w:val="12"/>
                <w:szCs w:val="12"/>
              </w:rPr>
            </w:pPr>
            <w:r w:rsidRPr="008D7736">
              <w:rPr>
                <w:sz w:val="12"/>
                <w:szCs w:val="12"/>
              </w:rPr>
              <w:t>O/Częstochowa</w:t>
            </w:r>
          </w:p>
        </w:tc>
        <w:tc>
          <w:tcPr>
            <w:tcW w:w="851" w:type="dxa"/>
            <w:gridSpan w:val="2"/>
            <w:vMerge w:val="restart"/>
            <w:vAlign w:val="center"/>
          </w:tcPr>
          <w:p w:rsidR="00BE7CA0" w:rsidRPr="008D7736" w:rsidRDefault="00BE7CA0" w:rsidP="00BE7CA0">
            <w:pPr>
              <w:rPr>
                <w:sz w:val="12"/>
                <w:szCs w:val="12"/>
              </w:rPr>
            </w:pPr>
            <w:r w:rsidRPr="008D7736">
              <w:rPr>
                <w:sz w:val="12"/>
                <w:szCs w:val="12"/>
              </w:rPr>
              <w:t>Zawierciański</w:t>
            </w:r>
          </w:p>
        </w:tc>
        <w:tc>
          <w:tcPr>
            <w:tcW w:w="850" w:type="dxa"/>
            <w:vMerge w:val="restart"/>
            <w:vAlign w:val="center"/>
          </w:tcPr>
          <w:p w:rsidR="00BE7CA0" w:rsidRPr="008D7736" w:rsidRDefault="00BE7CA0" w:rsidP="00BE7CA0">
            <w:pPr>
              <w:rPr>
                <w:sz w:val="12"/>
                <w:szCs w:val="12"/>
              </w:rPr>
            </w:pPr>
            <w:r w:rsidRPr="008D7736">
              <w:rPr>
                <w:sz w:val="12"/>
                <w:szCs w:val="12"/>
              </w:rPr>
              <w:t>Włodowice</w:t>
            </w:r>
          </w:p>
        </w:tc>
        <w:tc>
          <w:tcPr>
            <w:tcW w:w="851" w:type="dxa"/>
            <w:gridSpan w:val="2"/>
            <w:vMerge w:val="restart"/>
            <w:vAlign w:val="center"/>
          </w:tcPr>
          <w:p w:rsidR="00BE7CA0" w:rsidRPr="008D7736" w:rsidRDefault="00BE7CA0" w:rsidP="00BE7CA0">
            <w:pPr>
              <w:rPr>
                <w:sz w:val="12"/>
                <w:szCs w:val="12"/>
              </w:rPr>
            </w:pPr>
            <w:r w:rsidRPr="008D7736">
              <w:rPr>
                <w:sz w:val="12"/>
                <w:szCs w:val="12"/>
              </w:rPr>
              <w:t>Zdów</w:t>
            </w:r>
          </w:p>
        </w:tc>
        <w:tc>
          <w:tcPr>
            <w:tcW w:w="992" w:type="dxa"/>
            <w:gridSpan w:val="2"/>
            <w:vMerge w:val="restart"/>
            <w:vAlign w:val="center"/>
          </w:tcPr>
          <w:p w:rsidR="00BE7CA0" w:rsidRPr="008D7736" w:rsidRDefault="00BE7CA0" w:rsidP="00BE7CA0">
            <w:pPr>
              <w:rPr>
                <w:sz w:val="12"/>
                <w:szCs w:val="12"/>
              </w:rPr>
            </w:pPr>
            <w:r w:rsidRPr="008D7736">
              <w:rPr>
                <w:sz w:val="12"/>
                <w:szCs w:val="12"/>
              </w:rPr>
              <w:t>Gmina Włodowice</w:t>
            </w:r>
          </w:p>
        </w:tc>
        <w:tc>
          <w:tcPr>
            <w:tcW w:w="2126" w:type="dxa"/>
            <w:gridSpan w:val="2"/>
            <w:vMerge w:val="restart"/>
            <w:vAlign w:val="center"/>
          </w:tcPr>
          <w:p w:rsidR="00BE7CA0" w:rsidRPr="008D7736" w:rsidRDefault="00BE7CA0" w:rsidP="00BE7CA0">
            <w:pPr>
              <w:rPr>
                <w:sz w:val="12"/>
                <w:szCs w:val="12"/>
              </w:rPr>
            </w:pPr>
            <w:r w:rsidRPr="008D7736">
              <w:rPr>
                <w:sz w:val="12"/>
                <w:szCs w:val="12"/>
              </w:rPr>
              <w:t>Włodowice</w:t>
            </w:r>
          </w:p>
        </w:tc>
        <w:tc>
          <w:tcPr>
            <w:tcW w:w="1985" w:type="dxa"/>
            <w:vMerge w:val="restart"/>
            <w:vAlign w:val="center"/>
          </w:tcPr>
          <w:p w:rsidR="00BE7CA0" w:rsidRPr="008D7736" w:rsidRDefault="00BE7CA0" w:rsidP="00BE7CA0">
            <w:pPr>
              <w:rPr>
                <w:sz w:val="12"/>
                <w:szCs w:val="12"/>
              </w:rPr>
            </w:pPr>
            <w:r w:rsidRPr="008D7736">
              <w:rPr>
                <w:sz w:val="12"/>
                <w:szCs w:val="12"/>
              </w:rPr>
              <w:t>Białka (źródła cieku)</w:t>
            </w:r>
          </w:p>
        </w:tc>
        <w:tc>
          <w:tcPr>
            <w:tcW w:w="2409" w:type="dxa"/>
            <w:vMerge w:val="restart"/>
            <w:vAlign w:val="center"/>
          </w:tcPr>
          <w:p w:rsidR="00BE7CA0" w:rsidRPr="008D7736" w:rsidRDefault="00BE7CA0" w:rsidP="00BE7CA0">
            <w:pPr>
              <w:rPr>
                <w:sz w:val="12"/>
                <w:szCs w:val="12"/>
              </w:rPr>
            </w:pPr>
            <w:r w:rsidRPr="008D7736">
              <w:rPr>
                <w:sz w:val="12"/>
                <w:szCs w:val="12"/>
              </w:rPr>
              <w:t>Zbiornik wodny,  Retencja</w:t>
            </w:r>
          </w:p>
        </w:tc>
        <w:tc>
          <w:tcPr>
            <w:tcW w:w="993" w:type="dxa"/>
          </w:tcPr>
          <w:p w:rsidR="00BE7CA0" w:rsidRPr="008D7736" w:rsidRDefault="00BE7CA0" w:rsidP="00BE7CA0">
            <w:pPr>
              <w:rPr>
                <w:sz w:val="10"/>
                <w:szCs w:val="10"/>
              </w:rPr>
            </w:pPr>
            <w:r w:rsidRPr="008D7736">
              <w:rPr>
                <w:sz w:val="10"/>
                <w:szCs w:val="10"/>
              </w:rPr>
              <w:t>02 lipca 2015r</w:t>
            </w:r>
          </w:p>
        </w:tc>
        <w:tc>
          <w:tcPr>
            <w:tcW w:w="2002" w:type="dxa"/>
            <w:gridSpan w:val="2"/>
          </w:tcPr>
          <w:p w:rsidR="00BE7CA0" w:rsidRPr="008D7736" w:rsidRDefault="00BE7CA0" w:rsidP="00BE7CA0">
            <w:pPr>
              <w:rPr>
                <w:sz w:val="10"/>
                <w:szCs w:val="10"/>
              </w:rPr>
            </w:pPr>
            <w:r w:rsidRPr="008D7736">
              <w:rPr>
                <w:sz w:val="10"/>
                <w:szCs w:val="10"/>
              </w:rPr>
              <w:t>Przesłano Ankietę e-mailem; Wystąpiono o dosłanie mapki lokalizacyjnej</w:t>
            </w:r>
          </w:p>
          <w:p w:rsidR="00BE7CA0" w:rsidRPr="008D7736" w:rsidRDefault="00BE7CA0" w:rsidP="00BE7CA0">
            <w:pPr>
              <w:rPr>
                <w:sz w:val="10"/>
                <w:szCs w:val="10"/>
              </w:rPr>
            </w:pPr>
            <w:r w:rsidRPr="008D7736">
              <w:rPr>
                <w:sz w:val="10"/>
                <w:szCs w:val="10"/>
              </w:rPr>
              <w:t>14.07.2015 – dosłano mapkę e-m</w:t>
            </w:r>
          </w:p>
        </w:tc>
      </w:tr>
      <w:tr w:rsidR="00BE7CA0" w:rsidRPr="008D7736" w:rsidTr="00BE7CA0">
        <w:trPr>
          <w:trHeight w:val="11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06 lipca 2015r</w:t>
            </w:r>
          </w:p>
        </w:tc>
        <w:tc>
          <w:tcPr>
            <w:tcW w:w="2002" w:type="dxa"/>
            <w:gridSpan w:val="2"/>
          </w:tcPr>
          <w:p w:rsidR="00BE7CA0" w:rsidRPr="008D7736" w:rsidRDefault="00BE7CA0" w:rsidP="00BE7CA0">
            <w:pPr>
              <w:rPr>
                <w:sz w:val="10"/>
                <w:szCs w:val="10"/>
              </w:rPr>
            </w:pPr>
            <w:r w:rsidRPr="008D7736">
              <w:rPr>
                <w:sz w:val="10"/>
                <w:szCs w:val="10"/>
              </w:rPr>
              <w:t>Oryginał Ankiety</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II.B.4</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R</w:t>
            </w:r>
          </w:p>
        </w:tc>
        <w:tc>
          <w:tcPr>
            <w:tcW w:w="850" w:type="dxa"/>
            <w:gridSpan w:val="3"/>
            <w:vAlign w:val="center"/>
          </w:tcPr>
          <w:p w:rsidR="00BE7CA0" w:rsidRPr="008D7736" w:rsidRDefault="00BE7CA0" w:rsidP="00BE7CA0">
            <w:pPr>
              <w:rPr>
                <w:sz w:val="12"/>
                <w:szCs w:val="12"/>
              </w:rPr>
            </w:pPr>
            <w:r w:rsidRPr="008D7736">
              <w:rPr>
                <w:sz w:val="12"/>
                <w:szCs w:val="12"/>
              </w:rPr>
              <w:t>O/Częstochowa</w:t>
            </w:r>
          </w:p>
        </w:tc>
        <w:tc>
          <w:tcPr>
            <w:tcW w:w="851" w:type="dxa"/>
            <w:gridSpan w:val="2"/>
            <w:vAlign w:val="center"/>
          </w:tcPr>
          <w:p w:rsidR="00BE7CA0" w:rsidRPr="008D7736" w:rsidRDefault="00BE7CA0" w:rsidP="00BE7CA0">
            <w:pPr>
              <w:rPr>
                <w:sz w:val="12"/>
                <w:szCs w:val="12"/>
              </w:rPr>
            </w:pPr>
            <w:r w:rsidRPr="008D7736">
              <w:rPr>
                <w:sz w:val="12"/>
                <w:szCs w:val="12"/>
              </w:rPr>
              <w:t>Częstochowski</w:t>
            </w:r>
          </w:p>
        </w:tc>
        <w:tc>
          <w:tcPr>
            <w:tcW w:w="850" w:type="dxa"/>
            <w:vAlign w:val="center"/>
          </w:tcPr>
          <w:p w:rsidR="00BE7CA0" w:rsidRPr="008D7736" w:rsidRDefault="00BE7CA0" w:rsidP="00BE7CA0">
            <w:pPr>
              <w:rPr>
                <w:sz w:val="12"/>
                <w:szCs w:val="12"/>
              </w:rPr>
            </w:pPr>
            <w:r w:rsidRPr="008D7736">
              <w:rPr>
                <w:sz w:val="12"/>
                <w:szCs w:val="12"/>
              </w:rPr>
              <w:t>Kruszyna</w:t>
            </w:r>
          </w:p>
        </w:tc>
        <w:tc>
          <w:tcPr>
            <w:tcW w:w="851" w:type="dxa"/>
            <w:gridSpan w:val="2"/>
            <w:vAlign w:val="center"/>
          </w:tcPr>
          <w:p w:rsidR="00BE7CA0" w:rsidRPr="008D7736" w:rsidRDefault="00BE7CA0" w:rsidP="00BE7CA0">
            <w:pPr>
              <w:rPr>
                <w:sz w:val="12"/>
                <w:szCs w:val="12"/>
              </w:rPr>
            </w:pPr>
            <w:r w:rsidRPr="008D7736">
              <w:rPr>
                <w:sz w:val="12"/>
                <w:szCs w:val="12"/>
              </w:rPr>
              <w:t xml:space="preserve">Łęg </w:t>
            </w:r>
          </w:p>
        </w:tc>
        <w:tc>
          <w:tcPr>
            <w:tcW w:w="992" w:type="dxa"/>
            <w:gridSpan w:val="2"/>
            <w:vAlign w:val="center"/>
          </w:tcPr>
          <w:p w:rsidR="00BE7CA0" w:rsidRPr="008D7736" w:rsidRDefault="00BE7CA0" w:rsidP="00BE7CA0">
            <w:pPr>
              <w:rPr>
                <w:sz w:val="12"/>
                <w:szCs w:val="12"/>
              </w:rPr>
            </w:pPr>
            <w:r w:rsidRPr="008D7736">
              <w:rPr>
                <w:sz w:val="12"/>
                <w:szCs w:val="12"/>
              </w:rPr>
              <w:t xml:space="preserve">Różni Właściciele </w:t>
            </w:r>
          </w:p>
        </w:tc>
        <w:tc>
          <w:tcPr>
            <w:tcW w:w="2126" w:type="dxa"/>
            <w:gridSpan w:val="2"/>
            <w:vAlign w:val="center"/>
          </w:tcPr>
          <w:p w:rsidR="00BE7CA0" w:rsidRPr="008D7736" w:rsidRDefault="00BE7CA0" w:rsidP="00BE7CA0">
            <w:pPr>
              <w:rPr>
                <w:sz w:val="12"/>
                <w:szCs w:val="12"/>
              </w:rPr>
            </w:pPr>
            <w:r w:rsidRPr="008D7736">
              <w:rPr>
                <w:sz w:val="12"/>
                <w:szCs w:val="12"/>
              </w:rPr>
              <w:t xml:space="preserve"> Kruszyna</w:t>
            </w:r>
          </w:p>
        </w:tc>
        <w:tc>
          <w:tcPr>
            <w:tcW w:w="1985" w:type="dxa"/>
            <w:vAlign w:val="center"/>
          </w:tcPr>
          <w:p w:rsidR="00BE7CA0" w:rsidRPr="008D7736" w:rsidRDefault="00BE7CA0" w:rsidP="00BE7CA0">
            <w:pPr>
              <w:rPr>
                <w:sz w:val="12"/>
                <w:szCs w:val="12"/>
              </w:rPr>
            </w:pPr>
            <w:r w:rsidRPr="008D7736">
              <w:rPr>
                <w:sz w:val="12"/>
                <w:szCs w:val="12"/>
              </w:rPr>
              <w:t>Rów melioracyjny oraz wody podskórne</w:t>
            </w:r>
          </w:p>
        </w:tc>
        <w:tc>
          <w:tcPr>
            <w:tcW w:w="2409" w:type="dxa"/>
            <w:vAlign w:val="center"/>
          </w:tcPr>
          <w:p w:rsidR="00BE7CA0" w:rsidRPr="008D7736" w:rsidRDefault="00BE7CA0" w:rsidP="00BE7CA0">
            <w:pPr>
              <w:rPr>
                <w:sz w:val="12"/>
                <w:szCs w:val="12"/>
              </w:rPr>
            </w:pPr>
            <w:r w:rsidRPr="008D7736">
              <w:rPr>
                <w:sz w:val="12"/>
                <w:szCs w:val="12"/>
              </w:rPr>
              <w:t>Zbiornik wodny,  Retencja i rekreacja (kąpielisko, parkowe, wędkarskie), funkcja przeciwpożarowa</w:t>
            </w:r>
          </w:p>
        </w:tc>
        <w:tc>
          <w:tcPr>
            <w:tcW w:w="993" w:type="dxa"/>
          </w:tcPr>
          <w:p w:rsidR="00BE7CA0" w:rsidRPr="008D7736" w:rsidRDefault="00BE7CA0" w:rsidP="00BE7CA0">
            <w:pPr>
              <w:rPr>
                <w:sz w:val="10"/>
                <w:szCs w:val="10"/>
              </w:rPr>
            </w:pPr>
            <w:r w:rsidRPr="008D7736">
              <w:rPr>
                <w:sz w:val="10"/>
                <w:szCs w:val="10"/>
              </w:rPr>
              <w:t>30 czerwca 2015</w:t>
            </w:r>
          </w:p>
        </w:tc>
        <w:tc>
          <w:tcPr>
            <w:tcW w:w="2002" w:type="dxa"/>
            <w:gridSpan w:val="2"/>
          </w:tcPr>
          <w:p w:rsidR="00BE7CA0" w:rsidRPr="008D7736" w:rsidRDefault="00BE7CA0" w:rsidP="00BE7CA0">
            <w:pPr>
              <w:rPr>
                <w:sz w:val="10"/>
                <w:szCs w:val="10"/>
              </w:rPr>
            </w:pPr>
            <w:r w:rsidRPr="008D7736">
              <w:rPr>
                <w:sz w:val="10"/>
                <w:szCs w:val="10"/>
              </w:rPr>
              <w:t>Pismo RGK.6332.7.2015 – rezygnacja z budowy zbiornika</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II.B.5</w:t>
            </w:r>
          </w:p>
        </w:tc>
        <w:tc>
          <w:tcPr>
            <w:tcW w:w="553" w:type="dxa"/>
            <w:gridSpan w:val="2"/>
          </w:tcPr>
          <w:p w:rsidR="00BE7CA0" w:rsidRPr="008D7736" w:rsidRDefault="00BE7CA0" w:rsidP="00BE7CA0">
            <w:pPr>
              <w:rPr>
                <w:sz w:val="12"/>
                <w:szCs w:val="12"/>
              </w:rPr>
            </w:pPr>
            <w:r w:rsidRPr="008D7736">
              <w:rPr>
                <w:sz w:val="12"/>
                <w:szCs w:val="12"/>
              </w:rPr>
              <w:t>11 / A2</w:t>
            </w: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850" w:type="dxa"/>
            <w:gridSpan w:val="3"/>
            <w:vAlign w:val="center"/>
          </w:tcPr>
          <w:p w:rsidR="00BE7CA0" w:rsidRPr="008D7736" w:rsidRDefault="00BE7CA0" w:rsidP="00BE7CA0">
            <w:pPr>
              <w:rPr>
                <w:sz w:val="12"/>
                <w:szCs w:val="12"/>
              </w:rPr>
            </w:pPr>
            <w:r w:rsidRPr="008D7736">
              <w:rPr>
                <w:sz w:val="12"/>
                <w:szCs w:val="12"/>
              </w:rPr>
              <w:t>O/Częstochowa</w:t>
            </w:r>
          </w:p>
        </w:tc>
        <w:tc>
          <w:tcPr>
            <w:tcW w:w="851" w:type="dxa"/>
            <w:gridSpan w:val="2"/>
            <w:vAlign w:val="center"/>
          </w:tcPr>
          <w:p w:rsidR="00BE7CA0" w:rsidRPr="008D7736" w:rsidRDefault="00BE7CA0" w:rsidP="00BE7CA0">
            <w:pPr>
              <w:rPr>
                <w:sz w:val="12"/>
                <w:szCs w:val="12"/>
              </w:rPr>
            </w:pPr>
            <w:r w:rsidRPr="008D7736">
              <w:rPr>
                <w:sz w:val="12"/>
                <w:szCs w:val="12"/>
              </w:rPr>
              <w:t>Częstochowski</w:t>
            </w:r>
          </w:p>
        </w:tc>
        <w:tc>
          <w:tcPr>
            <w:tcW w:w="850" w:type="dxa"/>
            <w:vAlign w:val="center"/>
          </w:tcPr>
          <w:p w:rsidR="00BE7CA0" w:rsidRPr="008D7736" w:rsidRDefault="00BE7CA0" w:rsidP="00BE7CA0">
            <w:pPr>
              <w:rPr>
                <w:sz w:val="12"/>
                <w:szCs w:val="12"/>
              </w:rPr>
            </w:pPr>
            <w:r w:rsidRPr="008D7736">
              <w:rPr>
                <w:sz w:val="12"/>
                <w:szCs w:val="12"/>
              </w:rPr>
              <w:t>Kamienica Polska</w:t>
            </w:r>
          </w:p>
        </w:tc>
        <w:tc>
          <w:tcPr>
            <w:tcW w:w="851" w:type="dxa"/>
            <w:gridSpan w:val="2"/>
            <w:vAlign w:val="center"/>
          </w:tcPr>
          <w:p w:rsidR="00BE7CA0" w:rsidRPr="008D7736" w:rsidRDefault="00BE7CA0" w:rsidP="00BE7CA0">
            <w:pPr>
              <w:rPr>
                <w:sz w:val="12"/>
                <w:szCs w:val="12"/>
              </w:rPr>
            </w:pPr>
            <w:r w:rsidRPr="008D7736">
              <w:rPr>
                <w:sz w:val="12"/>
                <w:szCs w:val="12"/>
              </w:rPr>
              <w:t>Kamienica Polska</w:t>
            </w:r>
          </w:p>
        </w:tc>
        <w:tc>
          <w:tcPr>
            <w:tcW w:w="992" w:type="dxa"/>
            <w:gridSpan w:val="2"/>
            <w:vAlign w:val="center"/>
          </w:tcPr>
          <w:p w:rsidR="00BE7CA0" w:rsidRPr="008D7736" w:rsidRDefault="00BE7CA0" w:rsidP="00BE7CA0">
            <w:pPr>
              <w:rPr>
                <w:sz w:val="12"/>
                <w:szCs w:val="12"/>
              </w:rPr>
            </w:pPr>
            <w:r w:rsidRPr="008D7736">
              <w:rPr>
                <w:sz w:val="12"/>
                <w:szCs w:val="12"/>
              </w:rPr>
              <w:t xml:space="preserve">Gmina Kamienica Polska </w:t>
            </w:r>
          </w:p>
        </w:tc>
        <w:tc>
          <w:tcPr>
            <w:tcW w:w="2126" w:type="dxa"/>
            <w:gridSpan w:val="2"/>
            <w:vAlign w:val="center"/>
          </w:tcPr>
          <w:p w:rsidR="00BE7CA0" w:rsidRPr="008D7736" w:rsidRDefault="00BE7CA0" w:rsidP="00BE7CA0">
            <w:pPr>
              <w:rPr>
                <w:sz w:val="12"/>
                <w:szCs w:val="12"/>
              </w:rPr>
            </w:pPr>
            <w:r w:rsidRPr="008D7736">
              <w:rPr>
                <w:sz w:val="12"/>
                <w:szCs w:val="12"/>
              </w:rPr>
              <w:t>Zbiornik Wodny ZAWADA</w:t>
            </w:r>
          </w:p>
        </w:tc>
        <w:tc>
          <w:tcPr>
            <w:tcW w:w="1985" w:type="dxa"/>
            <w:vAlign w:val="center"/>
          </w:tcPr>
          <w:p w:rsidR="00BE7CA0" w:rsidRPr="008D7736" w:rsidRDefault="00BE7CA0" w:rsidP="00BE7CA0">
            <w:pPr>
              <w:rPr>
                <w:sz w:val="12"/>
                <w:szCs w:val="12"/>
              </w:rPr>
            </w:pPr>
            <w:r w:rsidRPr="008D7736">
              <w:rPr>
                <w:sz w:val="12"/>
                <w:szCs w:val="12"/>
              </w:rPr>
              <w:t>Rzeka Kamieniczka</w:t>
            </w:r>
          </w:p>
        </w:tc>
        <w:tc>
          <w:tcPr>
            <w:tcW w:w="2409" w:type="dxa"/>
            <w:vAlign w:val="center"/>
          </w:tcPr>
          <w:p w:rsidR="00BE7CA0" w:rsidRPr="008D7736" w:rsidRDefault="00BE7CA0" w:rsidP="00BE7CA0">
            <w:pPr>
              <w:rPr>
                <w:sz w:val="12"/>
                <w:szCs w:val="12"/>
              </w:rPr>
            </w:pPr>
            <w:r w:rsidRPr="008D7736">
              <w:rPr>
                <w:sz w:val="12"/>
                <w:szCs w:val="12"/>
              </w:rPr>
              <w:t>Zbiornik wodny,  Retencja, potrzeby gospodarcze, rekreacja</w:t>
            </w:r>
          </w:p>
        </w:tc>
        <w:tc>
          <w:tcPr>
            <w:tcW w:w="993" w:type="dxa"/>
          </w:tcPr>
          <w:p w:rsidR="00BE7CA0" w:rsidRPr="008D7736" w:rsidRDefault="00BE7CA0" w:rsidP="00BE7CA0">
            <w:pPr>
              <w:rPr>
                <w:sz w:val="10"/>
                <w:szCs w:val="10"/>
              </w:rPr>
            </w:pPr>
            <w:r w:rsidRPr="008D7736">
              <w:rPr>
                <w:sz w:val="10"/>
                <w:szCs w:val="10"/>
              </w:rPr>
              <w:t>30czerwca 2015</w:t>
            </w:r>
          </w:p>
        </w:tc>
        <w:tc>
          <w:tcPr>
            <w:tcW w:w="2002" w:type="dxa"/>
            <w:gridSpan w:val="2"/>
          </w:tcPr>
          <w:p w:rsidR="00BE7CA0" w:rsidRPr="008D7736" w:rsidRDefault="00BE7CA0" w:rsidP="00BE7CA0">
            <w:pPr>
              <w:rPr>
                <w:sz w:val="10"/>
                <w:szCs w:val="10"/>
              </w:rPr>
            </w:pPr>
            <w:r w:rsidRPr="008D7736">
              <w:rPr>
                <w:sz w:val="10"/>
                <w:szCs w:val="10"/>
              </w:rPr>
              <w:t>Ankieta wraz z załącznikiem graficznym</w:t>
            </w:r>
          </w:p>
        </w:tc>
      </w:tr>
      <w:tr w:rsidR="00BE7CA0" w:rsidRPr="008D7736" w:rsidTr="00BE7CA0">
        <w:trPr>
          <w:trHeight w:val="17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II.B.6</w:t>
            </w:r>
          </w:p>
        </w:tc>
        <w:tc>
          <w:tcPr>
            <w:tcW w:w="553" w:type="dxa"/>
            <w:gridSpan w:val="2"/>
            <w:vMerge w:val="restart"/>
          </w:tcPr>
          <w:p w:rsidR="00BE7CA0" w:rsidRPr="008D7736" w:rsidRDefault="00BE7CA0" w:rsidP="00BE7CA0">
            <w:pPr>
              <w:rPr>
                <w:sz w:val="12"/>
                <w:szCs w:val="12"/>
              </w:rPr>
            </w:pPr>
            <w:r w:rsidRPr="008D7736">
              <w:rPr>
                <w:sz w:val="12"/>
                <w:szCs w:val="12"/>
              </w:rPr>
              <w:t>55</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850" w:type="dxa"/>
            <w:gridSpan w:val="3"/>
            <w:vMerge w:val="restart"/>
            <w:vAlign w:val="center"/>
          </w:tcPr>
          <w:p w:rsidR="00BE7CA0" w:rsidRPr="008D7736" w:rsidRDefault="00BE7CA0" w:rsidP="00BE7CA0">
            <w:pPr>
              <w:rPr>
                <w:sz w:val="12"/>
                <w:szCs w:val="12"/>
              </w:rPr>
            </w:pPr>
            <w:r w:rsidRPr="008D7736">
              <w:rPr>
                <w:sz w:val="12"/>
                <w:szCs w:val="12"/>
              </w:rPr>
              <w:t>O/Częstochowa</w:t>
            </w:r>
          </w:p>
        </w:tc>
        <w:tc>
          <w:tcPr>
            <w:tcW w:w="851" w:type="dxa"/>
            <w:gridSpan w:val="2"/>
            <w:vMerge w:val="restart"/>
            <w:vAlign w:val="center"/>
          </w:tcPr>
          <w:p w:rsidR="00BE7CA0" w:rsidRPr="008D7736" w:rsidRDefault="00BE7CA0" w:rsidP="00BE7CA0">
            <w:pPr>
              <w:rPr>
                <w:sz w:val="12"/>
                <w:szCs w:val="12"/>
              </w:rPr>
            </w:pPr>
            <w:r w:rsidRPr="008D7736">
              <w:rPr>
                <w:sz w:val="12"/>
                <w:szCs w:val="12"/>
              </w:rPr>
              <w:t>Myszków</w:t>
            </w:r>
          </w:p>
        </w:tc>
        <w:tc>
          <w:tcPr>
            <w:tcW w:w="850" w:type="dxa"/>
            <w:vMerge w:val="restart"/>
            <w:vAlign w:val="center"/>
          </w:tcPr>
          <w:p w:rsidR="00BE7CA0" w:rsidRPr="008D7736" w:rsidRDefault="00BE7CA0" w:rsidP="00BE7CA0">
            <w:pPr>
              <w:rPr>
                <w:sz w:val="12"/>
                <w:szCs w:val="12"/>
              </w:rPr>
            </w:pPr>
            <w:r w:rsidRPr="008D7736">
              <w:rPr>
                <w:sz w:val="12"/>
                <w:szCs w:val="12"/>
              </w:rPr>
              <w:t xml:space="preserve"> Żarki</w:t>
            </w:r>
          </w:p>
        </w:tc>
        <w:tc>
          <w:tcPr>
            <w:tcW w:w="851" w:type="dxa"/>
            <w:gridSpan w:val="2"/>
            <w:vMerge w:val="restart"/>
            <w:vAlign w:val="center"/>
          </w:tcPr>
          <w:p w:rsidR="00BE7CA0" w:rsidRPr="008D7736" w:rsidRDefault="00BE7CA0" w:rsidP="00BE7CA0">
            <w:pPr>
              <w:rPr>
                <w:sz w:val="12"/>
                <w:szCs w:val="12"/>
              </w:rPr>
            </w:pPr>
            <w:r w:rsidRPr="008D7736">
              <w:rPr>
                <w:sz w:val="12"/>
                <w:szCs w:val="12"/>
              </w:rPr>
              <w:t>Zaborze</w:t>
            </w:r>
          </w:p>
        </w:tc>
        <w:tc>
          <w:tcPr>
            <w:tcW w:w="992" w:type="dxa"/>
            <w:gridSpan w:val="2"/>
            <w:vMerge w:val="restart"/>
            <w:vAlign w:val="center"/>
          </w:tcPr>
          <w:p w:rsidR="00BE7CA0" w:rsidRPr="008D7736" w:rsidRDefault="00BE7CA0" w:rsidP="00BE7CA0">
            <w:pPr>
              <w:rPr>
                <w:sz w:val="12"/>
                <w:szCs w:val="12"/>
              </w:rPr>
            </w:pPr>
            <w:r w:rsidRPr="008D7736">
              <w:rPr>
                <w:sz w:val="12"/>
                <w:szCs w:val="12"/>
              </w:rPr>
              <w:t>Zarządca ŚZMiUW O/Częstochowa</w:t>
            </w:r>
          </w:p>
        </w:tc>
        <w:tc>
          <w:tcPr>
            <w:tcW w:w="2126" w:type="dxa"/>
            <w:gridSpan w:val="2"/>
            <w:vMerge w:val="restart"/>
            <w:vAlign w:val="center"/>
          </w:tcPr>
          <w:p w:rsidR="00BE7CA0" w:rsidRPr="008D7736" w:rsidRDefault="00BE7CA0" w:rsidP="00BE7CA0">
            <w:pPr>
              <w:rPr>
                <w:sz w:val="12"/>
                <w:szCs w:val="12"/>
              </w:rPr>
            </w:pPr>
            <w:r w:rsidRPr="008D7736">
              <w:rPr>
                <w:sz w:val="12"/>
                <w:szCs w:val="12"/>
              </w:rPr>
              <w:t>Zaborze</w:t>
            </w:r>
          </w:p>
        </w:tc>
        <w:tc>
          <w:tcPr>
            <w:tcW w:w="1985" w:type="dxa"/>
            <w:vMerge w:val="restart"/>
            <w:vAlign w:val="center"/>
          </w:tcPr>
          <w:p w:rsidR="00BE7CA0" w:rsidRPr="008D7736" w:rsidRDefault="00BE7CA0" w:rsidP="00BE7CA0">
            <w:pPr>
              <w:rPr>
                <w:sz w:val="12"/>
                <w:szCs w:val="12"/>
              </w:rPr>
            </w:pPr>
            <w:r w:rsidRPr="008D7736">
              <w:rPr>
                <w:sz w:val="12"/>
                <w:szCs w:val="12"/>
              </w:rPr>
              <w:t>źródła Ordonki</w:t>
            </w:r>
          </w:p>
        </w:tc>
        <w:tc>
          <w:tcPr>
            <w:tcW w:w="2409" w:type="dxa"/>
            <w:vMerge w:val="restart"/>
            <w:vAlign w:val="center"/>
          </w:tcPr>
          <w:p w:rsidR="00BE7CA0" w:rsidRPr="008D7736" w:rsidRDefault="00BE7CA0" w:rsidP="00BE7CA0">
            <w:pPr>
              <w:rPr>
                <w:sz w:val="12"/>
                <w:szCs w:val="12"/>
              </w:rPr>
            </w:pPr>
            <w:r w:rsidRPr="008D7736">
              <w:rPr>
                <w:sz w:val="12"/>
                <w:szCs w:val="12"/>
              </w:rPr>
              <w:t>Zbiornik wodny,  Retencja wód powierzchniowych, rekreacja (nawodnienia, ppoż., rekreacja)</w:t>
            </w:r>
          </w:p>
        </w:tc>
        <w:tc>
          <w:tcPr>
            <w:tcW w:w="993" w:type="dxa"/>
          </w:tcPr>
          <w:p w:rsidR="00BE7CA0" w:rsidRPr="008D7736" w:rsidRDefault="00BE7CA0" w:rsidP="00BE7CA0">
            <w:pPr>
              <w:rPr>
                <w:sz w:val="10"/>
                <w:szCs w:val="10"/>
              </w:rPr>
            </w:pPr>
            <w:r w:rsidRPr="008D7736">
              <w:rPr>
                <w:sz w:val="10"/>
                <w:szCs w:val="10"/>
              </w:rPr>
              <w:t>23.06.2015</w:t>
            </w:r>
          </w:p>
        </w:tc>
        <w:tc>
          <w:tcPr>
            <w:tcW w:w="2002" w:type="dxa"/>
            <w:gridSpan w:val="2"/>
          </w:tcPr>
          <w:p w:rsidR="00BE7CA0" w:rsidRPr="008D7736" w:rsidRDefault="00BE7CA0" w:rsidP="00BE7CA0">
            <w:pPr>
              <w:rPr>
                <w:sz w:val="10"/>
                <w:szCs w:val="10"/>
              </w:rPr>
            </w:pPr>
            <w:r w:rsidRPr="008D7736">
              <w:rPr>
                <w:sz w:val="10"/>
                <w:szCs w:val="10"/>
              </w:rPr>
              <w:t>OTCz – tel</w:t>
            </w:r>
            <w:r w:rsidR="00904AF5">
              <w:rPr>
                <w:sz w:val="10"/>
                <w:szCs w:val="10"/>
              </w:rPr>
              <w:t>.</w:t>
            </w:r>
            <w:r w:rsidRPr="008D7736">
              <w:rPr>
                <w:sz w:val="10"/>
                <w:szCs w:val="10"/>
              </w:rPr>
              <w:t>- wyschły źródła Ordonki, brak wody; obiekt istniejący; Wypełnią Ankietę</w:t>
            </w:r>
          </w:p>
        </w:tc>
      </w:tr>
      <w:tr w:rsidR="00BE7CA0" w:rsidRPr="008D7736" w:rsidTr="00BE7CA0">
        <w:trPr>
          <w:trHeight w:val="17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30 czerwca 2015</w:t>
            </w:r>
          </w:p>
        </w:tc>
        <w:tc>
          <w:tcPr>
            <w:tcW w:w="2002" w:type="dxa"/>
            <w:gridSpan w:val="2"/>
          </w:tcPr>
          <w:p w:rsidR="00BE7CA0" w:rsidRPr="008D7736" w:rsidRDefault="00BE7CA0" w:rsidP="00BE7CA0">
            <w:pPr>
              <w:rPr>
                <w:sz w:val="10"/>
                <w:szCs w:val="10"/>
              </w:rPr>
            </w:pPr>
            <w:r w:rsidRPr="008D7736">
              <w:rPr>
                <w:sz w:val="10"/>
                <w:szCs w:val="10"/>
              </w:rPr>
              <w:t>Przesłano Ankietę wraz z mapą; Zbiornik okresowo suchy ze względu na zjawiska krasowe.</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II.B.7</w:t>
            </w:r>
          </w:p>
        </w:tc>
        <w:tc>
          <w:tcPr>
            <w:tcW w:w="553" w:type="dxa"/>
            <w:gridSpan w:val="2"/>
            <w:vMerge w:val="restart"/>
            <w:shd w:val="clear" w:color="auto" w:fill="auto"/>
          </w:tcPr>
          <w:p w:rsidR="00BE7CA0" w:rsidRPr="008D7736" w:rsidRDefault="00BE7CA0" w:rsidP="00BE7CA0">
            <w:pPr>
              <w:rPr>
                <w:sz w:val="12"/>
                <w:szCs w:val="12"/>
              </w:rPr>
            </w:pPr>
            <w:r w:rsidRPr="008D7736">
              <w:rPr>
                <w:sz w:val="12"/>
                <w:szCs w:val="12"/>
              </w:rPr>
              <w:t>58</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850" w:type="dxa"/>
            <w:gridSpan w:val="3"/>
            <w:vMerge w:val="restart"/>
            <w:vAlign w:val="center"/>
          </w:tcPr>
          <w:p w:rsidR="00BE7CA0" w:rsidRPr="008D7736" w:rsidRDefault="00BE7CA0" w:rsidP="00BE7CA0">
            <w:pPr>
              <w:rPr>
                <w:sz w:val="12"/>
                <w:szCs w:val="12"/>
              </w:rPr>
            </w:pPr>
            <w:r w:rsidRPr="008D7736">
              <w:rPr>
                <w:sz w:val="12"/>
                <w:szCs w:val="12"/>
              </w:rPr>
              <w:t>O/Częstochowa</w:t>
            </w:r>
          </w:p>
        </w:tc>
        <w:tc>
          <w:tcPr>
            <w:tcW w:w="851" w:type="dxa"/>
            <w:gridSpan w:val="2"/>
            <w:vMerge w:val="restart"/>
            <w:vAlign w:val="center"/>
          </w:tcPr>
          <w:p w:rsidR="00BE7CA0" w:rsidRPr="008D7736" w:rsidRDefault="00BE7CA0" w:rsidP="00BE7CA0">
            <w:pPr>
              <w:rPr>
                <w:sz w:val="12"/>
                <w:szCs w:val="12"/>
              </w:rPr>
            </w:pPr>
            <w:r w:rsidRPr="008D7736">
              <w:rPr>
                <w:sz w:val="12"/>
                <w:szCs w:val="12"/>
              </w:rPr>
              <w:t>Kłobucki</w:t>
            </w:r>
          </w:p>
        </w:tc>
        <w:tc>
          <w:tcPr>
            <w:tcW w:w="850" w:type="dxa"/>
            <w:vMerge w:val="restart"/>
            <w:vAlign w:val="center"/>
          </w:tcPr>
          <w:p w:rsidR="00BE7CA0" w:rsidRPr="008D7736" w:rsidRDefault="00BE7CA0" w:rsidP="00BE7CA0">
            <w:pPr>
              <w:rPr>
                <w:sz w:val="12"/>
                <w:szCs w:val="12"/>
              </w:rPr>
            </w:pPr>
            <w:r w:rsidRPr="008D7736">
              <w:rPr>
                <w:sz w:val="12"/>
                <w:szCs w:val="12"/>
              </w:rPr>
              <w:t xml:space="preserve"> Lipie</w:t>
            </w:r>
          </w:p>
        </w:tc>
        <w:tc>
          <w:tcPr>
            <w:tcW w:w="851" w:type="dxa"/>
            <w:gridSpan w:val="2"/>
            <w:vMerge w:val="restart"/>
            <w:vAlign w:val="center"/>
          </w:tcPr>
          <w:p w:rsidR="00BE7CA0" w:rsidRPr="008D7736" w:rsidRDefault="00BE7CA0" w:rsidP="00BE7CA0">
            <w:pPr>
              <w:rPr>
                <w:sz w:val="12"/>
                <w:szCs w:val="12"/>
              </w:rPr>
            </w:pPr>
            <w:r w:rsidRPr="008D7736">
              <w:rPr>
                <w:sz w:val="12"/>
                <w:szCs w:val="12"/>
              </w:rPr>
              <w:t>Parzymiechy</w:t>
            </w:r>
          </w:p>
        </w:tc>
        <w:tc>
          <w:tcPr>
            <w:tcW w:w="992" w:type="dxa"/>
            <w:gridSpan w:val="2"/>
            <w:vMerge w:val="restart"/>
            <w:vAlign w:val="center"/>
          </w:tcPr>
          <w:p w:rsidR="00BE7CA0" w:rsidRPr="008D7736" w:rsidRDefault="00BE7CA0" w:rsidP="00BE7CA0">
            <w:pPr>
              <w:rPr>
                <w:sz w:val="12"/>
                <w:szCs w:val="12"/>
              </w:rPr>
            </w:pPr>
            <w:r w:rsidRPr="008D7736">
              <w:rPr>
                <w:sz w:val="12"/>
                <w:szCs w:val="12"/>
              </w:rPr>
              <w:t>b.d.</w:t>
            </w:r>
          </w:p>
        </w:tc>
        <w:tc>
          <w:tcPr>
            <w:tcW w:w="2126" w:type="dxa"/>
            <w:gridSpan w:val="2"/>
            <w:vMerge w:val="restart"/>
            <w:vAlign w:val="center"/>
          </w:tcPr>
          <w:p w:rsidR="00BE7CA0" w:rsidRPr="008D7736" w:rsidRDefault="00BE7CA0" w:rsidP="00BE7CA0">
            <w:pPr>
              <w:rPr>
                <w:sz w:val="12"/>
                <w:szCs w:val="12"/>
              </w:rPr>
            </w:pPr>
            <w:r w:rsidRPr="008D7736">
              <w:rPr>
                <w:sz w:val="12"/>
                <w:szCs w:val="12"/>
              </w:rPr>
              <w:t>Parzymiechy – staw Mieszko + staw Księżycowy</w:t>
            </w:r>
          </w:p>
        </w:tc>
        <w:tc>
          <w:tcPr>
            <w:tcW w:w="1985" w:type="dxa"/>
            <w:vMerge w:val="restart"/>
            <w:vAlign w:val="center"/>
          </w:tcPr>
          <w:p w:rsidR="00BE7CA0" w:rsidRPr="008D7736" w:rsidRDefault="00BE7CA0" w:rsidP="00BE7CA0">
            <w:pPr>
              <w:rPr>
                <w:sz w:val="12"/>
                <w:szCs w:val="12"/>
              </w:rPr>
            </w:pPr>
            <w:r w:rsidRPr="008D7736">
              <w:rPr>
                <w:sz w:val="12"/>
                <w:szCs w:val="12"/>
              </w:rPr>
              <w:t>Źródła cieku Grabarka</w:t>
            </w:r>
          </w:p>
        </w:tc>
        <w:tc>
          <w:tcPr>
            <w:tcW w:w="2409" w:type="dxa"/>
            <w:vMerge w:val="restart"/>
            <w:vAlign w:val="center"/>
          </w:tcPr>
          <w:p w:rsidR="00BE7CA0" w:rsidRPr="008D7736" w:rsidRDefault="00BE7CA0" w:rsidP="00BE7CA0">
            <w:pPr>
              <w:rPr>
                <w:sz w:val="12"/>
                <w:szCs w:val="12"/>
              </w:rPr>
            </w:pPr>
            <w:r w:rsidRPr="008D7736">
              <w:rPr>
                <w:sz w:val="12"/>
                <w:szCs w:val="12"/>
              </w:rPr>
              <w:t>Zbiornik wodny,  Retencja i rekreacja; Rewitalizacja zabytkowego parku; uporządkowanie gospodarki wodnej na terenie parku</w:t>
            </w:r>
          </w:p>
        </w:tc>
        <w:tc>
          <w:tcPr>
            <w:tcW w:w="993" w:type="dxa"/>
          </w:tcPr>
          <w:p w:rsidR="00BE7CA0" w:rsidRPr="008D7736" w:rsidRDefault="00BE7CA0" w:rsidP="00BE7CA0">
            <w:pPr>
              <w:rPr>
                <w:sz w:val="10"/>
                <w:szCs w:val="10"/>
              </w:rPr>
            </w:pPr>
            <w:r w:rsidRPr="008D7736">
              <w:rPr>
                <w:sz w:val="10"/>
                <w:szCs w:val="10"/>
              </w:rPr>
              <w:t>02.07.2015</w:t>
            </w:r>
          </w:p>
        </w:tc>
        <w:tc>
          <w:tcPr>
            <w:tcW w:w="2002" w:type="dxa"/>
            <w:gridSpan w:val="2"/>
          </w:tcPr>
          <w:p w:rsidR="00BE7CA0" w:rsidRPr="008D7736" w:rsidRDefault="00BE7CA0" w:rsidP="00BE7CA0">
            <w:pPr>
              <w:rPr>
                <w:sz w:val="10"/>
                <w:szCs w:val="10"/>
              </w:rPr>
            </w:pPr>
            <w:r w:rsidRPr="008D7736">
              <w:rPr>
                <w:sz w:val="10"/>
                <w:szCs w:val="10"/>
              </w:rPr>
              <w:t>Tel z UG Lipie – Doślą Ankietę w najbliższym terminie</w:t>
            </w:r>
          </w:p>
        </w:tc>
      </w:tr>
      <w:tr w:rsidR="00BE7CA0" w:rsidRPr="008D7736" w:rsidTr="00BE7CA0">
        <w:trPr>
          <w:trHeight w:val="11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07 lipca 2015</w:t>
            </w:r>
          </w:p>
        </w:tc>
        <w:tc>
          <w:tcPr>
            <w:tcW w:w="2002" w:type="dxa"/>
            <w:gridSpan w:val="2"/>
          </w:tcPr>
          <w:p w:rsidR="00BE7CA0" w:rsidRPr="008D7736" w:rsidRDefault="00BE7CA0" w:rsidP="00BE7CA0">
            <w:pPr>
              <w:rPr>
                <w:sz w:val="10"/>
                <w:szCs w:val="10"/>
              </w:rPr>
            </w:pPr>
            <w:r w:rsidRPr="008D7736">
              <w:rPr>
                <w:sz w:val="10"/>
                <w:szCs w:val="10"/>
              </w:rPr>
              <w:t>Oryginał Ankiety + mapa + Zdjęcia (CD DOM)</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II.B.8</w:t>
            </w:r>
          </w:p>
        </w:tc>
        <w:tc>
          <w:tcPr>
            <w:tcW w:w="553" w:type="dxa"/>
            <w:gridSpan w:val="2"/>
            <w:vMerge w:val="restart"/>
            <w:shd w:val="clear" w:color="auto" w:fill="auto"/>
          </w:tcPr>
          <w:p w:rsidR="00BE7CA0" w:rsidRPr="008D7736" w:rsidRDefault="00BE7CA0" w:rsidP="00BE7CA0">
            <w:pPr>
              <w:rPr>
                <w:sz w:val="12"/>
                <w:szCs w:val="12"/>
              </w:rPr>
            </w:pPr>
            <w:r w:rsidRPr="008D7736">
              <w:rPr>
                <w:sz w:val="12"/>
                <w:szCs w:val="12"/>
              </w:rPr>
              <w:t>38</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R</w:t>
            </w:r>
          </w:p>
        </w:tc>
        <w:tc>
          <w:tcPr>
            <w:tcW w:w="850" w:type="dxa"/>
            <w:gridSpan w:val="3"/>
            <w:vMerge w:val="restart"/>
            <w:vAlign w:val="center"/>
          </w:tcPr>
          <w:p w:rsidR="00BE7CA0" w:rsidRPr="008D7736" w:rsidRDefault="00BE7CA0" w:rsidP="00BE7CA0">
            <w:pPr>
              <w:rPr>
                <w:sz w:val="12"/>
                <w:szCs w:val="12"/>
              </w:rPr>
            </w:pPr>
            <w:r w:rsidRPr="008D7736">
              <w:rPr>
                <w:sz w:val="12"/>
                <w:szCs w:val="12"/>
              </w:rPr>
              <w:t>O/Częstochowa</w:t>
            </w:r>
          </w:p>
        </w:tc>
        <w:tc>
          <w:tcPr>
            <w:tcW w:w="851" w:type="dxa"/>
            <w:gridSpan w:val="2"/>
            <w:vMerge w:val="restart"/>
            <w:vAlign w:val="center"/>
          </w:tcPr>
          <w:p w:rsidR="00BE7CA0" w:rsidRPr="008D7736" w:rsidRDefault="00BE7CA0" w:rsidP="00BE7CA0">
            <w:pPr>
              <w:rPr>
                <w:sz w:val="12"/>
                <w:szCs w:val="12"/>
              </w:rPr>
            </w:pPr>
            <w:r w:rsidRPr="008D7736">
              <w:rPr>
                <w:sz w:val="12"/>
                <w:szCs w:val="12"/>
              </w:rPr>
              <w:t>Kłobucki</w:t>
            </w:r>
          </w:p>
        </w:tc>
        <w:tc>
          <w:tcPr>
            <w:tcW w:w="850" w:type="dxa"/>
            <w:vMerge w:val="restart"/>
            <w:vAlign w:val="center"/>
          </w:tcPr>
          <w:p w:rsidR="00BE7CA0" w:rsidRPr="008D7736" w:rsidRDefault="00BE7CA0" w:rsidP="00BE7CA0">
            <w:pPr>
              <w:rPr>
                <w:sz w:val="12"/>
                <w:szCs w:val="12"/>
              </w:rPr>
            </w:pPr>
            <w:r w:rsidRPr="008D7736">
              <w:rPr>
                <w:sz w:val="12"/>
                <w:szCs w:val="12"/>
              </w:rPr>
              <w:t xml:space="preserve"> Krzepice</w:t>
            </w:r>
          </w:p>
        </w:tc>
        <w:tc>
          <w:tcPr>
            <w:tcW w:w="851" w:type="dxa"/>
            <w:gridSpan w:val="2"/>
            <w:vMerge w:val="restart"/>
            <w:vAlign w:val="center"/>
          </w:tcPr>
          <w:p w:rsidR="00BE7CA0" w:rsidRPr="008D7736" w:rsidRDefault="00BE7CA0" w:rsidP="00BE7CA0">
            <w:pPr>
              <w:rPr>
                <w:sz w:val="12"/>
                <w:szCs w:val="12"/>
              </w:rPr>
            </w:pPr>
            <w:r w:rsidRPr="008D7736">
              <w:rPr>
                <w:sz w:val="12"/>
                <w:szCs w:val="12"/>
              </w:rPr>
              <w:t xml:space="preserve">Starokrzepice </w:t>
            </w:r>
          </w:p>
        </w:tc>
        <w:tc>
          <w:tcPr>
            <w:tcW w:w="992" w:type="dxa"/>
            <w:gridSpan w:val="2"/>
            <w:vMerge w:val="restart"/>
            <w:vAlign w:val="center"/>
          </w:tcPr>
          <w:p w:rsidR="00BE7CA0" w:rsidRPr="008D7736" w:rsidRDefault="00BE7CA0" w:rsidP="00BE7CA0">
            <w:pPr>
              <w:rPr>
                <w:sz w:val="12"/>
                <w:szCs w:val="12"/>
              </w:rPr>
            </w:pPr>
            <w:r w:rsidRPr="008D7736">
              <w:rPr>
                <w:sz w:val="12"/>
                <w:szCs w:val="12"/>
              </w:rPr>
              <w:t>Osoby fizyczne</w:t>
            </w:r>
          </w:p>
        </w:tc>
        <w:tc>
          <w:tcPr>
            <w:tcW w:w="2126" w:type="dxa"/>
            <w:gridSpan w:val="2"/>
            <w:vMerge w:val="restart"/>
            <w:vAlign w:val="center"/>
          </w:tcPr>
          <w:p w:rsidR="00BE7CA0" w:rsidRPr="008D7736" w:rsidRDefault="00BE7CA0" w:rsidP="00BE7CA0">
            <w:pPr>
              <w:rPr>
                <w:sz w:val="12"/>
                <w:szCs w:val="12"/>
              </w:rPr>
            </w:pPr>
            <w:r w:rsidRPr="008D7736">
              <w:rPr>
                <w:sz w:val="12"/>
                <w:szCs w:val="12"/>
              </w:rPr>
              <w:t xml:space="preserve">Starokrzepice </w:t>
            </w:r>
          </w:p>
        </w:tc>
        <w:tc>
          <w:tcPr>
            <w:tcW w:w="1985" w:type="dxa"/>
            <w:vMerge w:val="restart"/>
            <w:vAlign w:val="center"/>
          </w:tcPr>
          <w:p w:rsidR="00BE7CA0" w:rsidRPr="008D7736" w:rsidRDefault="00BE7CA0" w:rsidP="00BE7CA0">
            <w:pPr>
              <w:rPr>
                <w:sz w:val="12"/>
                <w:szCs w:val="12"/>
              </w:rPr>
            </w:pPr>
            <w:r w:rsidRPr="008D7736">
              <w:rPr>
                <w:sz w:val="12"/>
                <w:szCs w:val="12"/>
              </w:rPr>
              <w:t>Liswarta</w:t>
            </w:r>
          </w:p>
        </w:tc>
        <w:tc>
          <w:tcPr>
            <w:tcW w:w="2409" w:type="dxa"/>
            <w:vMerge w:val="restart"/>
            <w:vAlign w:val="center"/>
          </w:tcPr>
          <w:p w:rsidR="00BE7CA0" w:rsidRPr="008D7736" w:rsidRDefault="00BE7CA0" w:rsidP="00BE7CA0">
            <w:pPr>
              <w:rPr>
                <w:sz w:val="12"/>
                <w:szCs w:val="12"/>
              </w:rPr>
            </w:pPr>
            <w:r w:rsidRPr="008D7736">
              <w:rPr>
                <w:sz w:val="12"/>
                <w:szCs w:val="12"/>
              </w:rPr>
              <w:t>Zbiornik wodny,  Retencja i rekreacja</w:t>
            </w:r>
          </w:p>
        </w:tc>
        <w:tc>
          <w:tcPr>
            <w:tcW w:w="993" w:type="dxa"/>
          </w:tcPr>
          <w:p w:rsidR="00BE7CA0" w:rsidRPr="008D7736" w:rsidRDefault="00BE7CA0" w:rsidP="00BE7CA0">
            <w:pPr>
              <w:rPr>
                <w:sz w:val="10"/>
                <w:szCs w:val="10"/>
              </w:rPr>
            </w:pPr>
            <w:r w:rsidRPr="008D7736">
              <w:rPr>
                <w:sz w:val="10"/>
                <w:szCs w:val="10"/>
              </w:rPr>
              <w:t>29.06.2015</w:t>
            </w:r>
          </w:p>
        </w:tc>
        <w:tc>
          <w:tcPr>
            <w:tcW w:w="2002" w:type="dxa"/>
            <w:gridSpan w:val="2"/>
          </w:tcPr>
          <w:p w:rsidR="00BE7CA0" w:rsidRPr="008D7736" w:rsidRDefault="00BE7CA0" w:rsidP="00BE7CA0">
            <w:pPr>
              <w:rPr>
                <w:sz w:val="10"/>
                <w:szCs w:val="10"/>
              </w:rPr>
            </w:pPr>
            <w:r w:rsidRPr="008D7736">
              <w:rPr>
                <w:sz w:val="10"/>
                <w:szCs w:val="10"/>
              </w:rPr>
              <w:t>Na wniosek UG przesłano ankietę na adres e-mail</w:t>
            </w:r>
          </w:p>
        </w:tc>
      </w:tr>
      <w:tr w:rsidR="00BE7CA0" w:rsidRPr="008D7736" w:rsidTr="00BE7CA0">
        <w:trPr>
          <w:trHeight w:val="4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02  lipca 2015</w:t>
            </w:r>
          </w:p>
        </w:tc>
        <w:tc>
          <w:tcPr>
            <w:tcW w:w="2002" w:type="dxa"/>
            <w:gridSpan w:val="2"/>
          </w:tcPr>
          <w:p w:rsidR="00BE7CA0" w:rsidRPr="008D7736" w:rsidRDefault="00BE7CA0" w:rsidP="00BE7CA0">
            <w:pPr>
              <w:rPr>
                <w:sz w:val="10"/>
                <w:szCs w:val="10"/>
              </w:rPr>
            </w:pPr>
            <w:r w:rsidRPr="008D7736">
              <w:rPr>
                <w:sz w:val="10"/>
                <w:szCs w:val="10"/>
              </w:rPr>
              <w:t xml:space="preserve">Pismo GRK.631.001.2015 z info: obiekt nie zrealizowany; brak jakiegokolwiek terminu; współwłasność działek 13 osób; adresy </w:t>
            </w:r>
          </w:p>
        </w:tc>
      </w:tr>
      <w:tr w:rsidR="00BE7CA0" w:rsidRPr="008D7736" w:rsidTr="00BE7CA0">
        <w:trPr>
          <w:trHeight w:val="14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08 lipca 2015</w:t>
            </w:r>
          </w:p>
        </w:tc>
        <w:tc>
          <w:tcPr>
            <w:tcW w:w="2002" w:type="dxa"/>
            <w:gridSpan w:val="2"/>
          </w:tcPr>
          <w:p w:rsidR="00BE7CA0" w:rsidRPr="008D7736" w:rsidRDefault="00BE7CA0" w:rsidP="00BE7CA0">
            <w:pPr>
              <w:rPr>
                <w:sz w:val="10"/>
                <w:szCs w:val="10"/>
              </w:rPr>
            </w:pPr>
            <w:r w:rsidRPr="008D7736">
              <w:rPr>
                <w:sz w:val="10"/>
                <w:szCs w:val="10"/>
              </w:rPr>
              <w:t>Telefon do UM Krzepice, Ref Rolnictwa &gt; odpowiedź do 14/15 lipca z ostatecznym stanowiskiem.</w:t>
            </w:r>
          </w:p>
        </w:tc>
      </w:tr>
      <w:tr w:rsidR="00BE7CA0" w:rsidRPr="008D7736" w:rsidTr="00BE7CA0">
        <w:trPr>
          <w:trHeight w:val="14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18.08.2015</w:t>
            </w:r>
          </w:p>
        </w:tc>
        <w:tc>
          <w:tcPr>
            <w:tcW w:w="2002" w:type="dxa"/>
            <w:gridSpan w:val="2"/>
          </w:tcPr>
          <w:p w:rsidR="00BE7CA0" w:rsidRPr="008D7736" w:rsidRDefault="00BE7CA0" w:rsidP="00BE7CA0">
            <w:pPr>
              <w:rPr>
                <w:sz w:val="10"/>
                <w:szCs w:val="10"/>
              </w:rPr>
            </w:pPr>
            <w:r w:rsidRPr="008D7736">
              <w:rPr>
                <w:sz w:val="10"/>
                <w:szCs w:val="10"/>
              </w:rPr>
              <w:t xml:space="preserve">Tel do UG; Kier </w:t>
            </w:r>
            <w:r w:rsidR="00904AF5" w:rsidRPr="008D7736">
              <w:rPr>
                <w:sz w:val="10"/>
                <w:szCs w:val="10"/>
              </w:rPr>
              <w:t>Wydz.</w:t>
            </w:r>
            <w:r w:rsidRPr="008D7736">
              <w:rPr>
                <w:sz w:val="10"/>
                <w:szCs w:val="10"/>
              </w:rPr>
              <w:t xml:space="preserve">  Środowiska porozmawia z Burmistrzem i przekaże ostateczne stanowisko</w:t>
            </w:r>
          </w:p>
        </w:tc>
      </w:tr>
      <w:tr w:rsidR="00BE7CA0" w:rsidRPr="008D7736" w:rsidTr="00BE7CA0">
        <w:trPr>
          <w:trHeight w:val="14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 października 2015</w:t>
            </w:r>
          </w:p>
        </w:tc>
        <w:tc>
          <w:tcPr>
            <w:tcW w:w="2002" w:type="dxa"/>
            <w:gridSpan w:val="2"/>
          </w:tcPr>
          <w:p w:rsidR="00BE7CA0" w:rsidRPr="008D7736" w:rsidRDefault="00BE7CA0" w:rsidP="00BE7CA0">
            <w:pPr>
              <w:rPr>
                <w:sz w:val="10"/>
                <w:szCs w:val="10"/>
              </w:rPr>
            </w:pPr>
            <w:r w:rsidRPr="008D7736">
              <w:rPr>
                <w:sz w:val="10"/>
                <w:szCs w:val="10"/>
              </w:rPr>
              <w:t xml:space="preserve">Tel – </w:t>
            </w:r>
            <w:r w:rsidRPr="00B76093">
              <w:rPr>
                <w:b/>
                <w:sz w:val="10"/>
                <w:szCs w:val="10"/>
              </w:rPr>
              <w:t>Rezygnacja</w:t>
            </w:r>
            <w:r w:rsidRPr="008D7736">
              <w:rPr>
                <w:sz w:val="10"/>
                <w:szCs w:val="10"/>
              </w:rPr>
              <w:t xml:space="preserve"> z zadania. Pismo GKR.631.002.2015 z dnia 21 października 2015r</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II.B.9</w:t>
            </w:r>
          </w:p>
        </w:tc>
        <w:tc>
          <w:tcPr>
            <w:tcW w:w="553" w:type="dxa"/>
            <w:gridSpan w:val="2"/>
            <w:shd w:val="clear" w:color="auto" w:fill="auto"/>
          </w:tcPr>
          <w:p w:rsidR="00BE7CA0" w:rsidRPr="008D7736" w:rsidRDefault="00BE7CA0" w:rsidP="00BE7CA0">
            <w:pPr>
              <w:rPr>
                <w:sz w:val="12"/>
                <w:szCs w:val="12"/>
              </w:rPr>
            </w:pPr>
            <w:r w:rsidRPr="008D7736">
              <w:rPr>
                <w:sz w:val="12"/>
                <w:szCs w:val="12"/>
              </w:rPr>
              <w:t>10</w:t>
            </w: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850" w:type="dxa"/>
            <w:gridSpan w:val="3"/>
            <w:vAlign w:val="center"/>
          </w:tcPr>
          <w:p w:rsidR="00BE7CA0" w:rsidRPr="008D7736" w:rsidRDefault="00BE7CA0" w:rsidP="00BE7CA0">
            <w:pPr>
              <w:rPr>
                <w:sz w:val="12"/>
                <w:szCs w:val="12"/>
              </w:rPr>
            </w:pPr>
            <w:r w:rsidRPr="008D7736">
              <w:rPr>
                <w:sz w:val="12"/>
                <w:szCs w:val="12"/>
              </w:rPr>
              <w:t>O/Częstochowa</w:t>
            </w:r>
          </w:p>
        </w:tc>
        <w:tc>
          <w:tcPr>
            <w:tcW w:w="851" w:type="dxa"/>
            <w:gridSpan w:val="2"/>
            <w:vAlign w:val="center"/>
          </w:tcPr>
          <w:p w:rsidR="00BE7CA0" w:rsidRPr="008D7736" w:rsidRDefault="00BE7CA0" w:rsidP="00BE7CA0">
            <w:pPr>
              <w:rPr>
                <w:sz w:val="12"/>
                <w:szCs w:val="12"/>
              </w:rPr>
            </w:pPr>
            <w:r w:rsidRPr="008D7736">
              <w:rPr>
                <w:sz w:val="12"/>
                <w:szCs w:val="12"/>
              </w:rPr>
              <w:t>Częstochowski</w:t>
            </w:r>
          </w:p>
        </w:tc>
        <w:tc>
          <w:tcPr>
            <w:tcW w:w="850" w:type="dxa"/>
            <w:vAlign w:val="center"/>
          </w:tcPr>
          <w:p w:rsidR="00BE7CA0" w:rsidRPr="008D7736" w:rsidRDefault="00BE7CA0" w:rsidP="00BE7CA0">
            <w:pPr>
              <w:rPr>
                <w:sz w:val="12"/>
                <w:szCs w:val="12"/>
              </w:rPr>
            </w:pPr>
            <w:r w:rsidRPr="008D7736">
              <w:rPr>
                <w:sz w:val="12"/>
                <w:szCs w:val="12"/>
              </w:rPr>
              <w:t>Starcza</w:t>
            </w:r>
          </w:p>
        </w:tc>
        <w:tc>
          <w:tcPr>
            <w:tcW w:w="851" w:type="dxa"/>
            <w:gridSpan w:val="2"/>
            <w:vAlign w:val="center"/>
          </w:tcPr>
          <w:p w:rsidR="00BE7CA0" w:rsidRPr="008D7736" w:rsidRDefault="00BE7CA0" w:rsidP="00BE7CA0">
            <w:pPr>
              <w:rPr>
                <w:sz w:val="12"/>
                <w:szCs w:val="12"/>
              </w:rPr>
            </w:pPr>
            <w:r w:rsidRPr="008D7736">
              <w:rPr>
                <w:sz w:val="12"/>
                <w:szCs w:val="12"/>
              </w:rPr>
              <w:t>Własna</w:t>
            </w:r>
          </w:p>
        </w:tc>
        <w:tc>
          <w:tcPr>
            <w:tcW w:w="992" w:type="dxa"/>
            <w:gridSpan w:val="2"/>
            <w:vAlign w:val="center"/>
          </w:tcPr>
          <w:p w:rsidR="00BE7CA0" w:rsidRPr="008D7736" w:rsidRDefault="00BE7CA0" w:rsidP="00BE7CA0">
            <w:pPr>
              <w:rPr>
                <w:sz w:val="12"/>
                <w:szCs w:val="12"/>
              </w:rPr>
            </w:pPr>
            <w:r w:rsidRPr="008D7736">
              <w:rPr>
                <w:sz w:val="12"/>
                <w:szCs w:val="12"/>
              </w:rPr>
              <w:t>U.G Starcza</w:t>
            </w:r>
          </w:p>
        </w:tc>
        <w:tc>
          <w:tcPr>
            <w:tcW w:w="2126" w:type="dxa"/>
            <w:gridSpan w:val="2"/>
            <w:vAlign w:val="center"/>
          </w:tcPr>
          <w:p w:rsidR="00BE7CA0" w:rsidRPr="008D7736" w:rsidRDefault="00BE7CA0" w:rsidP="00BE7CA0">
            <w:pPr>
              <w:rPr>
                <w:sz w:val="12"/>
                <w:szCs w:val="12"/>
              </w:rPr>
            </w:pPr>
            <w:r w:rsidRPr="008D7736">
              <w:rPr>
                <w:sz w:val="12"/>
                <w:szCs w:val="12"/>
              </w:rPr>
              <w:t>Własna</w:t>
            </w:r>
          </w:p>
        </w:tc>
        <w:tc>
          <w:tcPr>
            <w:tcW w:w="1985" w:type="dxa"/>
            <w:vAlign w:val="center"/>
          </w:tcPr>
          <w:p w:rsidR="00BE7CA0" w:rsidRPr="008D7736" w:rsidRDefault="00BE7CA0" w:rsidP="00BE7CA0">
            <w:pPr>
              <w:rPr>
                <w:sz w:val="12"/>
                <w:szCs w:val="12"/>
              </w:rPr>
            </w:pPr>
            <w:r w:rsidRPr="008D7736">
              <w:rPr>
                <w:sz w:val="12"/>
                <w:szCs w:val="12"/>
              </w:rPr>
              <w:t>Dopływ od Klepaczki</w:t>
            </w:r>
          </w:p>
        </w:tc>
        <w:tc>
          <w:tcPr>
            <w:tcW w:w="2409" w:type="dxa"/>
            <w:vAlign w:val="center"/>
          </w:tcPr>
          <w:p w:rsidR="00BE7CA0" w:rsidRPr="008D7736" w:rsidRDefault="00BE7CA0" w:rsidP="00BE7CA0">
            <w:pPr>
              <w:rPr>
                <w:sz w:val="12"/>
                <w:szCs w:val="12"/>
              </w:rPr>
            </w:pPr>
            <w:r w:rsidRPr="008D7736">
              <w:rPr>
                <w:sz w:val="12"/>
                <w:szCs w:val="12"/>
              </w:rPr>
              <w:t>Zbiornik wodny,  Zbiornik retencyjny</w:t>
            </w:r>
          </w:p>
        </w:tc>
        <w:tc>
          <w:tcPr>
            <w:tcW w:w="993" w:type="dxa"/>
          </w:tcPr>
          <w:p w:rsidR="00BE7CA0" w:rsidRPr="008D7736" w:rsidRDefault="00BE7CA0" w:rsidP="00BE7CA0">
            <w:pPr>
              <w:rPr>
                <w:sz w:val="10"/>
                <w:szCs w:val="10"/>
              </w:rPr>
            </w:pPr>
            <w:r w:rsidRPr="008D7736">
              <w:rPr>
                <w:sz w:val="10"/>
                <w:szCs w:val="10"/>
              </w:rPr>
              <w:t>24 czerwca 2015</w:t>
            </w:r>
          </w:p>
        </w:tc>
        <w:tc>
          <w:tcPr>
            <w:tcW w:w="2002" w:type="dxa"/>
            <w:gridSpan w:val="2"/>
          </w:tcPr>
          <w:p w:rsidR="00BE7CA0" w:rsidRPr="008D7736" w:rsidRDefault="00BE7CA0" w:rsidP="00BE7CA0">
            <w:pPr>
              <w:rPr>
                <w:sz w:val="10"/>
                <w:szCs w:val="10"/>
              </w:rPr>
            </w:pPr>
            <w:r w:rsidRPr="008D7736">
              <w:rPr>
                <w:sz w:val="10"/>
                <w:szCs w:val="10"/>
              </w:rPr>
              <w:t>Faza koncepcyjna; Planowana realizacja 2020r</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II.B.10</w:t>
            </w:r>
          </w:p>
        </w:tc>
        <w:tc>
          <w:tcPr>
            <w:tcW w:w="553" w:type="dxa"/>
            <w:gridSpan w:val="2"/>
            <w:shd w:val="clear" w:color="auto" w:fill="auto"/>
          </w:tcPr>
          <w:p w:rsidR="00BE7CA0" w:rsidRPr="008D7736" w:rsidRDefault="00BE7CA0" w:rsidP="00BE7CA0">
            <w:pPr>
              <w:rPr>
                <w:sz w:val="12"/>
                <w:szCs w:val="12"/>
              </w:rPr>
            </w:pPr>
            <w:r w:rsidRPr="008D7736">
              <w:rPr>
                <w:sz w:val="12"/>
                <w:szCs w:val="12"/>
              </w:rPr>
              <w:t>35</w:t>
            </w:r>
          </w:p>
        </w:tc>
        <w:tc>
          <w:tcPr>
            <w:tcW w:w="550" w:type="dxa"/>
            <w:gridSpan w:val="2"/>
            <w:shd w:val="clear" w:color="auto" w:fill="auto"/>
            <w:vAlign w:val="center"/>
          </w:tcPr>
          <w:p w:rsidR="00BE7CA0" w:rsidRPr="008D7736" w:rsidRDefault="00BE7CA0" w:rsidP="00BE7CA0">
            <w:pPr>
              <w:jc w:val="center"/>
              <w:rPr>
                <w:b/>
                <w:sz w:val="12"/>
                <w:szCs w:val="12"/>
              </w:rPr>
            </w:pPr>
            <w:r>
              <w:rPr>
                <w:b/>
                <w:sz w:val="12"/>
                <w:szCs w:val="12"/>
              </w:rPr>
              <w:t>R</w:t>
            </w:r>
          </w:p>
        </w:tc>
        <w:tc>
          <w:tcPr>
            <w:tcW w:w="850" w:type="dxa"/>
            <w:gridSpan w:val="3"/>
            <w:shd w:val="clear" w:color="auto" w:fill="auto"/>
            <w:vAlign w:val="center"/>
          </w:tcPr>
          <w:p w:rsidR="00BE7CA0" w:rsidRPr="008D7736" w:rsidRDefault="00BE7CA0" w:rsidP="00BE7CA0">
            <w:pPr>
              <w:rPr>
                <w:sz w:val="12"/>
                <w:szCs w:val="12"/>
              </w:rPr>
            </w:pPr>
            <w:r w:rsidRPr="008D7736">
              <w:rPr>
                <w:sz w:val="12"/>
                <w:szCs w:val="12"/>
              </w:rPr>
              <w:t>O/Częstochowa</w:t>
            </w:r>
          </w:p>
        </w:tc>
        <w:tc>
          <w:tcPr>
            <w:tcW w:w="851" w:type="dxa"/>
            <w:gridSpan w:val="2"/>
            <w:shd w:val="clear" w:color="auto" w:fill="auto"/>
            <w:vAlign w:val="center"/>
          </w:tcPr>
          <w:p w:rsidR="00BE7CA0" w:rsidRPr="008D7736" w:rsidRDefault="00BE7CA0" w:rsidP="00BE7CA0">
            <w:pPr>
              <w:rPr>
                <w:sz w:val="12"/>
                <w:szCs w:val="12"/>
              </w:rPr>
            </w:pPr>
            <w:r w:rsidRPr="008D7736">
              <w:rPr>
                <w:sz w:val="12"/>
                <w:szCs w:val="12"/>
              </w:rPr>
              <w:t>Lubliniecki</w:t>
            </w:r>
          </w:p>
        </w:tc>
        <w:tc>
          <w:tcPr>
            <w:tcW w:w="850" w:type="dxa"/>
            <w:shd w:val="clear" w:color="auto" w:fill="auto"/>
            <w:vAlign w:val="center"/>
          </w:tcPr>
          <w:p w:rsidR="00BE7CA0" w:rsidRPr="008D7736" w:rsidRDefault="00BE7CA0" w:rsidP="00BE7CA0">
            <w:pPr>
              <w:rPr>
                <w:sz w:val="12"/>
                <w:szCs w:val="12"/>
              </w:rPr>
            </w:pPr>
            <w:r w:rsidRPr="008D7736">
              <w:rPr>
                <w:sz w:val="12"/>
                <w:szCs w:val="12"/>
              </w:rPr>
              <w:t xml:space="preserve"> Boronów</w:t>
            </w:r>
          </w:p>
        </w:tc>
        <w:tc>
          <w:tcPr>
            <w:tcW w:w="851" w:type="dxa"/>
            <w:gridSpan w:val="2"/>
            <w:shd w:val="clear" w:color="auto" w:fill="auto"/>
            <w:vAlign w:val="center"/>
          </w:tcPr>
          <w:p w:rsidR="00BE7CA0" w:rsidRPr="008D7736" w:rsidRDefault="00BE7CA0" w:rsidP="00BE7CA0">
            <w:pPr>
              <w:rPr>
                <w:sz w:val="12"/>
                <w:szCs w:val="12"/>
              </w:rPr>
            </w:pPr>
            <w:r w:rsidRPr="008D7736">
              <w:rPr>
                <w:sz w:val="12"/>
                <w:szCs w:val="12"/>
              </w:rPr>
              <w:t xml:space="preserve"> Boronów, Siodłoki</w:t>
            </w:r>
          </w:p>
        </w:tc>
        <w:tc>
          <w:tcPr>
            <w:tcW w:w="992" w:type="dxa"/>
            <w:gridSpan w:val="2"/>
            <w:shd w:val="clear" w:color="auto" w:fill="auto"/>
            <w:vAlign w:val="center"/>
          </w:tcPr>
          <w:p w:rsidR="00BE7CA0" w:rsidRPr="008D7736" w:rsidRDefault="00BE7CA0" w:rsidP="00BE7CA0">
            <w:pPr>
              <w:rPr>
                <w:sz w:val="12"/>
                <w:szCs w:val="12"/>
              </w:rPr>
            </w:pPr>
            <w:r w:rsidRPr="008D7736">
              <w:rPr>
                <w:sz w:val="12"/>
                <w:szCs w:val="12"/>
              </w:rPr>
              <w:t>Osoby fizyczne</w:t>
            </w:r>
          </w:p>
        </w:tc>
        <w:tc>
          <w:tcPr>
            <w:tcW w:w="2126" w:type="dxa"/>
            <w:gridSpan w:val="2"/>
            <w:shd w:val="clear" w:color="auto" w:fill="auto"/>
            <w:vAlign w:val="center"/>
          </w:tcPr>
          <w:p w:rsidR="00BE7CA0" w:rsidRPr="008D7736" w:rsidRDefault="00BE7CA0" w:rsidP="00BE7CA0">
            <w:pPr>
              <w:rPr>
                <w:sz w:val="12"/>
                <w:szCs w:val="12"/>
              </w:rPr>
            </w:pPr>
            <w:r w:rsidRPr="008D7736">
              <w:rPr>
                <w:sz w:val="12"/>
                <w:szCs w:val="12"/>
              </w:rPr>
              <w:t>Boronów (Siodłoki)</w:t>
            </w:r>
          </w:p>
        </w:tc>
        <w:tc>
          <w:tcPr>
            <w:tcW w:w="1985" w:type="dxa"/>
            <w:shd w:val="clear" w:color="auto" w:fill="auto"/>
            <w:vAlign w:val="center"/>
          </w:tcPr>
          <w:p w:rsidR="00BE7CA0" w:rsidRPr="008D7736" w:rsidRDefault="00BE7CA0" w:rsidP="00BE7CA0">
            <w:pPr>
              <w:rPr>
                <w:sz w:val="12"/>
                <w:szCs w:val="12"/>
              </w:rPr>
            </w:pPr>
            <w:r w:rsidRPr="008D7736">
              <w:rPr>
                <w:sz w:val="12"/>
                <w:szCs w:val="12"/>
              </w:rPr>
              <w:t>Liswarta</w:t>
            </w:r>
          </w:p>
        </w:tc>
        <w:tc>
          <w:tcPr>
            <w:tcW w:w="2409" w:type="dxa"/>
            <w:shd w:val="clear" w:color="auto" w:fill="auto"/>
            <w:vAlign w:val="center"/>
          </w:tcPr>
          <w:p w:rsidR="00BE7CA0" w:rsidRPr="008D7736" w:rsidRDefault="00BE7CA0" w:rsidP="00BE7CA0">
            <w:pPr>
              <w:rPr>
                <w:sz w:val="12"/>
                <w:szCs w:val="12"/>
              </w:rPr>
            </w:pPr>
            <w:r w:rsidRPr="008D7736">
              <w:rPr>
                <w:sz w:val="12"/>
                <w:szCs w:val="12"/>
              </w:rPr>
              <w:t>Zbiornik wodny,  Retencja, rekreacja oraz funkcja p</w:t>
            </w:r>
            <w:r w:rsidR="00904AF5">
              <w:rPr>
                <w:sz w:val="12"/>
                <w:szCs w:val="12"/>
              </w:rPr>
              <w:t>-</w:t>
            </w:r>
            <w:r w:rsidRPr="008D7736">
              <w:rPr>
                <w:sz w:val="12"/>
                <w:szCs w:val="12"/>
              </w:rPr>
              <w:t>powodzi</w:t>
            </w:r>
            <w:r w:rsidR="00904AF5">
              <w:rPr>
                <w:sz w:val="12"/>
                <w:szCs w:val="12"/>
              </w:rPr>
              <w:t>o</w:t>
            </w:r>
            <w:r w:rsidRPr="008D7736">
              <w:rPr>
                <w:sz w:val="12"/>
                <w:szCs w:val="12"/>
              </w:rPr>
              <w:t>wa</w:t>
            </w:r>
          </w:p>
        </w:tc>
        <w:tc>
          <w:tcPr>
            <w:tcW w:w="993" w:type="dxa"/>
            <w:shd w:val="clear" w:color="auto" w:fill="auto"/>
          </w:tcPr>
          <w:p w:rsidR="00BE7CA0" w:rsidRPr="008D7736" w:rsidRDefault="00BE7CA0" w:rsidP="00BE7CA0">
            <w:pPr>
              <w:rPr>
                <w:sz w:val="10"/>
                <w:szCs w:val="10"/>
              </w:rPr>
            </w:pPr>
            <w:r w:rsidRPr="008D7736">
              <w:rPr>
                <w:sz w:val="10"/>
                <w:szCs w:val="10"/>
              </w:rPr>
              <w:t>30 czerwca 2015</w:t>
            </w:r>
          </w:p>
        </w:tc>
        <w:tc>
          <w:tcPr>
            <w:tcW w:w="2002" w:type="dxa"/>
            <w:gridSpan w:val="2"/>
            <w:shd w:val="clear" w:color="auto" w:fill="auto"/>
          </w:tcPr>
          <w:p w:rsidR="00BE7CA0" w:rsidRPr="008D7736" w:rsidRDefault="00BE7CA0" w:rsidP="00BE7CA0">
            <w:pPr>
              <w:rPr>
                <w:sz w:val="10"/>
                <w:szCs w:val="10"/>
              </w:rPr>
            </w:pPr>
            <w:r w:rsidRPr="00B76093">
              <w:rPr>
                <w:b/>
                <w:sz w:val="10"/>
                <w:szCs w:val="10"/>
              </w:rPr>
              <w:t>Rezygnacja</w:t>
            </w:r>
            <w:r w:rsidRPr="008D7736">
              <w:rPr>
                <w:sz w:val="10"/>
                <w:szCs w:val="10"/>
              </w:rPr>
              <w:t xml:space="preserve"> z zadania – Pismo  UG Boronów nr GKiZP.7021.2.14.2015 z 22.06.2015</w:t>
            </w:r>
          </w:p>
        </w:tc>
      </w:tr>
      <w:tr w:rsidR="00BE7CA0" w:rsidRPr="008D7736" w:rsidTr="00BE7CA0">
        <w:trPr>
          <w:cantSplit/>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II.B.11</w:t>
            </w:r>
          </w:p>
        </w:tc>
        <w:tc>
          <w:tcPr>
            <w:tcW w:w="553" w:type="dxa"/>
            <w:gridSpan w:val="2"/>
            <w:vMerge w:val="restart"/>
          </w:tcPr>
          <w:p w:rsidR="00BE7CA0" w:rsidRPr="008D7736" w:rsidRDefault="00BE7CA0" w:rsidP="00BE7CA0">
            <w:pPr>
              <w:rPr>
                <w:sz w:val="12"/>
                <w:szCs w:val="12"/>
              </w:rPr>
            </w:pPr>
            <w:r w:rsidRPr="008D7736">
              <w:rPr>
                <w:sz w:val="12"/>
                <w:szCs w:val="12"/>
              </w:rPr>
              <w:t>34</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850" w:type="dxa"/>
            <w:gridSpan w:val="3"/>
            <w:vMerge w:val="restart"/>
            <w:vAlign w:val="center"/>
          </w:tcPr>
          <w:p w:rsidR="00BE7CA0" w:rsidRPr="008D7736" w:rsidRDefault="00BE7CA0" w:rsidP="00BE7CA0">
            <w:pPr>
              <w:rPr>
                <w:sz w:val="12"/>
                <w:szCs w:val="12"/>
              </w:rPr>
            </w:pPr>
            <w:r w:rsidRPr="008D7736">
              <w:rPr>
                <w:sz w:val="12"/>
                <w:szCs w:val="12"/>
              </w:rPr>
              <w:t>O/Częstochowa</w:t>
            </w:r>
          </w:p>
        </w:tc>
        <w:tc>
          <w:tcPr>
            <w:tcW w:w="851" w:type="dxa"/>
            <w:gridSpan w:val="2"/>
            <w:vMerge w:val="restart"/>
            <w:vAlign w:val="center"/>
          </w:tcPr>
          <w:p w:rsidR="00BE7CA0" w:rsidRPr="008D7736" w:rsidRDefault="00BE7CA0" w:rsidP="00BE7CA0">
            <w:pPr>
              <w:rPr>
                <w:sz w:val="12"/>
                <w:szCs w:val="12"/>
              </w:rPr>
            </w:pPr>
            <w:r w:rsidRPr="008D7736">
              <w:rPr>
                <w:sz w:val="12"/>
                <w:szCs w:val="12"/>
              </w:rPr>
              <w:t>Kłobucki</w:t>
            </w:r>
          </w:p>
        </w:tc>
        <w:tc>
          <w:tcPr>
            <w:tcW w:w="850" w:type="dxa"/>
            <w:vMerge w:val="restart"/>
            <w:vAlign w:val="center"/>
          </w:tcPr>
          <w:p w:rsidR="00BE7CA0" w:rsidRPr="008D7736" w:rsidRDefault="00BE7CA0" w:rsidP="00BE7CA0">
            <w:pPr>
              <w:rPr>
                <w:sz w:val="12"/>
                <w:szCs w:val="12"/>
              </w:rPr>
            </w:pPr>
            <w:r w:rsidRPr="008D7736">
              <w:rPr>
                <w:sz w:val="12"/>
                <w:szCs w:val="12"/>
              </w:rPr>
              <w:t xml:space="preserve"> Lipie</w:t>
            </w:r>
          </w:p>
        </w:tc>
        <w:tc>
          <w:tcPr>
            <w:tcW w:w="851" w:type="dxa"/>
            <w:gridSpan w:val="2"/>
            <w:vMerge w:val="restart"/>
            <w:vAlign w:val="center"/>
          </w:tcPr>
          <w:p w:rsidR="00BE7CA0" w:rsidRPr="008D7736" w:rsidRDefault="00BE7CA0" w:rsidP="00BE7CA0">
            <w:pPr>
              <w:rPr>
                <w:sz w:val="12"/>
                <w:szCs w:val="12"/>
              </w:rPr>
            </w:pPr>
            <w:r w:rsidRPr="008D7736">
              <w:rPr>
                <w:sz w:val="12"/>
                <w:szCs w:val="12"/>
              </w:rPr>
              <w:t>Danków</w:t>
            </w:r>
          </w:p>
        </w:tc>
        <w:tc>
          <w:tcPr>
            <w:tcW w:w="992" w:type="dxa"/>
            <w:gridSpan w:val="2"/>
            <w:vMerge w:val="restart"/>
            <w:vAlign w:val="center"/>
          </w:tcPr>
          <w:p w:rsidR="00BE7CA0" w:rsidRPr="008D7736" w:rsidRDefault="00BE7CA0" w:rsidP="00BE7CA0">
            <w:pPr>
              <w:rPr>
                <w:sz w:val="12"/>
                <w:szCs w:val="12"/>
              </w:rPr>
            </w:pPr>
            <w:r w:rsidRPr="008D7736">
              <w:rPr>
                <w:sz w:val="12"/>
                <w:szCs w:val="12"/>
              </w:rPr>
              <w:t>ŚZMiUW</w:t>
            </w:r>
          </w:p>
        </w:tc>
        <w:tc>
          <w:tcPr>
            <w:tcW w:w="2126" w:type="dxa"/>
            <w:gridSpan w:val="2"/>
            <w:vMerge w:val="restart"/>
            <w:vAlign w:val="center"/>
          </w:tcPr>
          <w:p w:rsidR="00BE7CA0" w:rsidRPr="008D7736" w:rsidRDefault="00BE7CA0" w:rsidP="00BE7CA0">
            <w:pPr>
              <w:rPr>
                <w:sz w:val="12"/>
                <w:szCs w:val="12"/>
              </w:rPr>
            </w:pPr>
            <w:r w:rsidRPr="008D7736">
              <w:rPr>
                <w:sz w:val="12"/>
                <w:szCs w:val="12"/>
              </w:rPr>
              <w:t>Danków</w:t>
            </w:r>
          </w:p>
        </w:tc>
        <w:tc>
          <w:tcPr>
            <w:tcW w:w="1985" w:type="dxa"/>
            <w:vMerge w:val="restart"/>
            <w:vAlign w:val="center"/>
          </w:tcPr>
          <w:p w:rsidR="00BE7CA0" w:rsidRPr="008D7736" w:rsidRDefault="00BE7CA0" w:rsidP="00BE7CA0">
            <w:pPr>
              <w:rPr>
                <w:sz w:val="12"/>
                <w:szCs w:val="12"/>
              </w:rPr>
            </w:pPr>
            <w:r w:rsidRPr="008D7736">
              <w:rPr>
                <w:sz w:val="12"/>
                <w:szCs w:val="12"/>
              </w:rPr>
              <w:t>Liswarta</w:t>
            </w:r>
          </w:p>
        </w:tc>
        <w:tc>
          <w:tcPr>
            <w:tcW w:w="2409" w:type="dxa"/>
            <w:vMerge w:val="restart"/>
            <w:vAlign w:val="center"/>
          </w:tcPr>
          <w:p w:rsidR="00BE7CA0" w:rsidRPr="008D7736" w:rsidRDefault="00BE7CA0" w:rsidP="00BE7CA0">
            <w:pPr>
              <w:rPr>
                <w:sz w:val="12"/>
                <w:szCs w:val="12"/>
              </w:rPr>
            </w:pPr>
            <w:r w:rsidRPr="008D7736">
              <w:rPr>
                <w:sz w:val="12"/>
                <w:szCs w:val="12"/>
              </w:rPr>
              <w:t>Zbiornik wodny,  Zbiornik retencyjny i polder zalewowy (przeciwpowodziowe, rekreacja)</w:t>
            </w:r>
          </w:p>
        </w:tc>
        <w:tc>
          <w:tcPr>
            <w:tcW w:w="993" w:type="dxa"/>
          </w:tcPr>
          <w:p w:rsidR="00BE7CA0" w:rsidRPr="008D7736" w:rsidRDefault="00BE7CA0" w:rsidP="00BE7CA0">
            <w:pPr>
              <w:rPr>
                <w:sz w:val="10"/>
                <w:szCs w:val="10"/>
              </w:rPr>
            </w:pPr>
            <w:r w:rsidRPr="008D7736">
              <w:rPr>
                <w:sz w:val="10"/>
                <w:szCs w:val="10"/>
              </w:rPr>
              <w:t>23.06.2015</w:t>
            </w:r>
          </w:p>
        </w:tc>
        <w:tc>
          <w:tcPr>
            <w:tcW w:w="2002" w:type="dxa"/>
            <w:gridSpan w:val="2"/>
          </w:tcPr>
          <w:p w:rsidR="00BE7CA0" w:rsidRPr="008D7736" w:rsidRDefault="00BE7CA0" w:rsidP="00BE7CA0">
            <w:pPr>
              <w:rPr>
                <w:sz w:val="10"/>
                <w:szCs w:val="10"/>
              </w:rPr>
            </w:pPr>
            <w:r w:rsidRPr="008D7736">
              <w:rPr>
                <w:sz w:val="10"/>
                <w:szCs w:val="10"/>
              </w:rPr>
              <w:t>Tel BTCz – faza projektowa; Obiekt w toku; Wypełnią Ankietę</w:t>
            </w:r>
          </w:p>
        </w:tc>
      </w:tr>
      <w:tr w:rsidR="00BE7CA0" w:rsidRPr="008D7736" w:rsidTr="00BE7CA0">
        <w:trPr>
          <w:cantSplit/>
          <w:trHeight w:val="11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30 czerwca 2015</w:t>
            </w:r>
          </w:p>
        </w:tc>
        <w:tc>
          <w:tcPr>
            <w:tcW w:w="2002" w:type="dxa"/>
            <w:gridSpan w:val="2"/>
          </w:tcPr>
          <w:p w:rsidR="00BE7CA0" w:rsidRPr="008D7736" w:rsidRDefault="00BE7CA0" w:rsidP="00BE7CA0">
            <w:pPr>
              <w:rPr>
                <w:sz w:val="10"/>
                <w:szCs w:val="10"/>
              </w:rPr>
            </w:pPr>
            <w:r w:rsidRPr="008D7736">
              <w:rPr>
                <w:sz w:val="10"/>
                <w:szCs w:val="10"/>
              </w:rPr>
              <w:t>Przesłano Ankietę wraz z mapą; Trwa procedura odwoławcza od decyzji RDOŚ.</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II.B.12</w:t>
            </w:r>
          </w:p>
        </w:tc>
        <w:tc>
          <w:tcPr>
            <w:tcW w:w="553" w:type="dxa"/>
            <w:gridSpan w:val="2"/>
          </w:tcPr>
          <w:p w:rsidR="00BE7CA0" w:rsidRPr="008D7736" w:rsidRDefault="00BE7CA0" w:rsidP="00BE7CA0">
            <w:pPr>
              <w:rPr>
                <w:sz w:val="12"/>
                <w:szCs w:val="12"/>
              </w:rPr>
            </w:pPr>
            <w:r w:rsidRPr="008D7736">
              <w:rPr>
                <w:sz w:val="12"/>
                <w:szCs w:val="12"/>
              </w:rPr>
              <w:t>56</w:t>
            </w: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850" w:type="dxa"/>
            <w:gridSpan w:val="3"/>
            <w:vAlign w:val="center"/>
          </w:tcPr>
          <w:p w:rsidR="00BE7CA0" w:rsidRPr="008D7736" w:rsidRDefault="00BE7CA0" w:rsidP="00BE7CA0">
            <w:pPr>
              <w:rPr>
                <w:sz w:val="12"/>
                <w:szCs w:val="12"/>
              </w:rPr>
            </w:pPr>
            <w:r w:rsidRPr="008D7736">
              <w:rPr>
                <w:sz w:val="12"/>
                <w:szCs w:val="12"/>
              </w:rPr>
              <w:t>O/Częstochowa</w:t>
            </w:r>
          </w:p>
        </w:tc>
        <w:tc>
          <w:tcPr>
            <w:tcW w:w="851" w:type="dxa"/>
            <w:gridSpan w:val="2"/>
            <w:vAlign w:val="center"/>
          </w:tcPr>
          <w:p w:rsidR="00BE7CA0" w:rsidRPr="008D7736" w:rsidRDefault="00BE7CA0" w:rsidP="00BE7CA0">
            <w:pPr>
              <w:rPr>
                <w:sz w:val="12"/>
                <w:szCs w:val="12"/>
              </w:rPr>
            </w:pPr>
            <w:r w:rsidRPr="008D7736">
              <w:rPr>
                <w:sz w:val="12"/>
                <w:szCs w:val="12"/>
              </w:rPr>
              <w:t>Lubliniecki</w:t>
            </w:r>
          </w:p>
        </w:tc>
        <w:tc>
          <w:tcPr>
            <w:tcW w:w="850" w:type="dxa"/>
            <w:vAlign w:val="center"/>
          </w:tcPr>
          <w:p w:rsidR="00BE7CA0" w:rsidRPr="008D7736" w:rsidRDefault="00BE7CA0" w:rsidP="00BE7CA0">
            <w:pPr>
              <w:rPr>
                <w:sz w:val="12"/>
                <w:szCs w:val="12"/>
              </w:rPr>
            </w:pPr>
            <w:r w:rsidRPr="008D7736">
              <w:rPr>
                <w:sz w:val="12"/>
                <w:szCs w:val="12"/>
              </w:rPr>
              <w:t>Herby</w:t>
            </w:r>
          </w:p>
        </w:tc>
        <w:tc>
          <w:tcPr>
            <w:tcW w:w="851" w:type="dxa"/>
            <w:gridSpan w:val="2"/>
            <w:vAlign w:val="center"/>
          </w:tcPr>
          <w:p w:rsidR="00BE7CA0" w:rsidRPr="008D7736" w:rsidRDefault="00BE7CA0" w:rsidP="00BE7CA0">
            <w:pPr>
              <w:rPr>
                <w:sz w:val="12"/>
                <w:szCs w:val="12"/>
              </w:rPr>
            </w:pPr>
            <w:r w:rsidRPr="008D7736">
              <w:rPr>
                <w:sz w:val="12"/>
                <w:szCs w:val="12"/>
              </w:rPr>
              <w:t>Olszyna</w:t>
            </w:r>
          </w:p>
        </w:tc>
        <w:tc>
          <w:tcPr>
            <w:tcW w:w="992" w:type="dxa"/>
            <w:gridSpan w:val="2"/>
            <w:vAlign w:val="center"/>
          </w:tcPr>
          <w:p w:rsidR="00BE7CA0" w:rsidRPr="008D7736" w:rsidRDefault="00BE7CA0" w:rsidP="00BE7CA0">
            <w:pPr>
              <w:rPr>
                <w:sz w:val="12"/>
                <w:szCs w:val="12"/>
              </w:rPr>
            </w:pPr>
            <w:r w:rsidRPr="008D7736">
              <w:rPr>
                <w:sz w:val="12"/>
                <w:szCs w:val="12"/>
              </w:rPr>
              <w:t>gm. Herby, użytkownik PZW Olszyna</w:t>
            </w:r>
          </w:p>
        </w:tc>
        <w:tc>
          <w:tcPr>
            <w:tcW w:w="2126" w:type="dxa"/>
            <w:gridSpan w:val="2"/>
            <w:vAlign w:val="center"/>
          </w:tcPr>
          <w:p w:rsidR="00BE7CA0" w:rsidRPr="008D7736" w:rsidRDefault="00BE7CA0" w:rsidP="00BE7CA0">
            <w:pPr>
              <w:rPr>
                <w:sz w:val="12"/>
                <w:szCs w:val="12"/>
              </w:rPr>
            </w:pPr>
            <w:r w:rsidRPr="008D7736">
              <w:rPr>
                <w:sz w:val="12"/>
                <w:szCs w:val="12"/>
              </w:rPr>
              <w:t>Zbiornik wodny "Olszyna"</w:t>
            </w:r>
          </w:p>
        </w:tc>
        <w:tc>
          <w:tcPr>
            <w:tcW w:w="1985" w:type="dxa"/>
            <w:vAlign w:val="center"/>
          </w:tcPr>
          <w:p w:rsidR="00BE7CA0" w:rsidRPr="008D7736" w:rsidRDefault="00BE7CA0" w:rsidP="00BE7CA0">
            <w:pPr>
              <w:rPr>
                <w:sz w:val="12"/>
                <w:szCs w:val="12"/>
              </w:rPr>
            </w:pPr>
            <w:r w:rsidRPr="008D7736">
              <w:rPr>
                <w:sz w:val="12"/>
                <w:szCs w:val="12"/>
              </w:rPr>
              <w:t>Ciek Olszynka</w:t>
            </w:r>
          </w:p>
        </w:tc>
        <w:tc>
          <w:tcPr>
            <w:tcW w:w="2409" w:type="dxa"/>
            <w:vAlign w:val="center"/>
          </w:tcPr>
          <w:p w:rsidR="00BE7CA0" w:rsidRPr="008D7736" w:rsidRDefault="00BE7CA0" w:rsidP="00BE7CA0">
            <w:pPr>
              <w:rPr>
                <w:sz w:val="12"/>
                <w:szCs w:val="12"/>
              </w:rPr>
            </w:pPr>
            <w:r w:rsidRPr="008D7736">
              <w:rPr>
                <w:sz w:val="12"/>
                <w:szCs w:val="12"/>
              </w:rPr>
              <w:t>Zbiornik wodny,  Retencja wód powierzchniowych</w:t>
            </w:r>
          </w:p>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30 czerwca 2015</w:t>
            </w:r>
          </w:p>
        </w:tc>
        <w:tc>
          <w:tcPr>
            <w:tcW w:w="2002" w:type="dxa"/>
            <w:gridSpan w:val="2"/>
          </w:tcPr>
          <w:p w:rsidR="00BE7CA0" w:rsidRPr="008D7736" w:rsidRDefault="00BE7CA0" w:rsidP="00BE7CA0">
            <w:pPr>
              <w:rPr>
                <w:sz w:val="10"/>
                <w:szCs w:val="10"/>
              </w:rPr>
            </w:pPr>
            <w:r w:rsidRPr="008D7736">
              <w:rPr>
                <w:sz w:val="10"/>
                <w:szCs w:val="10"/>
              </w:rPr>
              <w:t>Ankieta wraz z mapą</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II.C              STAWY</w:t>
            </w:r>
          </w:p>
        </w:tc>
      </w:tr>
      <w:tr w:rsidR="00BE7CA0" w:rsidRPr="008D7736" w:rsidTr="00BE7CA0">
        <w:trPr>
          <w:cantSplit/>
          <w:trHeight w:val="134"/>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II.C.1</w:t>
            </w:r>
          </w:p>
        </w:tc>
        <w:tc>
          <w:tcPr>
            <w:tcW w:w="553" w:type="dxa"/>
            <w:gridSpan w:val="2"/>
            <w:vMerge w:val="restart"/>
          </w:tcPr>
          <w:p w:rsidR="00BE7CA0" w:rsidRPr="008D7736" w:rsidRDefault="00BE7CA0" w:rsidP="00BE7CA0">
            <w:pPr>
              <w:rPr>
                <w:sz w:val="12"/>
                <w:szCs w:val="12"/>
              </w:rPr>
            </w:pPr>
            <w:r w:rsidRPr="008D7736">
              <w:rPr>
                <w:sz w:val="12"/>
                <w:szCs w:val="12"/>
              </w:rPr>
              <w:t>67</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W2</w:t>
            </w:r>
          </w:p>
        </w:tc>
        <w:tc>
          <w:tcPr>
            <w:tcW w:w="850" w:type="dxa"/>
            <w:gridSpan w:val="3"/>
            <w:vMerge w:val="restart"/>
            <w:vAlign w:val="center"/>
          </w:tcPr>
          <w:p w:rsidR="00BE7CA0" w:rsidRPr="008D7736" w:rsidRDefault="00BE7CA0" w:rsidP="00BE7CA0">
            <w:pPr>
              <w:rPr>
                <w:sz w:val="12"/>
                <w:szCs w:val="12"/>
              </w:rPr>
            </w:pPr>
            <w:r w:rsidRPr="008D7736">
              <w:rPr>
                <w:sz w:val="12"/>
                <w:szCs w:val="12"/>
              </w:rPr>
              <w:t>O/Częstochowa</w:t>
            </w:r>
          </w:p>
        </w:tc>
        <w:tc>
          <w:tcPr>
            <w:tcW w:w="851" w:type="dxa"/>
            <w:gridSpan w:val="2"/>
            <w:vMerge w:val="restart"/>
            <w:vAlign w:val="center"/>
          </w:tcPr>
          <w:p w:rsidR="00BE7CA0" w:rsidRPr="008D7736" w:rsidRDefault="00BE7CA0" w:rsidP="00BE7CA0">
            <w:pPr>
              <w:rPr>
                <w:sz w:val="12"/>
                <w:szCs w:val="12"/>
              </w:rPr>
            </w:pPr>
            <w:r w:rsidRPr="008D7736">
              <w:rPr>
                <w:sz w:val="12"/>
                <w:szCs w:val="12"/>
              </w:rPr>
              <w:t>Kłobucki</w:t>
            </w:r>
          </w:p>
        </w:tc>
        <w:tc>
          <w:tcPr>
            <w:tcW w:w="850" w:type="dxa"/>
            <w:vMerge w:val="restart"/>
            <w:vAlign w:val="center"/>
          </w:tcPr>
          <w:p w:rsidR="00BE7CA0" w:rsidRPr="008D7736" w:rsidRDefault="00BE7CA0" w:rsidP="00BE7CA0">
            <w:pPr>
              <w:rPr>
                <w:sz w:val="12"/>
                <w:szCs w:val="12"/>
              </w:rPr>
            </w:pPr>
            <w:r w:rsidRPr="008D7736">
              <w:rPr>
                <w:sz w:val="12"/>
                <w:szCs w:val="12"/>
              </w:rPr>
              <w:t>Panki</w:t>
            </w:r>
          </w:p>
        </w:tc>
        <w:tc>
          <w:tcPr>
            <w:tcW w:w="851" w:type="dxa"/>
            <w:gridSpan w:val="2"/>
            <w:vMerge w:val="restart"/>
            <w:vAlign w:val="center"/>
          </w:tcPr>
          <w:p w:rsidR="00BE7CA0" w:rsidRPr="008D7736" w:rsidRDefault="00BE7CA0" w:rsidP="00BE7CA0">
            <w:pPr>
              <w:rPr>
                <w:sz w:val="12"/>
                <w:szCs w:val="12"/>
              </w:rPr>
            </w:pPr>
            <w:r w:rsidRPr="008D7736">
              <w:rPr>
                <w:sz w:val="12"/>
                <w:szCs w:val="12"/>
              </w:rPr>
              <w:t>Kuźnica Stara</w:t>
            </w:r>
          </w:p>
        </w:tc>
        <w:tc>
          <w:tcPr>
            <w:tcW w:w="992" w:type="dxa"/>
            <w:gridSpan w:val="2"/>
            <w:vMerge w:val="restart"/>
            <w:vAlign w:val="center"/>
          </w:tcPr>
          <w:p w:rsidR="00BE7CA0" w:rsidRPr="008D7736" w:rsidRDefault="00BE7CA0" w:rsidP="00BE7CA0">
            <w:pPr>
              <w:rPr>
                <w:sz w:val="12"/>
                <w:szCs w:val="12"/>
              </w:rPr>
            </w:pPr>
            <w:r w:rsidRPr="008D7736">
              <w:rPr>
                <w:sz w:val="12"/>
                <w:szCs w:val="12"/>
              </w:rPr>
              <w:t>Osoby fizyczne</w:t>
            </w:r>
          </w:p>
        </w:tc>
        <w:tc>
          <w:tcPr>
            <w:tcW w:w="2126" w:type="dxa"/>
            <w:gridSpan w:val="2"/>
            <w:vMerge w:val="restart"/>
            <w:vAlign w:val="center"/>
          </w:tcPr>
          <w:p w:rsidR="00BE7CA0" w:rsidRPr="008D7736" w:rsidRDefault="00BE7CA0" w:rsidP="00BE7CA0">
            <w:pPr>
              <w:rPr>
                <w:sz w:val="12"/>
                <w:szCs w:val="12"/>
              </w:rPr>
            </w:pPr>
            <w:r w:rsidRPr="008D7736">
              <w:rPr>
                <w:sz w:val="12"/>
                <w:szCs w:val="12"/>
              </w:rPr>
              <w:t>Kuźnica Stara</w:t>
            </w:r>
          </w:p>
        </w:tc>
        <w:tc>
          <w:tcPr>
            <w:tcW w:w="1985" w:type="dxa"/>
            <w:vMerge w:val="restart"/>
            <w:vAlign w:val="center"/>
          </w:tcPr>
          <w:p w:rsidR="00BE7CA0" w:rsidRPr="008D7736" w:rsidRDefault="00BE7CA0" w:rsidP="00BE7CA0">
            <w:pPr>
              <w:rPr>
                <w:sz w:val="12"/>
                <w:szCs w:val="12"/>
              </w:rPr>
            </w:pPr>
            <w:r w:rsidRPr="008D7736">
              <w:rPr>
                <w:sz w:val="12"/>
                <w:szCs w:val="12"/>
              </w:rPr>
              <w:t>Ciek Pankówka</w:t>
            </w:r>
          </w:p>
        </w:tc>
        <w:tc>
          <w:tcPr>
            <w:tcW w:w="2409" w:type="dxa"/>
            <w:vMerge w:val="restart"/>
            <w:vAlign w:val="center"/>
          </w:tcPr>
          <w:p w:rsidR="00BE7CA0" w:rsidRPr="008D7736" w:rsidRDefault="00BE7CA0" w:rsidP="00BE7CA0">
            <w:pPr>
              <w:rPr>
                <w:sz w:val="12"/>
                <w:szCs w:val="12"/>
              </w:rPr>
            </w:pPr>
            <w:r w:rsidRPr="008D7736">
              <w:rPr>
                <w:sz w:val="12"/>
                <w:szCs w:val="12"/>
              </w:rPr>
              <w:t>Staw ziemny,  hodowla ryb</w:t>
            </w:r>
          </w:p>
        </w:tc>
        <w:tc>
          <w:tcPr>
            <w:tcW w:w="993" w:type="dxa"/>
          </w:tcPr>
          <w:p w:rsidR="00BE7CA0" w:rsidRPr="008D7736" w:rsidRDefault="00BE7CA0" w:rsidP="00BE7CA0">
            <w:pPr>
              <w:rPr>
                <w:sz w:val="10"/>
                <w:szCs w:val="10"/>
              </w:rPr>
            </w:pPr>
            <w:r w:rsidRPr="008D7736">
              <w:rPr>
                <w:sz w:val="10"/>
                <w:szCs w:val="10"/>
              </w:rPr>
              <w:t>19.08.2015</w:t>
            </w:r>
          </w:p>
        </w:tc>
        <w:tc>
          <w:tcPr>
            <w:tcW w:w="2002" w:type="dxa"/>
            <w:gridSpan w:val="2"/>
          </w:tcPr>
          <w:p w:rsidR="00BE7CA0" w:rsidRPr="008D7736" w:rsidRDefault="00BE7CA0" w:rsidP="00BE7CA0">
            <w:pPr>
              <w:rPr>
                <w:sz w:val="10"/>
                <w:szCs w:val="10"/>
              </w:rPr>
            </w:pPr>
            <w:r w:rsidRPr="008D7736">
              <w:rPr>
                <w:sz w:val="10"/>
                <w:szCs w:val="10"/>
              </w:rPr>
              <w:t>Tel do UG + skan wcześniejszego pisma; dadzą odpowiedź do końca tygodnia</w:t>
            </w:r>
          </w:p>
        </w:tc>
      </w:tr>
      <w:tr w:rsidR="00BE7CA0" w:rsidRPr="008D7736" w:rsidTr="00BE7CA0">
        <w:trPr>
          <w:cantSplit/>
          <w:trHeight w:val="134"/>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850" w:type="dxa"/>
            <w:gridSpan w:val="3"/>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 październik 2015</w:t>
            </w:r>
          </w:p>
        </w:tc>
        <w:tc>
          <w:tcPr>
            <w:tcW w:w="2002" w:type="dxa"/>
            <w:gridSpan w:val="2"/>
          </w:tcPr>
          <w:p w:rsidR="00BE7CA0" w:rsidRPr="008D7736" w:rsidRDefault="00BE7CA0" w:rsidP="00B76093">
            <w:pPr>
              <w:rPr>
                <w:sz w:val="10"/>
                <w:szCs w:val="10"/>
              </w:rPr>
            </w:pPr>
            <w:r w:rsidRPr="008D7736">
              <w:rPr>
                <w:sz w:val="10"/>
                <w:szCs w:val="10"/>
              </w:rPr>
              <w:t xml:space="preserve">Tel – staw osoby fizycznej; brak kontaktu z właścicielem; </w:t>
            </w:r>
            <w:r w:rsidRPr="008D7736">
              <w:rPr>
                <w:b/>
                <w:sz w:val="10"/>
                <w:szCs w:val="10"/>
              </w:rPr>
              <w:t>WYKREŚLIĆ</w:t>
            </w:r>
          </w:p>
        </w:tc>
      </w:tr>
      <w:tr w:rsidR="00BE7CA0" w:rsidRPr="008D7736" w:rsidTr="00BE7CA0">
        <w:trPr>
          <w:trHeight w:val="170"/>
        </w:trPr>
        <w:tc>
          <w:tcPr>
            <w:tcW w:w="15539" w:type="dxa"/>
            <w:gridSpan w:val="23"/>
            <w:shd w:val="clear" w:color="auto" w:fill="8DB3E2" w:themeFill="text2" w:themeFillTint="66"/>
          </w:tcPr>
          <w:p w:rsidR="00BE7CA0" w:rsidRPr="008D7736" w:rsidRDefault="00BE7CA0" w:rsidP="00BE7CA0">
            <w:pPr>
              <w:spacing w:line="240" w:lineRule="auto"/>
              <w:rPr>
                <w:b/>
                <w:sz w:val="20"/>
                <w:szCs w:val="20"/>
              </w:rPr>
            </w:pPr>
            <w:r w:rsidRPr="008D7736">
              <w:rPr>
                <w:b/>
                <w:sz w:val="20"/>
                <w:szCs w:val="20"/>
              </w:rPr>
              <w:t>III. ZLEWNIA RZEKI MAŁA PANEW</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III.A            ZBIORNIKI WODNE</w:t>
            </w:r>
          </w:p>
        </w:tc>
      </w:tr>
      <w:tr w:rsidR="00BE7CA0" w:rsidRPr="008D7736" w:rsidTr="00BE7CA0">
        <w:trPr>
          <w:cantSplit/>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III.A.1</w:t>
            </w:r>
          </w:p>
        </w:tc>
        <w:tc>
          <w:tcPr>
            <w:tcW w:w="553" w:type="dxa"/>
            <w:gridSpan w:val="2"/>
          </w:tcPr>
          <w:p w:rsidR="00BE7CA0" w:rsidRPr="008D7736" w:rsidRDefault="00BE7CA0" w:rsidP="00BE7CA0">
            <w:pPr>
              <w:rPr>
                <w:sz w:val="12"/>
                <w:szCs w:val="12"/>
              </w:rPr>
            </w:pPr>
            <w:r w:rsidRPr="008D7736">
              <w:rPr>
                <w:sz w:val="12"/>
                <w:szCs w:val="12"/>
              </w:rPr>
              <w:t>14</w:t>
            </w: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708" w:type="dxa"/>
            <w:vAlign w:val="center"/>
          </w:tcPr>
          <w:p w:rsidR="00BE7CA0" w:rsidRPr="008D7736" w:rsidRDefault="00BE7CA0" w:rsidP="00BE7CA0">
            <w:pPr>
              <w:rPr>
                <w:sz w:val="12"/>
                <w:szCs w:val="12"/>
              </w:rPr>
            </w:pPr>
            <w:r w:rsidRPr="008D7736">
              <w:rPr>
                <w:sz w:val="12"/>
                <w:szCs w:val="12"/>
              </w:rPr>
              <w:t>O/Częstochowa</w:t>
            </w:r>
          </w:p>
        </w:tc>
        <w:tc>
          <w:tcPr>
            <w:tcW w:w="993" w:type="dxa"/>
            <w:gridSpan w:val="4"/>
            <w:vAlign w:val="center"/>
          </w:tcPr>
          <w:p w:rsidR="00BE7CA0" w:rsidRPr="008D7736" w:rsidRDefault="00BE7CA0" w:rsidP="00BE7CA0">
            <w:pPr>
              <w:rPr>
                <w:sz w:val="12"/>
                <w:szCs w:val="12"/>
              </w:rPr>
            </w:pPr>
            <w:r w:rsidRPr="008D7736">
              <w:rPr>
                <w:sz w:val="12"/>
                <w:szCs w:val="12"/>
              </w:rPr>
              <w:t>Lubliniecki</w:t>
            </w:r>
          </w:p>
        </w:tc>
        <w:tc>
          <w:tcPr>
            <w:tcW w:w="850" w:type="dxa"/>
            <w:vAlign w:val="center"/>
          </w:tcPr>
          <w:p w:rsidR="00BE7CA0" w:rsidRPr="008D7736" w:rsidRDefault="00BE7CA0" w:rsidP="00BE7CA0">
            <w:pPr>
              <w:rPr>
                <w:sz w:val="12"/>
                <w:szCs w:val="12"/>
              </w:rPr>
            </w:pPr>
            <w:r w:rsidRPr="008D7736">
              <w:rPr>
                <w:sz w:val="12"/>
                <w:szCs w:val="12"/>
              </w:rPr>
              <w:t xml:space="preserve"> Koszęcin</w:t>
            </w:r>
          </w:p>
        </w:tc>
        <w:tc>
          <w:tcPr>
            <w:tcW w:w="851" w:type="dxa"/>
            <w:gridSpan w:val="2"/>
            <w:vAlign w:val="center"/>
          </w:tcPr>
          <w:p w:rsidR="00BE7CA0" w:rsidRPr="008D7736" w:rsidRDefault="00BE7CA0" w:rsidP="00BE7CA0">
            <w:pPr>
              <w:rPr>
                <w:sz w:val="12"/>
                <w:szCs w:val="12"/>
              </w:rPr>
            </w:pPr>
            <w:r w:rsidRPr="008D7736">
              <w:rPr>
                <w:sz w:val="12"/>
                <w:szCs w:val="12"/>
              </w:rPr>
              <w:t>Prądy</w:t>
            </w:r>
          </w:p>
        </w:tc>
        <w:tc>
          <w:tcPr>
            <w:tcW w:w="992" w:type="dxa"/>
            <w:gridSpan w:val="2"/>
            <w:vAlign w:val="center"/>
          </w:tcPr>
          <w:p w:rsidR="00BE7CA0" w:rsidRPr="008D7736" w:rsidRDefault="00BE7CA0" w:rsidP="00BE7CA0">
            <w:pPr>
              <w:rPr>
                <w:sz w:val="12"/>
                <w:szCs w:val="12"/>
              </w:rPr>
            </w:pPr>
            <w:r w:rsidRPr="008D7736">
              <w:rPr>
                <w:sz w:val="12"/>
                <w:szCs w:val="12"/>
              </w:rPr>
              <w:t>Gmina Koszęcin</w:t>
            </w:r>
          </w:p>
        </w:tc>
        <w:tc>
          <w:tcPr>
            <w:tcW w:w="2126" w:type="dxa"/>
            <w:gridSpan w:val="2"/>
            <w:vAlign w:val="center"/>
          </w:tcPr>
          <w:p w:rsidR="00BE7CA0" w:rsidRPr="008D7736" w:rsidRDefault="00BE7CA0" w:rsidP="00BE7CA0">
            <w:pPr>
              <w:rPr>
                <w:sz w:val="12"/>
                <w:szCs w:val="12"/>
              </w:rPr>
            </w:pPr>
            <w:r w:rsidRPr="008D7736">
              <w:rPr>
                <w:sz w:val="12"/>
                <w:szCs w:val="12"/>
              </w:rPr>
              <w:t>Zbiornik retencyjny Prądy</w:t>
            </w:r>
          </w:p>
        </w:tc>
        <w:tc>
          <w:tcPr>
            <w:tcW w:w="1985" w:type="dxa"/>
            <w:vAlign w:val="center"/>
          </w:tcPr>
          <w:p w:rsidR="00BE7CA0" w:rsidRPr="008D7736" w:rsidRDefault="00BE7CA0" w:rsidP="00BE7CA0">
            <w:pPr>
              <w:rPr>
                <w:sz w:val="12"/>
                <w:szCs w:val="12"/>
              </w:rPr>
            </w:pPr>
            <w:r w:rsidRPr="008D7736">
              <w:rPr>
                <w:sz w:val="12"/>
                <w:szCs w:val="12"/>
              </w:rPr>
              <w:t>Leśnica</w:t>
            </w:r>
          </w:p>
        </w:tc>
        <w:tc>
          <w:tcPr>
            <w:tcW w:w="2409" w:type="dxa"/>
            <w:vAlign w:val="center"/>
          </w:tcPr>
          <w:p w:rsidR="00BE7CA0" w:rsidRPr="008D7736" w:rsidRDefault="00BE7CA0" w:rsidP="00BE7CA0">
            <w:pPr>
              <w:rPr>
                <w:sz w:val="12"/>
                <w:szCs w:val="12"/>
              </w:rPr>
            </w:pPr>
            <w:r w:rsidRPr="008D7736">
              <w:rPr>
                <w:sz w:val="12"/>
                <w:szCs w:val="12"/>
              </w:rPr>
              <w:t>Zbiornik wodny,  Retencja, ochrona przeciwpowodziowa, rekreacja</w:t>
            </w:r>
          </w:p>
        </w:tc>
        <w:tc>
          <w:tcPr>
            <w:tcW w:w="993" w:type="dxa"/>
          </w:tcPr>
          <w:p w:rsidR="00BE7CA0" w:rsidRPr="008D7736" w:rsidRDefault="00BE7CA0" w:rsidP="00BE7CA0">
            <w:pPr>
              <w:rPr>
                <w:sz w:val="12"/>
                <w:szCs w:val="12"/>
              </w:rPr>
            </w:pPr>
            <w:r w:rsidRPr="008D7736">
              <w:rPr>
                <w:sz w:val="12"/>
                <w:szCs w:val="12"/>
              </w:rPr>
              <w:t>3 lipca 2015</w:t>
            </w:r>
          </w:p>
        </w:tc>
        <w:tc>
          <w:tcPr>
            <w:tcW w:w="2002" w:type="dxa"/>
            <w:gridSpan w:val="2"/>
          </w:tcPr>
          <w:p w:rsidR="00BE7CA0" w:rsidRPr="00005160" w:rsidRDefault="00BE7CA0" w:rsidP="00BE7CA0">
            <w:pPr>
              <w:rPr>
                <w:sz w:val="10"/>
                <w:szCs w:val="10"/>
              </w:rPr>
            </w:pPr>
            <w:r w:rsidRPr="00005160">
              <w:rPr>
                <w:sz w:val="10"/>
                <w:szCs w:val="10"/>
              </w:rPr>
              <w:t>Oryginał Ankiety + Mapy</w:t>
            </w:r>
          </w:p>
        </w:tc>
      </w:tr>
      <w:tr w:rsidR="00BE7CA0" w:rsidRPr="008D7736" w:rsidTr="00BE7CA0">
        <w:trPr>
          <w:cantSplit/>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III.B.          STAWY</w:t>
            </w:r>
          </w:p>
        </w:tc>
      </w:tr>
      <w:tr w:rsidR="00BE7CA0" w:rsidRPr="008D7736" w:rsidTr="00BE7CA0">
        <w:trPr>
          <w:cantSplit/>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III.B.1</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708" w:type="dxa"/>
            <w:vAlign w:val="center"/>
          </w:tcPr>
          <w:p w:rsidR="00BE7CA0" w:rsidRPr="008D7736" w:rsidRDefault="00BE7CA0" w:rsidP="00BE7CA0">
            <w:pPr>
              <w:rPr>
                <w:sz w:val="12"/>
                <w:szCs w:val="12"/>
              </w:rPr>
            </w:pPr>
            <w:r w:rsidRPr="008D7736">
              <w:rPr>
                <w:sz w:val="12"/>
                <w:szCs w:val="12"/>
              </w:rPr>
              <w:t>O/Częstochowa</w:t>
            </w:r>
          </w:p>
        </w:tc>
        <w:tc>
          <w:tcPr>
            <w:tcW w:w="993" w:type="dxa"/>
            <w:gridSpan w:val="4"/>
            <w:vAlign w:val="center"/>
          </w:tcPr>
          <w:p w:rsidR="00BE7CA0" w:rsidRPr="008D7736" w:rsidRDefault="00BE7CA0" w:rsidP="00BE7CA0">
            <w:pPr>
              <w:rPr>
                <w:sz w:val="12"/>
                <w:szCs w:val="12"/>
              </w:rPr>
            </w:pPr>
            <w:r w:rsidRPr="008D7736">
              <w:rPr>
                <w:sz w:val="12"/>
                <w:szCs w:val="12"/>
              </w:rPr>
              <w:t>Lubliniecki</w:t>
            </w:r>
          </w:p>
        </w:tc>
        <w:tc>
          <w:tcPr>
            <w:tcW w:w="850" w:type="dxa"/>
            <w:vAlign w:val="center"/>
          </w:tcPr>
          <w:p w:rsidR="00BE7CA0" w:rsidRPr="008D7736" w:rsidRDefault="00BE7CA0" w:rsidP="00BE7CA0">
            <w:pPr>
              <w:rPr>
                <w:sz w:val="12"/>
                <w:szCs w:val="12"/>
              </w:rPr>
            </w:pPr>
            <w:r w:rsidRPr="008D7736">
              <w:rPr>
                <w:sz w:val="12"/>
                <w:szCs w:val="12"/>
              </w:rPr>
              <w:t xml:space="preserve"> Koszęcin</w:t>
            </w:r>
          </w:p>
        </w:tc>
        <w:tc>
          <w:tcPr>
            <w:tcW w:w="851" w:type="dxa"/>
            <w:gridSpan w:val="2"/>
            <w:vAlign w:val="center"/>
          </w:tcPr>
          <w:p w:rsidR="00BE7CA0" w:rsidRPr="008D7736" w:rsidRDefault="00BE7CA0" w:rsidP="00BE7CA0">
            <w:pPr>
              <w:rPr>
                <w:sz w:val="12"/>
                <w:szCs w:val="12"/>
              </w:rPr>
            </w:pPr>
            <w:r w:rsidRPr="008D7736">
              <w:rPr>
                <w:sz w:val="12"/>
                <w:szCs w:val="12"/>
              </w:rPr>
              <w:t xml:space="preserve"> Koszęcin</w:t>
            </w:r>
          </w:p>
        </w:tc>
        <w:tc>
          <w:tcPr>
            <w:tcW w:w="992" w:type="dxa"/>
            <w:gridSpan w:val="2"/>
            <w:vAlign w:val="center"/>
          </w:tcPr>
          <w:p w:rsidR="00BE7CA0" w:rsidRPr="008D7736" w:rsidRDefault="00BE7CA0" w:rsidP="00BE7CA0">
            <w:pPr>
              <w:rPr>
                <w:sz w:val="12"/>
                <w:szCs w:val="12"/>
              </w:rPr>
            </w:pPr>
            <w:r w:rsidRPr="008D7736">
              <w:rPr>
                <w:sz w:val="12"/>
                <w:szCs w:val="12"/>
              </w:rPr>
              <w:t>Skarb Państwa (w zarządzie PGL LP Nadleśnictwo Koszęcin)</w:t>
            </w:r>
          </w:p>
        </w:tc>
        <w:tc>
          <w:tcPr>
            <w:tcW w:w="2126" w:type="dxa"/>
            <w:gridSpan w:val="2"/>
            <w:vAlign w:val="center"/>
          </w:tcPr>
          <w:p w:rsidR="00BE7CA0" w:rsidRPr="008D7736" w:rsidRDefault="00BE7CA0" w:rsidP="00BE7CA0">
            <w:pPr>
              <w:rPr>
                <w:sz w:val="12"/>
                <w:szCs w:val="12"/>
              </w:rPr>
            </w:pPr>
            <w:r w:rsidRPr="008D7736">
              <w:rPr>
                <w:sz w:val="12"/>
                <w:szCs w:val="12"/>
              </w:rPr>
              <w:t>Rezerwat przyrody „Jeleniak-Mikuliny” – Staw Mikuliny</w:t>
            </w:r>
          </w:p>
          <w:p w:rsidR="00BE7CA0" w:rsidRPr="008D7736" w:rsidRDefault="00BE7CA0" w:rsidP="00BE7CA0">
            <w:pPr>
              <w:rPr>
                <w:sz w:val="12"/>
                <w:szCs w:val="12"/>
              </w:rPr>
            </w:pPr>
          </w:p>
        </w:tc>
        <w:tc>
          <w:tcPr>
            <w:tcW w:w="1985" w:type="dxa"/>
            <w:vAlign w:val="center"/>
          </w:tcPr>
          <w:p w:rsidR="00BE7CA0" w:rsidRPr="008D7736" w:rsidRDefault="00BE7CA0" w:rsidP="00BE7CA0">
            <w:pPr>
              <w:rPr>
                <w:sz w:val="12"/>
                <w:szCs w:val="12"/>
              </w:rPr>
            </w:pPr>
            <w:r w:rsidRPr="008D7736">
              <w:rPr>
                <w:sz w:val="12"/>
                <w:szCs w:val="12"/>
              </w:rPr>
              <w:t>Rów leśny</w:t>
            </w:r>
          </w:p>
        </w:tc>
        <w:tc>
          <w:tcPr>
            <w:tcW w:w="2409" w:type="dxa"/>
            <w:vAlign w:val="center"/>
          </w:tcPr>
          <w:p w:rsidR="00BE7CA0" w:rsidRPr="008D7736" w:rsidRDefault="00BE7CA0" w:rsidP="00BE7CA0">
            <w:pPr>
              <w:rPr>
                <w:sz w:val="12"/>
                <w:szCs w:val="12"/>
              </w:rPr>
            </w:pPr>
            <w:r w:rsidRPr="008D7736">
              <w:rPr>
                <w:sz w:val="12"/>
                <w:szCs w:val="12"/>
              </w:rPr>
              <w:t>Staw ekologiczny - rezerwat przyrody</w:t>
            </w:r>
          </w:p>
        </w:tc>
        <w:tc>
          <w:tcPr>
            <w:tcW w:w="993" w:type="dxa"/>
          </w:tcPr>
          <w:p w:rsidR="00BE7CA0" w:rsidRPr="008D7736" w:rsidRDefault="00BE7CA0" w:rsidP="00BE7CA0">
            <w:pPr>
              <w:rPr>
                <w:sz w:val="10"/>
                <w:szCs w:val="10"/>
              </w:rPr>
            </w:pPr>
            <w:r w:rsidRPr="008D7736">
              <w:rPr>
                <w:sz w:val="10"/>
                <w:szCs w:val="10"/>
              </w:rPr>
              <w:t>30 czerwca 2015r</w:t>
            </w:r>
          </w:p>
        </w:tc>
        <w:tc>
          <w:tcPr>
            <w:tcW w:w="2002" w:type="dxa"/>
            <w:gridSpan w:val="2"/>
          </w:tcPr>
          <w:p w:rsidR="00BE7CA0" w:rsidRPr="008D7736" w:rsidRDefault="00BE7CA0" w:rsidP="00BE7CA0">
            <w:pPr>
              <w:rPr>
                <w:sz w:val="10"/>
                <w:szCs w:val="10"/>
              </w:rPr>
            </w:pPr>
            <w:r w:rsidRPr="008D7736">
              <w:rPr>
                <w:sz w:val="10"/>
                <w:szCs w:val="10"/>
              </w:rPr>
              <w:t xml:space="preserve">Przesłano Ankietę wraz z mapą i zdjęciami; </w:t>
            </w:r>
          </w:p>
        </w:tc>
      </w:tr>
      <w:tr w:rsidR="00BE7CA0" w:rsidRPr="008D7736" w:rsidTr="00BE7CA0">
        <w:trPr>
          <w:trHeight w:val="170"/>
        </w:trPr>
        <w:tc>
          <w:tcPr>
            <w:tcW w:w="15539" w:type="dxa"/>
            <w:gridSpan w:val="23"/>
            <w:shd w:val="clear" w:color="auto" w:fill="8DB3E2" w:themeFill="text2" w:themeFillTint="66"/>
          </w:tcPr>
          <w:p w:rsidR="00BE7CA0" w:rsidRPr="008D7736" w:rsidRDefault="00BE7CA0" w:rsidP="00BE7CA0">
            <w:pPr>
              <w:spacing w:line="240" w:lineRule="auto"/>
              <w:rPr>
                <w:b/>
                <w:sz w:val="20"/>
                <w:szCs w:val="20"/>
              </w:rPr>
            </w:pPr>
            <w:r w:rsidRPr="008D7736">
              <w:rPr>
                <w:b/>
                <w:sz w:val="20"/>
                <w:szCs w:val="20"/>
              </w:rPr>
              <w:t>IV. ZLEWNIA RZEKI WISŁY</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IV.A.           SUCHE ZBIORNIKI I POLDERY</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IV.A.1</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Bieruń</w:t>
            </w:r>
          </w:p>
        </w:tc>
        <w:tc>
          <w:tcPr>
            <w:tcW w:w="993" w:type="dxa"/>
            <w:gridSpan w:val="4"/>
            <w:vMerge w:val="restart"/>
            <w:vAlign w:val="center"/>
          </w:tcPr>
          <w:p w:rsidR="00BE7CA0" w:rsidRPr="008D7736" w:rsidRDefault="00BE7CA0" w:rsidP="00BE7CA0">
            <w:pPr>
              <w:rPr>
                <w:sz w:val="12"/>
                <w:szCs w:val="12"/>
              </w:rPr>
            </w:pPr>
            <w:r w:rsidRPr="008D7736">
              <w:rPr>
                <w:sz w:val="12"/>
                <w:szCs w:val="12"/>
              </w:rPr>
              <w:t>Grodzki Jaworzno</w:t>
            </w:r>
          </w:p>
        </w:tc>
        <w:tc>
          <w:tcPr>
            <w:tcW w:w="850" w:type="dxa"/>
            <w:vMerge w:val="restart"/>
            <w:vAlign w:val="center"/>
          </w:tcPr>
          <w:p w:rsidR="00BE7CA0" w:rsidRPr="008D7736" w:rsidRDefault="00BE7CA0" w:rsidP="00BE7CA0">
            <w:pPr>
              <w:rPr>
                <w:sz w:val="12"/>
                <w:szCs w:val="12"/>
              </w:rPr>
            </w:pPr>
            <w:r w:rsidRPr="008D7736">
              <w:rPr>
                <w:sz w:val="12"/>
                <w:szCs w:val="12"/>
              </w:rPr>
              <w:t>Jaworzno</w:t>
            </w:r>
          </w:p>
        </w:tc>
        <w:tc>
          <w:tcPr>
            <w:tcW w:w="851" w:type="dxa"/>
            <w:gridSpan w:val="2"/>
            <w:vAlign w:val="center"/>
          </w:tcPr>
          <w:p w:rsidR="00BE7CA0" w:rsidRPr="008D7736" w:rsidRDefault="00BE7CA0" w:rsidP="00BE7CA0">
            <w:pPr>
              <w:rPr>
                <w:sz w:val="12"/>
                <w:szCs w:val="12"/>
              </w:rPr>
            </w:pPr>
            <w:r w:rsidRPr="008D7736">
              <w:rPr>
                <w:sz w:val="12"/>
                <w:szCs w:val="12"/>
              </w:rPr>
              <w:t>Jaworzno</w:t>
            </w:r>
          </w:p>
        </w:tc>
        <w:tc>
          <w:tcPr>
            <w:tcW w:w="992" w:type="dxa"/>
            <w:gridSpan w:val="2"/>
            <w:vAlign w:val="center"/>
          </w:tcPr>
          <w:p w:rsidR="00BE7CA0" w:rsidRPr="008D7736" w:rsidRDefault="00BE7CA0" w:rsidP="00BE7CA0">
            <w:pPr>
              <w:rPr>
                <w:sz w:val="12"/>
                <w:szCs w:val="12"/>
              </w:rPr>
            </w:pPr>
            <w:r w:rsidRPr="008D7736">
              <w:rPr>
                <w:sz w:val="12"/>
                <w:szCs w:val="12"/>
              </w:rPr>
              <w:t>Gmina Jaworzno</w:t>
            </w:r>
          </w:p>
        </w:tc>
        <w:tc>
          <w:tcPr>
            <w:tcW w:w="2126" w:type="dxa"/>
            <w:gridSpan w:val="2"/>
            <w:vAlign w:val="center"/>
          </w:tcPr>
          <w:p w:rsidR="00BE7CA0" w:rsidRPr="008D7736" w:rsidRDefault="00BE7CA0" w:rsidP="00BE7CA0">
            <w:pPr>
              <w:rPr>
                <w:sz w:val="12"/>
                <w:szCs w:val="12"/>
              </w:rPr>
            </w:pPr>
            <w:r w:rsidRPr="008D7736">
              <w:rPr>
                <w:sz w:val="12"/>
                <w:szCs w:val="12"/>
              </w:rPr>
              <w:t>Zbiornik 1 Wąwolnica</w:t>
            </w:r>
          </w:p>
          <w:p w:rsidR="00BE7CA0" w:rsidRPr="008D7736" w:rsidRDefault="00BE7CA0" w:rsidP="00BE7CA0">
            <w:pPr>
              <w:rPr>
                <w:sz w:val="12"/>
                <w:szCs w:val="12"/>
              </w:rPr>
            </w:pPr>
          </w:p>
        </w:tc>
        <w:tc>
          <w:tcPr>
            <w:tcW w:w="1985" w:type="dxa"/>
            <w:vAlign w:val="center"/>
          </w:tcPr>
          <w:p w:rsidR="00BE7CA0" w:rsidRPr="008D7736" w:rsidRDefault="00BE7CA0" w:rsidP="00BE7CA0">
            <w:pPr>
              <w:rPr>
                <w:sz w:val="12"/>
                <w:szCs w:val="12"/>
              </w:rPr>
            </w:pPr>
            <w:r w:rsidRPr="008D7736">
              <w:rPr>
                <w:sz w:val="12"/>
                <w:szCs w:val="12"/>
              </w:rPr>
              <w:t>Wąwolnica</w:t>
            </w:r>
          </w:p>
        </w:tc>
        <w:tc>
          <w:tcPr>
            <w:tcW w:w="2409" w:type="dxa"/>
            <w:vAlign w:val="center"/>
          </w:tcPr>
          <w:p w:rsidR="00BE7CA0" w:rsidRPr="008D7736" w:rsidRDefault="00BE7CA0" w:rsidP="00BE7CA0">
            <w:pPr>
              <w:rPr>
                <w:sz w:val="12"/>
                <w:szCs w:val="12"/>
              </w:rPr>
            </w:pPr>
            <w:r w:rsidRPr="008D7736">
              <w:rPr>
                <w:sz w:val="12"/>
                <w:szCs w:val="12"/>
              </w:rPr>
              <w:t>Zbiornik suchy,  Redukcja przepływów</w:t>
            </w:r>
          </w:p>
        </w:tc>
        <w:tc>
          <w:tcPr>
            <w:tcW w:w="993" w:type="dxa"/>
          </w:tcPr>
          <w:p w:rsidR="00BE7CA0" w:rsidRPr="008D7736" w:rsidRDefault="00BE7CA0" w:rsidP="00BE7CA0">
            <w:pPr>
              <w:rPr>
                <w:sz w:val="10"/>
                <w:szCs w:val="10"/>
              </w:rPr>
            </w:pPr>
            <w:r w:rsidRPr="008D7736">
              <w:rPr>
                <w:sz w:val="10"/>
                <w:szCs w:val="10"/>
              </w:rPr>
              <w:t>02 lipca 2015</w:t>
            </w:r>
          </w:p>
        </w:tc>
        <w:tc>
          <w:tcPr>
            <w:tcW w:w="2002" w:type="dxa"/>
            <w:gridSpan w:val="2"/>
          </w:tcPr>
          <w:p w:rsidR="00BE7CA0" w:rsidRPr="008D7736" w:rsidRDefault="00BE7CA0" w:rsidP="00BE7CA0">
            <w:pPr>
              <w:rPr>
                <w:sz w:val="10"/>
                <w:szCs w:val="10"/>
              </w:rPr>
            </w:pPr>
            <w:r w:rsidRPr="008D7736">
              <w:rPr>
                <w:sz w:val="10"/>
                <w:szCs w:val="10"/>
              </w:rPr>
              <w:t>Ankieta Oryginał wraz z mapką</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IV.A.2</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Align w:val="center"/>
          </w:tcPr>
          <w:p w:rsidR="00BE7CA0" w:rsidRPr="008D7736" w:rsidRDefault="00BE7CA0" w:rsidP="00BE7CA0">
            <w:pPr>
              <w:rPr>
                <w:sz w:val="12"/>
                <w:szCs w:val="12"/>
              </w:rPr>
            </w:pPr>
            <w:r w:rsidRPr="008D7736">
              <w:rPr>
                <w:sz w:val="12"/>
                <w:szCs w:val="12"/>
              </w:rPr>
              <w:t>Jaworzno</w:t>
            </w:r>
          </w:p>
        </w:tc>
        <w:tc>
          <w:tcPr>
            <w:tcW w:w="992" w:type="dxa"/>
            <w:gridSpan w:val="2"/>
            <w:vAlign w:val="center"/>
          </w:tcPr>
          <w:p w:rsidR="00BE7CA0" w:rsidRPr="008D7736" w:rsidRDefault="00BE7CA0" w:rsidP="00BE7CA0">
            <w:pPr>
              <w:rPr>
                <w:sz w:val="12"/>
                <w:szCs w:val="12"/>
              </w:rPr>
            </w:pPr>
            <w:r w:rsidRPr="008D7736">
              <w:rPr>
                <w:sz w:val="12"/>
                <w:szCs w:val="12"/>
              </w:rPr>
              <w:t>Skarb Państwa</w:t>
            </w:r>
          </w:p>
        </w:tc>
        <w:tc>
          <w:tcPr>
            <w:tcW w:w="2126" w:type="dxa"/>
            <w:gridSpan w:val="2"/>
            <w:vAlign w:val="center"/>
          </w:tcPr>
          <w:p w:rsidR="00BE7CA0" w:rsidRPr="008D7736" w:rsidRDefault="00BE7CA0" w:rsidP="00BE7CA0">
            <w:pPr>
              <w:rPr>
                <w:sz w:val="12"/>
                <w:szCs w:val="12"/>
              </w:rPr>
            </w:pPr>
            <w:r w:rsidRPr="008D7736">
              <w:rPr>
                <w:sz w:val="12"/>
                <w:szCs w:val="12"/>
              </w:rPr>
              <w:t>Zbiornik 2 Wąwolnica</w:t>
            </w:r>
          </w:p>
          <w:p w:rsidR="00BE7CA0" w:rsidRPr="008D7736" w:rsidRDefault="00BE7CA0" w:rsidP="00BE7CA0">
            <w:pPr>
              <w:rPr>
                <w:sz w:val="12"/>
                <w:szCs w:val="12"/>
              </w:rPr>
            </w:pPr>
          </w:p>
        </w:tc>
        <w:tc>
          <w:tcPr>
            <w:tcW w:w="1985" w:type="dxa"/>
            <w:vAlign w:val="center"/>
          </w:tcPr>
          <w:p w:rsidR="00BE7CA0" w:rsidRPr="008D7736" w:rsidRDefault="00BE7CA0" w:rsidP="00BE7CA0">
            <w:pPr>
              <w:rPr>
                <w:sz w:val="12"/>
                <w:szCs w:val="12"/>
              </w:rPr>
            </w:pPr>
            <w:r w:rsidRPr="008D7736">
              <w:rPr>
                <w:sz w:val="12"/>
                <w:szCs w:val="12"/>
              </w:rPr>
              <w:t>Wąwolnica</w:t>
            </w:r>
          </w:p>
        </w:tc>
        <w:tc>
          <w:tcPr>
            <w:tcW w:w="2409" w:type="dxa"/>
            <w:vAlign w:val="center"/>
          </w:tcPr>
          <w:p w:rsidR="00BE7CA0" w:rsidRPr="008D7736" w:rsidRDefault="00BE7CA0" w:rsidP="00BE7CA0">
            <w:pPr>
              <w:rPr>
                <w:sz w:val="12"/>
                <w:szCs w:val="12"/>
              </w:rPr>
            </w:pPr>
            <w:r w:rsidRPr="008D7736">
              <w:rPr>
                <w:sz w:val="12"/>
                <w:szCs w:val="12"/>
              </w:rPr>
              <w:t>Zbiornik suchy,  Redukcja przepływów</w:t>
            </w:r>
          </w:p>
        </w:tc>
        <w:tc>
          <w:tcPr>
            <w:tcW w:w="993" w:type="dxa"/>
          </w:tcPr>
          <w:p w:rsidR="00BE7CA0" w:rsidRPr="008D7736" w:rsidRDefault="00BE7CA0" w:rsidP="00BE7CA0">
            <w:pPr>
              <w:rPr>
                <w:sz w:val="10"/>
                <w:szCs w:val="10"/>
              </w:rPr>
            </w:pPr>
            <w:r w:rsidRPr="008D7736">
              <w:rPr>
                <w:sz w:val="10"/>
                <w:szCs w:val="10"/>
              </w:rPr>
              <w:t>02 lipca 2015</w:t>
            </w:r>
          </w:p>
        </w:tc>
        <w:tc>
          <w:tcPr>
            <w:tcW w:w="2002" w:type="dxa"/>
            <w:gridSpan w:val="2"/>
          </w:tcPr>
          <w:p w:rsidR="00BE7CA0" w:rsidRPr="008D7736" w:rsidRDefault="00BE7CA0" w:rsidP="00BE7CA0">
            <w:pPr>
              <w:rPr>
                <w:sz w:val="10"/>
                <w:szCs w:val="10"/>
              </w:rPr>
            </w:pPr>
            <w:r w:rsidRPr="008D7736">
              <w:rPr>
                <w:sz w:val="10"/>
                <w:szCs w:val="10"/>
              </w:rPr>
              <w:t>Ankieta Oryginał wraz z mapką</w:t>
            </w:r>
          </w:p>
        </w:tc>
      </w:tr>
      <w:tr w:rsidR="00BE7CA0" w:rsidRPr="008D7736" w:rsidTr="00BE7CA0">
        <w:trPr>
          <w:trHeight w:val="335"/>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IV.A.3</w:t>
            </w:r>
          </w:p>
        </w:tc>
        <w:tc>
          <w:tcPr>
            <w:tcW w:w="553" w:type="dxa"/>
            <w:gridSpan w:val="2"/>
            <w:vMerge w:val="restart"/>
          </w:tcPr>
          <w:p w:rsidR="00BE7CA0" w:rsidRPr="008D7736" w:rsidRDefault="00BE7CA0" w:rsidP="00BE7CA0">
            <w:pPr>
              <w:rPr>
                <w:sz w:val="12"/>
                <w:szCs w:val="12"/>
              </w:rPr>
            </w:pPr>
            <w:r w:rsidRPr="008D7736">
              <w:rPr>
                <w:sz w:val="12"/>
                <w:szCs w:val="12"/>
              </w:rPr>
              <w:t>A3</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O/Bielsko Biała</w:t>
            </w:r>
          </w:p>
        </w:tc>
        <w:tc>
          <w:tcPr>
            <w:tcW w:w="993" w:type="dxa"/>
            <w:gridSpan w:val="4"/>
            <w:vMerge w:val="restart"/>
            <w:vAlign w:val="center"/>
          </w:tcPr>
          <w:p w:rsidR="00BE7CA0" w:rsidRPr="008D7736" w:rsidRDefault="00BE7CA0" w:rsidP="00BE7CA0">
            <w:pPr>
              <w:rPr>
                <w:sz w:val="12"/>
                <w:szCs w:val="12"/>
              </w:rPr>
            </w:pPr>
            <w:r w:rsidRPr="008D7736">
              <w:rPr>
                <w:sz w:val="12"/>
                <w:szCs w:val="12"/>
              </w:rPr>
              <w:t>Bielski</w:t>
            </w:r>
          </w:p>
        </w:tc>
        <w:tc>
          <w:tcPr>
            <w:tcW w:w="850" w:type="dxa"/>
            <w:vMerge w:val="restart"/>
            <w:vAlign w:val="center"/>
          </w:tcPr>
          <w:p w:rsidR="00BE7CA0" w:rsidRPr="008D7736" w:rsidRDefault="00BE7CA0" w:rsidP="00BE7CA0">
            <w:pPr>
              <w:rPr>
                <w:sz w:val="12"/>
                <w:szCs w:val="12"/>
              </w:rPr>
            </w:pPr>
            <w:r w:rsidRPr="008D7736">
              <w:rPr>
                <w:sz w:val="12"/>
                <w:szCs w:val="12"/>
              </w:rPr>
              <w:t>Jasienica</w:t>
            </w:r>
          </w:p>
        </w:tc>
        <w:tc>
          <w:tcPr>
            <w:tcW w:w="851" w:type="dxa"/>
            <w:gridSpan w:val="2"/>
            <w:vMerge w:val="restart"/>
            <w:vAlign w:val="center"/>
          </w:tcPr>
          <w:p w:rsidR="00BE7CA0" w:rsidRPr="008D7736" w:rsidRDefault="00BE7CA0" w:rsidP="00BE7CA0">
            <w:pPr>
              <w:rPr>
                <w:sz w:val="12"/>
                <w:szCs w:val="12"/>
              </w:rPr>
            </w:pPr>
            <w:r w:rsidRPr="008D7736">
              <w:rPr>
                <w:sz w:val="12"/>
                <w:szCs w:val="12"/>
              </w:rPr>
              <w:t>Międzyrzecze Górne</w:t>
            </w:r>
          </w:p>
        </w:tc>
        <w:tc>
          <w:tcPr>
            <w:tcW w:w="992" w:type="dxa"/>
            <w:gridSpan w:val="2"/>
            <w:vMerge w:val="restart"/>
            <w:vAlign w:val="center"/>
          </w:tcPr>
          <w:p w:rsidR="00BE7CA0" w:rsidRPr="008D7736" w:rsidRDefault="00BE7CA0" w:rsidP="00FA0C91">
            <w:pPr>
              <w:rPr>
                <w:sz w:val="12"/>
                <w:szCs w:val="12"/>
              </w:rPr>
            </w:pPr>
            <w:r w:rsidRPr="008D7736">
              <w:rPr>
                <w:sz w:val="12"/>
                <w:szCs w:val="12"/>
              </w:rPr>
              <w:t>Wł. ŚZMiUW -</w:t>
            </w:r>
          </w:p>
        </w:tc>
        <w:tc>
          <w:tcPr>
            <w:tcW w:w="2126" w:type="dxa"/>
            <w:gridSpan w:val="2"/>
            <w:vMerge w:val="restart"/>
            <w:vAlign w:val="center"/>
          </w:tcPr>
          <w:p w:rsidR="00BE7CA0" w:rsidRPr="008D7736" w:rsidRDefault="00BE7CA0" w:rsidP="00BE7CA0">
            <w:pPr>
              <w:rPr>
                <w:sz w:val="12"/>
                <w:szCs w:val="12"/>
              </w:rPr>
            </w:pPr>
            <w:r w:rsidRPr="008D7736">
              <w:rPr>
                <w:sz w:val="12"/>
                <w:szCs w:val="12"/>
              </w:rPr>
              <w:t>Zbiornik "Międzyrzecze"</w:t>
            </w:r>
          </w:p>
        </w:tc>
        <w:tc>
          <w:tcPr>
            <w:tcW w:w="1985" w:type="dxa"/>
            <w:vMerge w:val="restart"/>
            <w:vAlign w:val="center"/>
          </w:tcPr>
          <w:p w:rsidR="00BE7CA0" w:rsidRPr="008D7736" w:rsidRDefault="00BE7CA0" w:rsidP="00BE7CA0">
            <w:pPr>
              <w:rPr>
                <w:sz w:val="12"/>
                <w:szCs w:val="12"/>
              </w:rPr>
            </w:pPr>
            <w:r w:rsidRPr="008D7736">
              <w:rPr>
                <w:sz w:val="12"/>
                <w:szCs w:val="12"/>
              </w:rPr>
              <w:t>Ciek Jasienicki</w:t>
            </w:r>
          </w:p>
        </w:tc>
        <w:tc>
          <w:tcPr>
            <w:tcW w:w="2409" w:type="dxa"/>
            <w:vMerge w:val="restart"/>
            <w:vAlign w:val="center"/>
          </w:tcPr>
          <w:p w:rsidR="00BE7CA0" w:rsidRPr="008D7736" w:rsidRDefault="00BE7CA0" w:rsidP="00BE7CA0">
            <w:pPr>
              <w:rPr>
                <w:sz w:val="12"/>
                <w:szCs w:val="12"/>
              </w:rPr>
            </w:pPr>
            <w:r w:rsidRPr="008D7736">
              <w:rPr>
                <w:sz w:val="12"/>
                <w:szCs w:val="12"/>
              </w:rPr>
              <w:t xml:space="preserve"> zbiornik suchy,   funkcja przeciwpowodziowa</w:t>
            </w:r>
          </w:p>
        </w:tc>
        <w:tc>
          <w:tcPr>
            <w:tcW w:w="993" w:type="dxa"/>
          </w:tcPr>
          <w:p w:rsidR="00BE7CA0" w:rsidRPr="008D7736" w:rsidRDefault="00BE7CA0" w:rsidP="00BE7CA0">
            <w:pPr>
              <w:rPr>
                <w:sz w:val="10"/>
                <w:szCs w:val="10"/>
              </w:rPr>
            </w:pPr>
            <w:r w:rsidRPr="008D7736">
              <w:rPr>
                <w:sz w:val="10"/>
                <w:szCs w:val="10"/>
              </w:rPr>
              <w:t>19.08.2015</w:t>
            </w:r>
          </w:p>
        </w:tc>
        <w:tc>
          <w:tcPr>
            <w:tcW w:w="2002" w:type="dxa"/>
            <w:gridSpan w:val="2"/>
          </w:tcPr>
          <w:p w:rsidR="00BE7CA0" w:rsidRPr="008D7736" w:rsidRDefault="00904AF5" w:rsidP="00BE7CA0">
            <w:pPr>
              <w:rPr>
                <w:sz w:val="10"/>
                <w:szCs w:val="10"/>
              </w:rPr>
            </w:pPr>
            <w:r>
              <w:rPr>
                <w:sz w:val="10"/>
                <w:szCs w:val="10"/>
              </w:rPr>
              <w:t>Rozm.</w:t>
            </w:r>
            <w:r w:rsidR="00BE7CA0" w:rsidRPr="008D7736">
              <w:rPr>
                <w:sz w:val="10"/>
                <w:szCs w:val="10"/>
              </w:rPr>
              <w:t xml:space="preserve"> Telefoniczna + przesłanie ankiety; Był na 3 tyg. urlopie; Odeśle w jak najszybszym terminie</w:t>
            </w:r>
          </w:p>
        </w:tc>
      </w:tr>
      <w:tr w:rsidR="00BE7CA0" w:rsidRPr="008D7736" w:rsidTr="00BE7CA0">
        <w:trPr>
          <w:trHeight w:val="33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 październik 2015</w:t>
            </w:r>
          </w:p>
        </w:tc>
        <w:tc>
          <w:tcPr>
            <w:tcW w:w="2002" w:type="dxa"/>
            <w:gridSpan w:val="2"/>
          </w:tcPr>
          <w:p w:rsidR="00BE7CA0" w:rsidRPr="008D7736" w:rsidRDefault="00BE7CA0" w:rsidP="00BE7CA0">
            <w:pPr>
              <w:rPr>
                <w:sz w:val="10"/>
                <w:szCs w:val="10"/>
              </w:rPr>
            </w:pPr>
            <w:r w:rsidRPr="008D7736">
              <w:rPr>
                <w:sz w:val="10"/>
                <w:szCs w:val="10"/>
              </w:rPr>
              <w:t xml:space="preserve">Tel – Gmina nie jest inwestorem lecz ŚZMiUW; Uwzględniony w </w:t>
            </w:r>
            <w:r w:rsidR="00B76093">
              <w:rPr>
                <w:sz w:val="10"/>
                <w:szCs w:val="10"/>
              </w:rPr>
              <w:t>„</w:t>
            </w:r>
            <w:r w:rsidRPr="008D7736">
              <w:rPr>
                <w:sz w:val="10"/>
                <w:szCs w:val="10"/>
              </w:rPr>
              <w:t>Koncepcji</w:t>
            </w:r>
            <w:r w:rsidR="00B76093">
              <w:rPr>
                <w:sz w:val="10"/>
                <w:szCs w:val="10"/>
              </w:rPr>
              <w:t xml:space="preserve"> Iłownicy”</w:t>
            </w:r>
            <w:r w:rsidRPr="008D7736">
              <w:rPr>
                <w:sz w:val="10"/>
                <w:szCs w:val="10"/>
              </w:rPr>
              <w:t>.</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IV.B.            ZBIORNIKI WODNE</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IV.B.1</w:t>
            </w:r>
          </w:p>
        </w:tc>
        <w:tc>
          <w:tcPr>
            <w:tcW w:w="553" w:type="dxa"/>
            <w:gridSpan w:val="2"/>
            <w:shd w:val="clear" w:color="auto" w:fill="auto"/>
          </w:tcPr>
          <w:p w:rsidR="00BE7CA0" w:rsidRPr="008D7736" w:rsidRDefault="00BE7CA0" w:rsidP="00BE7CA0">
            <w:pPr>
              <w:rPr>
                <w:sz w:val="12"/>
                <w:szCs w:val="12"/>
              </w:rPr>
            </w:pPr>
            <w:r w:rsidRPr="008D7736">
              <w:rPr>
                <w:sz w:val="12"/>
                <w:szCs w:val="12"/>
              </w:rPr>
              <w:t>25</w:t>
            </w: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708" w:type="dxa"/>
            <w:vAlign w:val="center"/>
          </w:tcPr>
          <w:p w:rsidR="00BE7CA0" w:rsidRPr="008D7736" w:rsidRDefault="00BE7CA0" w:rsidP="00BE7CA0">
            <w:pPr>
              <w:rPr>
                <w:sz w:val="12"/>
                <w:szCs w:val="12"/>
              </w:rPr>
            </w:pPr>
            <w:r w:rsidRPr="008D7736">
              <w:rPr>
                <w:sz w:val="12"/>
                <w:szCs w:val="12"/>
              </w:rPr>
              <w:t>O/Bielsko Biała</w:t>
            </w:r>
          </w:p>
        </w:tc>
        <w:tc>
          <w:tcPr>
            <w:tcW w:w="993" w:type="dxa"/>
            <w:gridSpan w:val="4"/>
            <w:vAlign w:val="center"/>
          </w:tcPr>
          <w:p w:rsidR="00BE7CA0" w:rsidRPr="008D7736" w:rsidRDefault="00BE7CA0" w:rsidP="00BE7CA0">
            <w:pPr>
              <w:rPr>
                <w:sz w:val="12"/>
                <w:szCs w:val="12"/>
              </w:rPr>
            </w:pPr>
            <w:r w:rsidRPr="008D7736">
              <w:rPr>
                <w:sz w:val="12"/>
                <w:szCs w:val="12"/>
              </w:rPr>
              <w:t>Bielski</w:t>
            </w:r>
          </w:p>
        </w:tc>
        <w:tc>
          <w:tcPr>
            <w:tcW w:w="850" w:type="dxa"/>
            <w:vAlign w:val="center"/>
          </w:tcPr>
          <w:p w:rsidR="00BE7CA0" w:rsidRPr="008D7736" w:rsidRDefault="00BE7CA0" w:rsidP="00BE7CA0">
            <w:pPr>
              <w:rPr>
                <w:sz w:val="12"/>
                <w:szCs w:val="12"/>
              </w:rPr>
            </w:pPr>
            <w:r w:rsidRPr="008D7736">
              <w:rPr>
                <w:sz w:val="12"/>
                <w:szCs w:val="12"/>
              </w:rPr>
              <w:t>Jaworze</w:t>
            </w:r>
          </w:p>
        </w:tc>
        <w:tc>
          <w:tcPr>
            <w:tcW w:w="851" w:type="dxa"/>
            <w:gridSpan w:val="2"/>
            <w:vAlign w:val="center"/>
          </w:tcPr>
          <w:p w:rsidR="00BE7CA0" w:rsidRPr="008D7736" w:rsidRDefault="00BE7CA0" w:rsidP="00BE7CA0">
            <w:pPr>
              <w:rPr>
                <w:sz w:val="12"/>
                <w:szCs w:val="12"/>
              </w:rPr>
            </w:pPr>
            <w:r w:rsidRPr="008D7736">
              <w:rPr>
                <w:sz w:val="12"/>
                <w:szCs w:val="12"/>
              </w:rPr>
              <w:t>Jaworze</w:t>
            </w:r>
          </w:p>
        </w:tc>
        <w:tc>
          <w:tcPr>
            <w:tcW w:w="992" w:type="dxa"/>
            <w:gridSpan w:val="2"/>
            <w:vAlign w:val="center"/>
          </w:tcPr>
          <w:p w:rsidR="00BE7CA0" w:rsidRPr="008D7736" w:rsidRDefault="00BE7CA0" w:rsidP="00BE7CA0">
            <w:pPr>
              <w:rPr>
                <w:sz w:val="12"/>
                <w:szCs w:val="12"/>
              </w:rPr>
            </w:pPr>
            <w:r w:rsidRPr="008D7736">
              <w:rPr>
                <w:sz w:val="12"/>
                <w:szCs w:val="12"/>
              </w:rPr>
              <w:t>Gmina Jaworze</w:t>
            </w:r>
          </w:p>
        </w:tc>
        <w:tc>
          <w:tcPr>
            <w:tcW w:w="2126" w:type="dxa"/>
            <w:gridSpan w:val="2"/>
            <w:vAlign w:val="center"/>
          </w:tcPr>
          <w:p w:rsidR="00BE7CA0" w:rsidRPr="008D7736" w:rsidRDefault="00BE7CA0" w:rsidP="00BE7CA0">
            <w:pPr>
              <w:rPr>
                <w:sz w:val="12"/>
                <w:szCs w:val="12"/>
              </w:rPr>
            </w:pPr>
            <w:r w:rsidRPr="008D7736">
              <w:rPr>
                <w:sz w:val="12"/>
                <w:szCs w:val="12"/>
              </w:rPr>
              <w:t>Jaworze Nałęże</w:t>
            </w:r>
          </w:p>
        </w:tc>
        <w:tc>
          <w:tcPr>
            <w:tcW w:w="1985" w:type="dxa"/>
            <w:vAlign w:val="center"/>
          </w:tcPr>
          <w:p w:rsidR="00BE7CA0" w:rsidRPr="008D7736" w:rsidRDefault="00BE7CA0" w:rsidP="00BE7CA0">
            <w:pPr>
              <w:rPr>
                <w:sz w:val="12"/>
                <w:szCs w:val="12"/>
              </w:rPr>
            </w:pPr>
            <w:r w:rsidRPr="008D7736">
              <w:rPr>
                <w:sz w:val="12"/>
                <w:szCs w:val="12"/>
              </w:rPr>
              <w:t>Ciek Jasienicki</w:t>
            </w:r>
          </w:p>
        </w:tc>
        <w:tc>
          <w:tcPr>
            <w:tcW w:w="2409" w:type="dxa"/>
            <w:vAlign w:val="center"/>
          </w:tcPr>
          <w:p w:rsidR="00BE7CA0" w:rsidRPr="008D7736" w:rsidRDefault="00BE7CA0" w:rsidP="00BE7CA0">
            <w:pPr>
              <w:rPr>
                <w:sz w:val="12"/>
                <w:szCs w:val="12"/>
              </w:rPr>
            </w:pPr>
            <w:r w:rsidRPr="008D7736">
              <w:rPr>
                <w:sz w:val="12"/>
                <w:szCs w:val="12"/>
              </w:rPr>
              <w:t>Zbiornik wodny,  Retencja, wyrównanie przepływu, ujęcie wody</w:t>
            </w:r>
          </w:p>
        </w:tc>
        <w:tc>
          <w:tcPr>
            <w:tcW w:w="993" w:type="dxa"/>
          </w:tcPr>
          <w:p w:rsidR="00BE7CA0" w:rsidRPr="008D7736" w:rsidRDefault="00BE7CA0" w:rsidP="00BE7CA0">
            <w:pPr>
              <w:rPr>
                <w:sz w:val="10"/>
                <w:szCs w:val="10"/>
              </w:rPr>
            </w:pPr>
            <w:r w:rsidRPr="008D7736">
              <w:rPr>
                <w:sz w:val="10"/>
                <w:szCs w:val="10"/>
              </w:rPr>
              <w:t>29 czerwca 2015</w:t>
            </w:r>
          </w:p>
        </w:tc>
        <w:tc>
          <w:tcPr>
            <w:tcW w:w="2002" w:type="dxa"/>
            <w:gridSpan w:val="2"/>
          </w:tcPr>
          <w:p w:rsidR="00BE7CA0" w:rsidRPr="008D7736" w:rsidRDefault="00BE7CA0" w:rsidP="00BE7CA0">
            <w:pPr>
              <w:rPr>
                <w:sz w:val="10"/>
                <w:szCs w:val="10"/>
              </w:rPr>
            </w:pPr>
            <w:r w:rsidRPr="008D7736">
              <w:rPr>
                <w:sz w:val="10"/>
                <w:szCs w:val="10"/>
              </w:rPr>
              <w:t>Ankieta wraz z załącznikiem graficznym; pismo SKU.6343.12.2015</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IV.B.2</w:t>
            </w:r>
          </w:p>
        </w:tc>
        <w:tc>
          <w:tcPr>
            <w:tcW w:w="553" w:type="dxa"/>
            <w:gridSpan w:val="2"/>
            <w:shd w:val="clear" w:color="auto" w:fill="auto"/>
          </w:tcPr>
          <w:p w:rsidR="00BE7CA0" w:rsidRPr="008D7736" w:rsidRDefault="00BE7CA0" w:rsidP="00BE7CA0">
            <w:pPr>
              <w:rPr>
                <w:sz w:val="8"/>
                <w:szCs w:val="8"/>
              </w:rPr>
            </w:pPr>
            <w:r w:rsidRPr="008D7736">
              <w:rPr>
                <w:sz w:val="12"/>
                <w:szCs w:val="12"/>
              </w:rPr>
              <w:t>21</w:t>
            </w:r>
            <w:r w:rsidRPr="008D7736">
              <w:rPr>
                <w:sz w:val="8"/>
                <w:szCs w:val="8"/>
              </w:rPr>
              <w:br/>
              <w:t>„Bystra Krakowska”</w:t>
            </w: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708" w:type="dxa"/>
            <w:vAlign w:val="center"/>
          </w:tcPr>
          <w:p w:rsidR="00BE7CA0" w:rsidRPr="008D7736" w:rsidRDefault="00BE7CA0" w:rsidP="00BE7CA0">
            <w:pPr>
              <w:rPr>
                <w:sz w:val="12"/>
                <w:szCs w:val="12"/>
              </w:rPr>
            </w:pPr>
            <w:r w:rsidRPr="008D7736">
              <w:rPr>
                <w:sz w:val="12"/>
                <w:szCs w:val="12"/>
              </w:rPr>
              <w:t>O/Bielsko Biała</w:t>
            </w:r>
          </w:p>
        </w:tc>
        <w:tc>
          <w:tcPr>
            <w:tcW w:w="993" w:type="dxa"/>
            <w:gridSpan w:val="4"/>
            <w:vAlign w:val="center"/>
          </w:tcPr>
          <w:p w:rsidR="00BE7CA0" w:rsidRPr="008D7736" w:rsidRDefault="00BE7CA0" w:rsidP="00BE7CA0">
            <w:pPr>
              <w:rPr>
                <w:sz w:val="12"/>
                <w:szCs w:val="12"/>
              </w:rPr>
            </w:pPr>
            <w:r w:rsidRPr="008D7736">
              <w:rPr>
                <w:sz w:val="12"/>
                <w:szCs w:val="12"/>
              </w:rPr>
              <w:t>Bielski</w:t>
            </w:r>
          </w:p>
        </w:tc>
        <w:tc>
          <w:tcPr>
            <w:tcW w:w="850" w:type="dxa"/>
            <w:vAlign w:val="center"/>
          </w:tcPr>
          <w:p w:rsidR="00BE7CA0" w:rsidRPr="008D7736" w:rsidRDefault="00BE7CA0" w:rsidP="00BE7CA0">
            <w:pPr>
              <w:rPr>
                <w:sz w:val="12"/>
                <w:szCs w:val="12"/>
              </w:rPr>
            </w:pPr>
            <w:r w:rsidRPr="008D7736">
              <w:rPr>
                <w:sz w:val="12"/>
                <w:szCs w:val="12"/>
              </w:rPr>
              <w:t>Wilkowice</w:t>
            </w:r>
          </w:p>
        </w:tc>
        <w:tc>
          <w:tcPr>
            <w:tcW w:w="851" w:type="dxa"/>
            <w:gridSpan w:val="2"/>
            <w:vAlign w:val="center"/>
          </w:tcPr>
          <w:p w:rsidR="00BE7CA0" w:rsidRPr="008D7736" w:rsidRDefault="00BE7CA0" w:rsidP="00BE7CA0">
            <w:pPr>
              <w:rPr>
                <w:sz w:val="12"/>
                <w:szCs w:val="12"/>
              </w:rPr>
            </w:pPr>
            <w:r w:rsidRPr="008D7736">
              <w:rPr>
                <w:sz w:val="12"/>
                <w:szCs w:val="12"/>
              </w:rPr>
              <w:t>Bystra</w:t>
            </w:r>
          </w:p>
        </w:tc>
        <w:tc>
          <w:tcPr>
            <w:tcW w:w="992" w:type="dxa"/>
            <w:gridSpan w:val="2"/>
            <w:vAlign w:val="center"/>
          </w:tcPr>
          <w:p w:rsidR="00BE7CA0" w:rsidRPr="008D7736" w:rsidRDefault="00BE7CA0" w:rsidP="00BE7CA0">
            <w:pPr>
              <w:rPr>
                <w:sz w:val="12"/>
                <w:szCs w:val="12"/>
              </w:rPr>
            </w:pPr>
            <w:r w:rsidRPr="008D7736">
              <w:rPr>
                <w:sz w:val="12"/>
                <w:szCs w:val="12"/>
              </w:rPr>
              <w:t>Gmina Wilkowice</w:t>
            </w:r>
          </w:p>
        </w:tc>
        <w:tc>
          <w:tcPr>
            <w:tcW w:w="2126" w:type="dxa"/>
            <w:gridSpan w:val="2"/>
            <w:vAlign w:val="center"/>
          </w:tcPr>
          <w:p w:rsidR="00BE7CA0" w:rsidRPr="008D7736" w:rsidRDefault="00BE7CA0" w:rsidP="00BE7CA0">
            <w:pPr>
              <w:rPr>
                <w:sz w:val="12"/>
                <w:szCs w:val="12"/>
              </w:rPr>
            </w:pPr>
            <w:r w:rsidRPr="008D7736">
              <w:rPr>
                <w:sz w:val="12"/>
                <w:szCs w:val="12"/>
              </w:rPr>
              <w:t>Bystra Wilkowice</w:t>
            </w:r>
          </w:p>
        </w:tc>
        <w:tc>
          <w:tcPr>
            <w:tcW w:w="1985" w:type="dxa"/>
            <w:vAlign w:val="center"/>
          </w:tcPr>
          <w:p w:rsidR="00BE7CA0" w:rsidRPr="008D7736" w:rsidRDefault="00BE7CA0" w:rsidP="00BE7CA0">
            <w:pPr>
              <w:rPr>
                <w:sz w:val="12"/>
                <w:szCs w:val="12"/>
              </w:rPr>
            </w:pPr>
            <w:r w:rsidRPr="008D7736">
              <w:rPr>
                <w:sz w:val="12"/>
                <w:szCs w:val="12"/>
              </w:rPr>
              <w:t>Biała</w:t>
            </w:r>
          </w:p>
        </w:tc>
        <w:tc>
          <w:tcPr>
            <w:tcW w:w="2409" w:type="dxa"/>
            <w:vAlign w:val="center"/>
          </w:tcPr>
          <w:p w:rsidR="00BE7CA0" w:rsidRPr="008D7736" w:rsidRDefault="00BE7CA0" w:rsidP="00BE7CA0">
            <w:pPr>
              <w:rPr>
                <w:sz w:val="12"/>
                <w:szCs w:val="12"/>
              </w:rPr>
            </w:pPr>
            <w:r w:rsidRPr="008D7736">
              <w:rPr>
                <w:sz w:val="12"/>
                <w:szCs w:val="12"/>
              </w:rPr>
              <w:t>Zbiornik wodny,  Retencja, wyrównanie przepływu, ujęcie wody</w:t>
            </w:r>
          </w:p>
        </w:tc>
        <w:tc>
          <w:tcPr>
            <w:tcW w:w="993" w:type="dxa"/>
          </w:tcPr>
          <w:p w:rsidR="00BE7CA0" w:rsidRPr="008D7736" w:rsidRDefault="00BE7CA0" w:rsidP="00BE7CA0">
            <w:pPr>
              <w:rPr>
                <w:sz w:val="10"/>
                <w:szCs w:val="10"/>
              </w:rPr>
            </w:pPr>
            <w:r w:rsidRPr="008D7736">
              <w:rPr>
                <w:sz w:val="10"/>
                <w:szCs w:val="10"/>
              </w:rPr>
              <w:t>30 czerwca 2015</w:t>
            </w:r>
          </w:p>
        </w:tc>
        <w:tc>
          <w:tcPr>
            <w:tcW w:w="2002" w:type="dxa"/>
            <w:gridSpan w:val="2"/>
          </w:tcPr>
          <w:p w:rsidR="00BE7CA0" w:rsidRPr="008D7736" w:rsidRDefault="00BE7CA0" w:rsidP="00BE7CA0">
            <w:pPr>
              <w:rPr>
                <w:sz w:val="10"/>
                <w:szCs w:val="10"/>
              </w:rPr>
            </w:pPr>
            <w:r w:rsidRPr="008D7736">
              <w:rPr>
                <w:sz w:val="10"/>
                <w:szCs w:val="10"/>
              </w:rPr>
              <w:t>Ankieta wraz z załącznikami graficznymi</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IV.C.           STAWY</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IV.C.1</w:t>
            </w:r>
          </w:p>
        </w:tc>
        <w:tc>
          <w:tcPr>
            <w:tcW w:w="553" w:type="dxa"/>
            <w:gridSpan w:val="2"/>
            <w:shd w:val="clear" w:color="auto" w:fill="auto"/>
          </w:tcPr>
          <w:p w:rsidR="00BE7CA0" w:rsidRPr="008D7736" w:rsidRDefault="00BE7CA0" w:rsidP="00BE7CA0">
            <w:pPr>
              <w:rPr>
                <w:sz w:val="12"/>
                <w:szCs w:val="12"/>
              </w:rPr>
            </w:pPr>
            <w:r w:rsidRPr="008D7736">
              <w:rPr>
                <w:sz w:val="12"/>
                <w:szCs w:val="12"/>
              </w:rPr>
              <w:t>82</w:t>
            </w:r>
          </w:p>
        </w:tc>
        <w:tc>
          <w:tcPr>
            <w:tcW w:w="550" w:type="dxa"/>
            <w:gridSpan w:val="2"/>
            <w:vAlign w:val="center"/>
          </w:tcPr>
          <w:p w:rsidR="00BE7CA0" w:rsidRPr="008D7736" w:rsidRDefault="00BE7CA0" w:rsidP="00BE7CA0">
            <w:pPr>
              <w:jc w:val="center"/>
              <w:rPr>
                <w:b/>
                <w:sz w:val="12"/>
                <w:szCs w:val="12"/>
              </w:rPr>
            </w:pPr>
            <w:r>
              <w:rPr>
                <w:b/>
                <w:sz w:val="12"/>
                <w:szCs w:val="12"/>
              </w:rPr>
              <w:t>R</w:t>
            </w:r>
          </w:p>
        </w:tc>
        <w:tc>
          <w:tcPr>
            <w:tcW w:w="708" w:type="dxa"/>
            <w:vAlign w:val="center"/>
          </w:tcPr>
          <w:p w:rsidR="00BE7CA0" w:rsidRPr="008D7736" w:rsidRDefault="00BE7CA0" w:rsidP="00BE7CA0">
            <w:pPr>
              <w:rPr>
                <w:sz w:val="12"/>
                <w:szCs w:val="12"/>
              </w:rPr>
            </w:pPr>
            <w:r w:rsidRPr="008D7736">
              <w:rPr>
                <w:sz w:val="12"/>
                <w:szCs w:val="12"/>
              </w:rPr>
              <w:t>BT Pszczyna</w:t>
            </w:r>
          </w:p>
        </w:tc>
        <w:tc>
          <w:tcPr>
            <w:tcW w:w="993" w:type="dxa"/>
            <w:gridSpan w:val="4"/>
            <w:vAlign w:val="center"/>
          </w:tcPr>
          <w:p w:rsidR="00BE7CA0" w:rsidRPr="008D7736" w:rsidRDefault="00BE7CA0" w:rsidP="00BE7CA0">
            <w:pPr>
              <w:rPr>
                <w:sz w:val="12"/>
                <w:szCs w:val="12"/>
              </w:rPr>
            </w:pPr>
            <w:r w:rsidRPr="008D7736">
              <w:rPr>
                <w:sz w:val="12"/>
                <w:szCs w:val="12"/>
              </w:rPr>
              <w:t>Pszczyński</w:t>
            </w:r>
          </w:p>
        </w:tc>
        <w:tc>
          <w:tcPr>
            <w:tcW w:w="850" w:type="dxa"/>
            <w:vAlign w:val="center"/>
          </w:tcPr>
          <w:p w:rsidR="00BE7CA0" w:rsidRPr="008D7736" w:rsidRDefault="00BE7CA0" w:rsidP="00BE7CA0">
            <w:pPr>
              <w:rPr>
                <w:sz w:val="12"/>
                <w:szCs w:val="12"/>
              </w:rPr>
            </w:pPr>
            <w:r w:rsidRPr="008D7736">
              <w:rPr>
                <w:sz w:val="12"/>
                <w:szCs w:val="12"/>
              </w:rPr>
              <w:t xml:space="preserve"> Miedźna</w:t>
            </w:r>
          </w:p>
        </w:tc>
        <w:tc>
          <w:tcPr>
            <w:tcW w:w="851" w:type="dxa"/>
            <w:gridSpan w:val="2"/>
            <w:vAlign w:val="center"/>
          </w:tcPr>
          <w:p w:rsidR="00BE7CA0" w:rsidRPr="008D7736" w:rsidRDefault="00BE7CA0" w:rsidP="00BE7CA0">
            <w:pPr>
              <w:rPr>
                <w:sz w:val="12"/>
                <w:szCs w:val="12"/>
              </w:rPr>
            </w:pPr>
            <w:r w:rsidRPr="008D7736">
              <w:rPr>
                <w:sz w:val="12"/>
                <w:szCs w:val="12"/>
              </w:rPr>
              <w:t>Góra</w:t>
            </w:r>
          </w:p>
        </w:tc>
        <w:tc>
          <w:tcPr>
            <w:tcW w:w="992" w:type="dxa"/>
            <w:gridSpan w:val="2"/>
            <w:vAlign w:val="center"/>
          </w:tcPr>
          <w:p w:rsidR="00BE7CA0" w:rsidRPr="008D7736" w:rsidRDefault="00BE7CA0" w:rsidP="00BE7CA0">
            <w:pPr>
              <w:rPr>
                <w:sz w:val="12"/>
                <w:szCs w:val="12"/>
              </w:rPr>
            </w:pPr>
            <w:r w:rsidRPr="008D7736">
              <w:rPr>
                <w:sz w:val="12"/>
                <w:szCs w:val="12"/>
              </w:rPr>
              <w:t>Gmina Miedźna</w:t>
            </w:r>
          </w:p>
        </w:tc>
        <w:tc>
          <w:tcPr>
            <w:tcW w:w="2126" w:type="dxa"/>
            <w:gridSpan w:val="2"/>
            <w:vAlign w:val="center"/>
          </w:tcPr>
          <w:p w:rsidR="00BE7CA0" w:rsidRPr="008D7736" w:rsidRDefault="00BE7CA0" w:rsidP="00BE7CA0">
            <w:pPr>
              <w:rPr>
                <w:sz w:val="12"/>
                <w:szCs w:val="12"/>
              </w:rPr>
            </w:pPr>
            <w:r w:rsidRPr="008D7736">
              <w:rPr>
                <w:sz w:val="12"/>
                <w:szCs w:val="12"/>
              </w:rPr>
              <w:t>Dulnik Mały</w:t>
            </w:r>
          </w:p>
        </w:tc>
        <w:tc>
          <w:tcPr>
            <w:tcW w:w="1985" w:type="dxa"/>
            <w:vAlign w:val="center"/>
          </w:tcPr>
          <w:p w:rsidR="00BE7CA0" w:rsidRPr="008D7736" w:rsidRDefault="00BE7CA0" w:rsidP="00BE7CA0">
            <w:pPr>
              <w:rPr>
                <w:sz w:val="12"/>
                <w:szCs w:val="12"/>
              </w:rPr>
            </w:pPr>
            <w:r w:rsidRPr="008D7736">
              <w:rPr>
                <w:sz w:val="12"/>
                <w:szCs w:val="12"/>
              </w:rPr>
              <w:t>Rów melioracyjny</w:t>
            </w:r>
          </w:p>
        </w:tc>
        <w:tc>
          <w:tcPr>
            <w:tcW w:w="2409" w:type="dxa"/>
            <w:vAlign w:val="center"/>
          </w:tcPr>
          <w:p w:rsidR="00BE7CA0" w:rsidRPr="008D7736" w:rsidRDefault="00BE7CA0" w:rsidP="00BE7CA0">
            <w:pPr>
              <w:rPr>
                <w:sz w:val="12"/>
                <w:szCs w:val="12"/>
              </w:rPr>
            </w:pPr>
            <w:r w:rsidRPr="008D7736">
              <w:rPr>
                <w:sz w:val="12"/>
                <w:szCs w:val="12"/>
              </w:rPr>
              <w:t>Staw ziemny kopany,  Staw rybny hodowlany</w:t>
            </w:r>
          </w:p>
        </w:tc>
        <w:tc>
          <w:tcPr>
            <w:tcW w:w="993" w:type="dxa"/>
          </w:tcPr>
          <w:p w:rsidR="00BE7CA0" w:rsidRPr="008D7736" w:rsidRDefault="00BE7CA0" w:rsidP="00BE7CA0">
            <w:pPr>
              <w:rPr>
                <w:sz w:val="10"/>
                <w:szCs w:val="10"/>
              </w:rPr>
            </w:pPr>
            <w:r w:rsidRPr="008D7736">
              <w:rPr>
                <w:sz w:val="10"/>
                <w:szCs w:val="10"/>
              </w:rPr>
              <w:t>13 lipca 2015</w:t>
            </w:r>
          </w:p>
        </w:tc>
        <w:tc>
          <w:tcPr>
            <w:tcW w:w="2002" w:type="dxa"/>
            <w:gridSpan w:val="2"/>
          </w:tcPr>
          <w:p w:rsidR="00BE7CA0" w:rsidRPr="008D7736" w:rsidRDefault="00BE7CA0" w:rsidP="00904AF5">
            <w:pPr>
              <w:rPr>
                <w:sz w:val="10"/>
                <w:szCs w:val="10"/>
              </w:rPr>
            </w:pPr>
            <w:r w:rsidRPr="008D7736">
              <w:rPr>
                <w:sz w:val="10"/>
                <w:szCs w:val="10"/>
              </w:rPr>
              <w:t xml:space="preserve">GKM.630.2.2015 – pismo </w:t>
            </w:r>
            <w:r w:rsidR="00904AF5">
              <w:rPr>
                <w:sz w:val="10"/>
                <w:szCs w:val="10"/>
              </w:rPr>
              <w:t xml:space="preserve">UG </w:t>
            </w:r>
            <w:r w:rsidRPr="008D7736">
              <w:rPr>
                <w:sz w:val="10"/>
                <w:szCs w:val="10"/>
              </w:rPr>
              <w:t>Miedźna &gt; Rezygnacja</w:t>
            </w:r>
          </w:p>
        </w:tc>
      </w:tr>
      <w:tr w:rsidR="00BE7CA0" w:rsidRPr="008D7736" w:rsidTr="00BE7CA0">
        <w:trPr>
          <w:cantSplit/>
          <w:trHeight w:val="713"/>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IV.C.2</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RL</w:t>
            </w:r>
          </w:p>
        </w:tc>
        <w:tc>
          <w:tcPr>
            <w:tcW w:w="708" w:type="dxa"/>
            <w:vAlign w:val="center"/>
          </w:tcPr>
          <w:p w:rsidR="00BE7CA0" w:rsidRPr="008D7736" w:rsidRDefault="00BE7CA0" w:rsidP="00BE7CA0">
            <w:pPr>
              <w:rPr>
                <w:sz w:val="12"/>
                <w:szCs w:val="12"/>
              </w:rPr>
            </w:pPr>
            <w:r w:rsidRPr="008D7736">
              <w:rPr>
                <w:sz w:val="12"/>
                <w:szCs w:val="12"/>
              </w:rPr>
              <w:t>BT Cieszyn</w:t>
            </w:r>
          </w:p>
        </w:tc>
        <w:tc>
          <w:tcPr>
            <w:tcW w:w="993" w:type="dxa"/>
            <w:gridSpan w:val="4"/>
            <w:vAlign w:val="center"/>
          </w:tcPr>
          <w:p w:rsidR="00BE7CA0" w:rsidRPr="008D7736" w:rsidRDefault="00BE7CA0" w:rsidP="00BE7CA0">
            <w:pPr>
              <w:rPr>
                <w:sz w:val="12"/>
                <w:szCs w:val="12"/>
              </w:rPr>
            </w:pPr>
            <w:r w:rsidRPr="008D7736">
              <w:rPr>
                <w:sz w:val="12"/>
                <w:szCs w:val="12"/>
              </w:rPr>
              <w:t>Cieszyn</w:t>
            </w:r>
          </w:p>
        </w:tc>
        <w:tc>
          <w:tcPr>
            <w:tcW w:w="850" w:type="dxa"/>
            <w:vAlign w:val="center"/>
          </w:tcPr>
          <w:p w:rsidR="00BE7CA0" w:rsidRPr="008D7736" w:rsidRDefault="00BE7CA0" w:rsidP="00BE7CA0">
            <w:pPr>
              <w:rPr>
                <w:sz w:val="12"/>
                <w:szCs w:val="12"/>
              </w:rPr>
            </w:pPr>
            <w:r w:rsidRPr="008D7736">
              <w:rPr>
                <w:sz w:val="12"/>
                <w:szCs w:val="12"/>
              </w:rPr>
              <w:t>Skoczów</w:t>
            </w:r>
          </w:p>
        </w:tc>
        <w:tc>
          <w:tcPr>
            <w:tcW w:w="851" w:type="dxa"/>
            <w:gridSpan w:val="2"/>
            <w:vAlign w:val="center"/>
          </w:tcPr>
          <w:p w:rsidR="00BE7CA0" w:rsidRPr="008D7736" w:rsidRDefault="00BE7CA0" w:rsidP="00BE7CA0">
            <w:pPr>
              <w:rPr>
                <w:sz w:val="12"/>
                <w:szCs w:val="12"/>
              </w:rPr>
            </w:pPr>
            <w:r w:rsidRPr="008D7736">
              <w:rPr>
                <w:sz w:val="12"/>
                <w:szCs w:val="12"/>
              </w:rPr>
              <w:t>Pogórze</w:t>
            </w:r>
          </w:p>
        </w:tc>
        <w:tc>
          <w:tcPr>
            <w:tcW w:w="992" w:type="dxa"/>
            <w:gridSpan w:val="2"/>
            <w:vAlign w:val="center"/>
          </w:tcPr>
          <w:p w:rsidR="00BE7CA0" w:rsidRPr="008D7736" w:rsidRDefault="00BE7CA0" w:rsidP="00BE7CA0">
            <w:pPr>
              <w:rPr>
                <w:sz w:val="12"/>
                <w:szCs w:val="12"/>
              </w:rPr>
            </w:pPr>
            <w:r w:rsidRPr="008D7736">
              <w:rPr>
                <w:sz w:val="12"/>
                <w:szCs w:val="12"/>
              </w:rPr>
              <w:t>ANR Opole/ P.P.iH.R.S. w Krakowie Sp. z o.o.</w:t>
            </w:r>
          </w:p>
        </w:tc>
        <w:tc>
          <w:tcPr>
            <w:tcW w:w="2126" w:type="dxa"/>
            <w:gridSpan w:val="2"/>
            <w:vAlign w:val="center"/>
          </w:tcPr>
          <w:p w:rsidR="00BE7CA0" w:rsidRPr="008D7736" w:rsidRDefault="00BE7CA0" w:rsidP="00BE7CA0">
            <w:pPr>
              <w:rPr>
                <w:sz w:val="12"/>
                <w:szCs w:val="12"/>
              </w:rPr>
            </w:pPr>
            <w:r w:rsidRPr="008D7736">
              <w:rPr>
                <w:sz w:val="12"/>
                <w:szCs w:val="12"/>
              </w:rPr>
              <w:t>Stawy Dolne Pogórze</w:t>
            </w:r>
            <w:r w:rsidRPr="008D7736">
              <w:rPr>
                <w:sz w:val="12"/>
                <w:szCs w:val="12"/>
              </w:rPr>
              <w:br/>
              <w:t>kompleks 3 stawów Biurowy Duży,  Frydowski, Zarzeczny</w:t>
            </w:r>
          </w:p>
        </w:tc>
        <w:tc>
          <w:tcPr>
            <w:tcW w:w="1985" w:type="dxa"/>
            <w:vAlign w:val="center"/>
          </w:tcPr>
          <w:p w:rsidR="00BE7CA0" w:rsidRPr="008D7736" w:rsidRDefault="00BE7CA0" w:rsidP="00BE7CA0">
            <w:pPr>
              <w:rPr>
                <w:sz w:val="12"/>
                <w:szCs w:val="12"/>
              </w:rPr>
            </w:pPr>
            <w:r w:rsidRPr="008D7736">
              <w:rPr>
                <w:sz w:val="12"/>
                <w:szCs w:val="12"/>
              </w:rPr>
              <w:t>Pogórzanka</w:t>
            </w:r>
          </w:p>
        </w:tc>
        <w:tc>
          <w:tcPr>
            <w:tcW w:w="2409" w:type="dxa"/>
            <w:vAlign w:val="center"/>
          </w:tcPr>
          <w:p w:rsidR="00BE7CA0" w:rsidRPr="008D7736" w:rsidRDefault="00BE7CA0" w:rsidP="00BE7CA0">
            <w:pPr>
              <w:rPr>
                <w:sz w:val="12"/>
                <w:szCs w:val="12"/>
              </w:rPr>
            </w:pPr>
            <w:r w:rsidRPr="008D7736">
              <w:rPr>
                <w:sz w:val="12"/>
                <w:szCs w:val="12"/>
              </w:rPr>
              <w:t>Staw ziemny,  Hodowla ryb</w:t>
            </w:r>
          </w:p>
        </w:tc>
        <w:tc>
          <w:tcPr>
            <w:tcW w:w="993" w:type="dxa"/>
          </w:tcPr>
          <w:p w:rsidR="00BE7CA0" w:rsidRPr="008D7736" w:rsidRDefault="00BE7CA0" w:rsidP="00BE7CA0">
            <w:pPr>
              <w:rPr>
                <w:sz w:val="10"/>
                <w:szCs w:val="10"/>
              </w:rPr>
            </w:pPr>
            <w:r w:rsidRPr="008D7736">
              <w:rPr>
                <w:sz w:val="10"/>
                <w:szCs w:val="10"/>
              </w:rPr>
              <w:t>15 czerwiec 2015</w:t>
            </w:r>
          </w:p>
        </w:tc>
        <w:tc>
          <w:tcPr>
            <w:tcW w:w="2002" w:type="dxa"/>
            <w:gridSpan w:val="2"/>
          </w:tcPr>
          <w:p w:rsidR="00BE7CA0" w:rsidRPr="008D7736" w:rsidRDefault="00BE7CA0" w:rsidP="00BE7CA0">
            <w:pPr>
              <w:rPr>
                <w:sz w:val="10"/>
                <w:szCs w:val="10"/>
              </w:rPr>
            </w:pPr>
            <w:r w:rsidRPr="008D7736">
              <w:rPr>
                <w:sz w:val="10"/>
                <w:szCs w:val="10"/>
              </w:rPr>
              <w:t>Likwidacja PPiHRS Kraków i wszystkich oddziałów. Rozmowa tel z Wójtem. Stawy porzucone; nie użytkowane; infrastruktura zniszczona.</w:t>
            </w:r>
          </w:p>
        </w:tc>
      </w:tr>
      <w:tr w:rsidR="00BE7CA0" w:rsidRPr="008D7736" w:rsidTr="00BE7CA0">
        <w:trPr>
          <w:trHeight w:val="71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IV.C.3</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RL</w:t>
            </w:r>
          </w:p>
        </w:tc>
        <w:tc>
          <w:tcPr>
            <w:tcW w:w="708" w:type="dxa"/>
            <w:vAlign w:val="center"/>
          </w:tcPr>
          <w:p w:rsidR="00BE7CA0" w:rsidRPr="008D7736" w:rsidRDefault="00BE7CA0" w:rsidP="00BE7CA0">
            <w:pPr>
              <w:rPr>
                <w:sz w:val="12"/>
                <w:szCs w:val="12"/>
              </w:rPr>
            </w:pPr>
            <w:r w:rsidRPr="008D7736">
              <w:rPr>
                <w:sz w:val="12"/>
                <w:szCs w:val="12"/>
              </w:rPr>
              <w:t>BT Cieszyn</w:t>
            </w:r>
          </w:p>
        </w:tc>
        <w:tc>
          <w:tcPr>
            <w:tcW w:w="993" w:type="dxa"/>
            <w:gridSpan w:val="4"/>
            <w:vAlign w:val="center"/>
          </w:tcPr>
          <w:p w:rsidR="00BE7CA0" w:rsidRPr="008D7736" w:rsidRDefault="00BE7CA0" w:rsidP="00BE7CA0">
            <w:pPr>
              <w:rPr>
                <w:sz w:val="12"/>
                <w:szCs w:val="12"/>
              </w:rPr>
            </w:pPr>
            <w:r w:rsidRPr="008D7736">
              <w:rPr>
                <w:sz w:val="12"/>
                <w:szCs w:val="12"/>
              </w:rPr>
              <w:t>Cieszyn</w:t>
            </w:r>
          </w:p>
        </w:tc>
        <w:tc>
          <w:tcPr>
            <w:tcW w:w="850" w:type="dxa"/>
            <w:vAlign w:val="center"/>
          </w:tcPr>
          <w:p w:rsidR="00BE7CA0" w:rsidRPr="008D7736" w:rsidRDefault="00BE7CA0" w:rsidP="00BE7CA0">
            <w:pPr>
              <w:rPr>
                <w:sz w:val="12"/>
                <w:szCs w:val="12"/>
              </w:rPr>
            </w:pPr>
            <w:r w:rsidRPr="008D7736">
              <w:rPr>
                <w:sz w:val="12"/>
                <w:szCs w:val="12"/>
              </w:rPr>
              <w:t>Skoczów</w:t>
            </w:r>
          </w:p>
        </w:tc>
        <w:tc>
          <w:tcPr>
            <w:tcW w:w="851" w:type="dxa"/>
            <w:gridSpan w:val="2"/>
            <w:vAlign w:val="center"/>
          </w:tcPr>
          <w:p w:rsidR="00BE7CA0" w:rsidRPr="008D7736" w:rsidRDefault="00BE7CA0" w:rsidP="00BE7CA0">
            <w:pPr>
              <w:rPr>
                <w:sz w:val="12"/>
                <w:szCs w:val="12"/>
              </w:rPr>
            </w:pPr>
            <w:r w:rsidRPr="008D7736">
              <w:rPr>
                <w:sz w:val="12"/>
                <w:szCs w:val="12"/>
              </w:rPr>
              <w:t>Pogórze</w:t>
            </w:r>
          </w:p>
        </w:tc>
        <w:tc>
          <w:tcPr>
            <w:tcW w:w="992" w:type="dxa"/>
            <w:gridSpan w:val="2"/>
            <w:vAlign w:val="center"/>
          </w:tcPr>
          <w:p w:rsidR="00BE7CA0" w:rsidRPr="008D7736" w:rsidRDefault="00BE7CA0" w:rsidP="00BE7CA0">
            <w:pPr>
              <w:rPr>
                <w:sz w:val="12"/>
                <w:szCs w:val="12"/>
              </w:rPr>
            </w:pPr>
            <w:r w:rsidRPr="008D7736">
              <w:rPr>
                <w:sz w:val="12"/>
                <w:szCs w:val="12"/>
              </w:rPr>
              <w:t>ANR Opole/ P.P.iH.R.S. w Krakowie Sp. z o.o.</w:t>
            </w:r>
          </w:p>
        </w:tc>
        <w:tc>
          <w:tcPr>
            <w:tcW w:w="2126" w:type="dxa"/>
            <w:gridSpan w:val="2"/>
            <w:vAlign w:val="center"/>
          </w:tcPr>
          <w:p w:rsidR="00BE7CA0" w:rsidRPr="008D7736" w:rsidRDefault="00BE7CA0" w:rsidP="00BE7CA0">
            <w:pPr>
              <w:rPr>
                <w:sz w:val="12"/>
                <w:szCs w:val="12"/>
              </w:rPr>
            </w:pPr>
            <w:r w:rsidRPr="008D7736">
              <w:rPr>
                <w:sz w:val="12"/>
                <w:szCs w:val="12"/>
              </w:rPr>
              <w:t>Stawy Dolne Pogórze</w:t>
            </w:r>
            <w:r w:rsidRPr="008D7736">
              <w:rPr>
                <w:sz w:val="12"/>
                <w:szCs w:val="12"/>
              </w:rPr>
              <w:br/>
              <w:t>kompleks 4 stawów Staruszek, Adamkowsk, Gigant, Antał</w:t>
            </w:r>
          </w:p>
        </w:tc>
        <w:tc>
          <w:tcPr>
            <w:tcW w:w="1985" w:type="dxa"/>
            <w:vAlign w:val="center"/>
          </w:tcPr>
          <w:p w:rsidR="00BE7CA0" w:rsidRPr="008D7736" w:rsidRDefault="00BE7CA0" w:rsidP="00BE7CA0">
            <w:pPr>
              <w:rPr>
                <w:sz w:val="12"/>
                <w:szCs w:val="12"/>
              </w:rPr>
            </w:pPr>
            <w:r w:rsidRPr="008D7736">
              <w:rPr>
                <w:sz w:val="12"/>
                <w:szCs w:val="12"/>
              </w:rPr>
              <w:t>Pogórzanka</w:t>
            </w:r>
          </w:p>
        </w:tc>
        <w:tc>
          <w:tcPr>
            <w:tcW w:w="2409" w:type="dxa"/>
            <w:vAlign w:val="center"/>
          </w:tcPr>
          <w:p w:rsidR="00BE7CA0" w:rsidRPr="008D7736" w:rsidRDefault="00BE7CA0" w:rsidP="00BE7CA0">
            <w:pPr>
              <w:rPr>
                <w:sz w:val="12"/>
                <w:szCs w:val="12"/>
              </w:rPr>
            </w:pPr>
            <w:r w:rsidRPr="008D7736">
              <w:rPr>
                <w:sz w:val="12"/>
                <w:szCs w:val="12"/>
              </w:rPr>
              <w:t>Staw ziemny,  Hodowla ryb</w:t>
            </w:r>
          </w:p>
        </w:tc>
        <w:tc>
          <w:tcPr>
            <w:tcW w:w="993" w:type="dxa"/>
          </w:tcPr>
          <w:p w:rsidR="00BE7CA0" w:rsidRPr="008D7736" w:rsidRDefault="00BE7CA0" w:rsidP="00BE7CA0">
            <w:pPr>
              <w:rPr>
                <w:sz w:val="10"/>
                <w:szCs w:val="10"/>
              </w:rPr>
            </w:pPr>
            <w:r w:rsidRPr="008D7736">
              <w:rPr>
                <w:sz w:val="10"/>
                <w:szCs w:val="10"/>
              </w:rPr>
              <w:t>15 czerwiec 2015</w:t>
            </w:r>
          </w:p>
        </w:tc>
        <w:tc>
          <w:tcPr>
            <w:tcW w:w="2002" w:type="dxa"/>
            <w:gridSpan w:val="2"/>
          </w:tcPr>
          <w:p w:rsidR="00BE7CA0" w:rsidRPr="008D7736" w:rsidRDefault="00BE7CA0" w:rsidP="00BE7CA0">
            <w:pPr>
              <w:rPr>
                <w:sz w:val="10"/>
                <w:szCs w:val="10"/>
              </w:rPr>
            </w:pPr>
            <w:r w:rsidRPr="008D7736">
              <w:rPr>
                <w:sz w:val="10"/>
                <w:szCs w:val="10"/>
              </w:rPr>
              <w:t>Likwidacja PPiHRS Kraków i wszystkich oddziałów. Rozmowa tel z Wójtem. Stawy porzucone; nie użytkowane; infrastruktura zniszczona.</w:t>
            </w:r>
          </w:p>
        </w:tc>
      </w:tr>
      <w:tr w:rsidR="00BE7CA0" w:rsidRPr="008D7736" w:rsidTr="00BE7CA0">
        <w:trPr>
          <w:cantSplit/>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IV.C.4</w:t>
            </w:r>
          </w:p>
        </w:tc>
        <w:tc>
          <w:tcPr>
            <w:tcW w:w="553" w:type="dxa"/>
            <w:gridSpan w:val="2"/>
            <w:vMerge w:val="restart"/>
            <w:shd w:val="clear" w:color="auto" w:fill="auto"/>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Bieruń</w:t>
            </w:r>
          </w:p>
        </w:tc>
        <w:tc>
          <w:tcPr>
            <w:tcW w:w="993" w:type="dxa"/>
            <w:gridSpan w:val="4"/>
            <w:vMerge w:val="restart"/>
            <w:vAlign w:val="center"/>
          </w:tcPr>
          <w:p w:rsidR="00BE7CA0" w:rsidRPr="008D7736" w:rsidRDefault="00BE7CA0" w:rsidP="00BE7CA0">
            <w:pPr>
              <w:rPr>
                <w:sz w:val="12"/>
                <w:szCs w:val="12"/>
              </w:rPr>
            </w:pPr>
            <w:r w:rsidRPr="008D7736">
              <w:rPr>
                <w:sz w:val="12"/>
                <w:szCs w:val="12"/>
              </w:rPr>
              <w:t>Bieruńsko-lędziński</w:t>
            </w:r>
          </w:p>
        </w:tc>
        <w:tc>
          <w:tcPr>
            <w:tcW w:w="850" w:type="dxa"/>
            <w:vMerge w:val="restart"/>
            <w:vAlign w:val="center"/>
          </w:tcPr>
          <w:p w:rsidR="00BE7CA0" w:rsidRPr="008D7736" w:rsidRDefault="00BE7CA0" w:rsidP="00BE7CA0">
            <w:pPr>
              <w:rPr>
                <w:sz w:val="12"/>
                <w:szCs w:val="12"/>
              </w:rPr>
            </w:pPr>
            <w:r w:rsidRPr="008D7736">
              <w:rPr>
                <w:sz w:val="12"/>
                <w:szCs w:val="12"/>
              </w:rPr>
              <w:t>Imielin</w:t>
            </w:r>
          </w:p>
        </w:tc>
        <w:tc>
          <w:tcPr>
            <w:tcW w:w="851" w:type="dxa"/>
            <w:gridSpan w:val="2"/>
            <w:vMerge w:val="restart"/>
            <w:vAlign w:val="center"/>
          </w:tcPr>
          <w:p w:rsidR="00BE7CA0" w:rsidRPr="008D7736" w:rsidRDefault="00BE7CA0" w:rsidP="00BE7CA0">
            <w:pPr>
              <w:rPr>
                <w:sz w:val="12"/>
                <w:szCs w:val="12"/>
              </w:rPr>
            </w:pPr>
            <w:r w:rsidRPr="008D7736">
              <w:rPr>
                <w:sz w:val="12"/>
                <w:szCs w:val="12"/>
              </w:rPr>
              <w:t>Imielin</w:t>
            </w:r>
          </w:p>
        </w:tc>
        <w:tc>
          <w:tcPr>
            <w:tcW w:w="992" w:type="dxa"/>
            <w:gridSpan w:val="2"/>
            <w:vMerge w:val="restart"/>
            <w:vAlign w:val="center"/>
          </w:tcPr>
          <w:p w:rsidR="00BE7CA0" w:rsidRPr="008D7736" w:rsidRDefault="00BE7CA0" w:rsidP="00BE7CA0">
            <w:pPr>
              <w:rPr>
                <w:sz w:val="12"/>
                <w:szCs w:val="12"/>
              </w:rPr>
            </w:pPr>
            <w:r w:rsidRPr="008D7736">
              <w:rPr>
                <w:sz w:val="12"/>
                <w:szCs w:val="12"/>
              </w:rPr>
              <w:t>Gmina miasto Imielin</w:t>
            </w:r>
          </w:p>
        </w:tc>
        <w:tc>
          <w:tcPr>
            <w:tcW w:w="2126" w:type="dxa"/>
            <w:gridSpan w:val="2"/>
            <w:vMerge w:val="restart"/>
            <w:vAlign w:val="center"/>
          </w:tcPr>
          <w:p w:rsidR="00BE7CA0" w:rsidRPr="008D7736" w:rsidRDefault="00BE7CA0" w:rsidP="00BE7CA0">
            <w:pPr>
              <w:rPr>
                <w:sz w:val="12"/>
                <w:szCs w:val="12"/>
              </w:rPr>
            </w:pPr>
            <w:r w:rsidRPr="008D7736">
              <w:rPr>
                <w:sz w:val="12"/>
                <w:szCs w:val="12"/>
              </w:rPr>
              <w:t>Imielin Cisowiec - staw</w:t>
            </w:r>
          </w:p>
        </w:tc>
        <w:tc>
          <w:tcPr>
            <w:tcW w:w="1985" w:type="dxa"/>
            <w:vMerge w:val="restart"/>
            <w:vAlign w:val="center"/>
          </w:tcPr>
          <w:p w:rsidR="00BE7CA0" w:rsidRPr="008D7736" w:rsidRDefault="00BE7CA0" w:rsidP="00BE7CA0">
            <w:pPr>
              <w:rPr>
                <w:sz w:val="12"/>
                <w:szCs w:val="12"/>
              </w:rPr>
            </w:pPr>
            <w:r w:rsidRPr="008D7736">
              <w:rPr>
                <w:sz w:val="12"/>
                <w:szCs w:val="12"/>
              </w:rPr>
              <w:t>Rowy</w:t>
            </w:r>
          </w:p>
        </w:tc>
        <w:tc>
          <w:tcPr>
            <w:tcW w:w="2409" w:type="dxa"/>
            <w:vMerge w:val="restart"/>
            <w:vAlign w:val="center"/>
          </w:tcPr>
          <w:p w:rsidR="00BE7CA0" w:rsidRPr="008D7736" w:rsidRDefault="00BE7CA0" w:rsidP="00BE7CA0">
            <w:pPr>
              <w:rPr>
                <w:sz w:val="12"/>
                <w:szCs w:val="12"/>
              </w:rPr>
            </w:pPr>
            <w:r w:rsidRPr="008D7736">
              <w:rPr>
                <w:sz w:val="12"/>
                <w:szCs w:val="12"/>
              </w:rPr>
              <w:t>Staw ziemny -kopany,   Staw rekreacyjny</w:t>
            </w:r>
          </w:p>
        </w:tc>
        <w:tc>
          <w:tcPr>
            <w:tcW w:w="993" w:type="dxa"/>
          </w:tcPr>
          <w:p w:rsidR="00BE7CA0" w:rsidRPr="008D7736" w:rsidRDefault="00BE7CA0" w:rsidP="00BE7CA0">
            <w:pPr>
              <w:rPr>
                <w:sz w:val="10"/>
                <w:szCs w:val="10"/>
              </w:rPr>
            </w:pPr>
            <w:r w:rsidRPr="008D7736">
              <w:rPr>
                <w:sz w:val="10"/>
                <w:szCs w:val="10"/>
              </w:rPr>
              <w:t>22.06.2015</w:t>
            </w:r>
          </w:p>
        </w:tc>
        <w:tc>
          <w:tcPr>
            <w:tcW w:w="2002" w:type="dxa"/>
            <w:gridSpan w:val="2"/>
          </w:tcPr>
          <w:p w:rsidR="00BE7CA0" w:rsidRPr="008D7736" w:rsidRDefault="00BE7CA0" w:rsidP="00BE7CA0">
            <w:pPr>
              <w:rPr>
                <w:sz w:val="10"/>
                <w:szCs w:val="10"/>
              </w:rPr>
            </w:pPr>
            <w:r w:rsidRPr="008D7736">
              <w:rPr>
                <w:sz w:val="10"/>
                <w:szCs w:val="10"/>
              </w:rPr>
              <w:t>Tel z UG Imielin. Wypełnią Ankietę</w:t>
            </w:r>
          </w:p>
        </w:tc>
      </w:tr>
      <w:tr w:rsidR="00BE7CA0" w:rsidRPr="008D7736" w:rsidTr="00BE7CA0">
        <w:trPr>
          <w:cantSplit/>
          <w:trHeight w:val="6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02.07.2015</w:t>
            </w:r>
          </w:p>
        </w:tc>
        <w:tc>
          <w:tcPr>
            <w:tcW w:w="2002" w:type="dxa"/>
            <w:gridSpan w:val="2"/>
          </w:tcPr>
          <w:p w:rsidR="00BE7CA0" w:rsidRPr="008D7736" w:rsidRDefault="00BE7CA0" w:rsidP="00BE7CA0">
            <w:pPr>
              <w:rPr>
                <w:sz w:val="10"/>
                <w:szCs w:val="10"/>
              </w:rPr>
            </w:pPr>
            <w:r w:rsidRPr="008D7736">
              <w:rPr>
                <w:sz w:val="10"/>
                <w:szCs w:val="10"/>
              </w:rPr>
              <w:t>Otrzymano Ankietę e-mailem; Przesłano o uzupełnienie o mapę</w:t>
            </w:r>
          </w:p>
        </w:tc>
      </w:tr>
      <w:tr w:rsidR="00BE7CA0" w:rsidRPr="008D7736" w:rsidTr="00BE7CA0">
        <w:trPr>
          <w:cantSplit/>
          <w:trHeight w:val="5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19.08.2015</w:t>
            </w:r>
          </w:p>
        </w:tc>
        <w:tc>
          <w:tcPr>
            <w:tcW w:w="2002" w:type="dxa"/>
            <w:gridSpan w:val="2"/>
          </w:tcPr>
          <w:p w:rsidR="00BE7CA0" w:rsidRPr="008D7736" w:rsidRDefault="00BE7CA0" w:rsidP="00BE7CA0">
            <w:pPr>
              <w:rPr>
                <w:sz w:val="10"/>
                <w:szCs w:val="10"/>
              </w:rPr>
            </w:pPr>
            <w:r w:rsidRPr="008D7736">
              <w:rPr>
                <w:sz w:val="10"/>
                <w:szCs w:val="10"/>
              </w:rPr>
              <w:t>e-m z prośbą o dosłanie Mapki</w:t>
            </w:r>
          </w:p>
        </w:tc>
      </w:tr>
      <w:tr w:rsidR="00BE7CA0" w:rsidRPr="008D7736" w:rsidTr="00BE7CA0">
        <w:trPr>
          <w:cantSplit/>
          <w:trHeight w:val="5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24 sierpień 2015</w:t>
            </w:r>
          </w:p>
        </w:tc>
        <w:tc>
          <w:tcPr>
            <w:tcW w:w="2002" w:type="dxa"/>
            <w:gridSpan w:val="2"/>
          </w:tcPr>
          <w:p w:rsidR="00BE7CA0" w:rsidRPr="008D7736" w:rsidRDefault="00BE7CA0" w:rsidP="00BE7CA0">
            <w:pPr>
              <w:rPr>
                <w:sz w:val="10"/>
                <w:szCs w:val="10"/>
              </w:rPr>
            </w:pPr>
            <w:r w:rsidRPr="008D7736">
              <w:rPr>
                <w:sz w:val="10"/>
                <w:szCs w:val="10"/>
              </w:rPr>
              <w:t>Brakująca mapka. Komplet.</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IV.C.5</w:t>
            </w:r>
          </w:p>
        </w:tc>
        <w:tc>
          <w:tcPr>
            <w:tcW w:w="553" w:type="dxa"/>
            <w:gridSpan w:val="2"/>
            <w:vMerge w:val="restart"/>
          </w:tcPr>
          <w:p w:rsidR="00BE7CA0" w:rsidRPr="008D7736" w:rsidRDefault="00BE7CA0" w:rsidP="00BE7CA0">
            <w:pPr>
              <w:rPr>
                <w:sz w:val="12"/>
                <w:szCs w:val="12"/>
              </w:rPr>
            </w:pPr>
            <w:r w:rsidRPr="008D7736">
              <w:rPr>
                <w:sz w:val="12"/>
                <w:szCs w:val="12"/>
              </w:rPr>
              <w:t>73</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W2</w:t>
            </w:r>
          </w:p>
        </w:tc>
        <w:tc>
          <w:tcPr>
            <w:tcW w:w="708" w:type="dxa"/>
            <w:vMerge w:val="restart"/>
            <w:vAlign w:val="center"/>
          </w:tcPr>
          <w:p w:rsidR="00BE7CA0" w:rsidRPr="008D7736" w:rsidRDefault="00BE7CA0" w:rsidP="00BE7CA0">
            <w:pPr>
              <w:rPr>
                <w:sz w:val="12"/>
                <w:szCs w:val="12"/>
              </w:rPr>
            </w:pPr>
            <w:r w:rsidRPr="008D7736">
              <w:rPr>
                <w:sz w:val="12"/>
                <w:szCs w:val="12"/>
              </w:rPr>
              <w:t>O/Bielsko Biała</w:t>
            </w:r>
          </w:p>
        </w:tc>
        <w:tc>
          <w:tcPr>
            <w:tcW w:w="993" w:type="dxa"/>
            <w:gridSpan w:val="4"/>
            <w:vMerge w:val="restart"/>
            <w:vAlign w:val="center"/>
          </w:tcPr>
          <w:p w:rsidR="00BE7CA0" w:rsidRPr="008D7736" w:rsidRDefault="00BE7CA0" w:rsidP="00BE7CA0">
            <w:pPr>
              <w:rPr>
                <w:sz w:val="12"/>
                <w:szCs w:val="12"/>
              </w:rPr>
            </w:pPr>
            <w:r w:rsidRPr="008D7736">
              <w:rPr>
                <w:sz w:val="12"/>
                <w:szCs w:val="12"/>
              </w:rPr>
              <w:t>Bielski</w:t>
            </w:r>
          </w:p>
        </w:tc>
        <w:tc>
          <w:tcPr>
            <w:tcW w:w="850" w:type="dxa"/>
            <w:vMerge w:val="restart"/>
            <w:vAlign w:val="center"/>
          </w:tcPr>
          <w:p w:rsidR="00BE7CA0" w:rsidRPr="008D7736" w:rsidRDefault="00BE7CA0" w:rsidP="00BE7CA0">
            <w:pPr>
              <w:rPr>
                <w:sz w:val="12"/>
                <w:szCs w:val="12"/>
              </w:rPr>
            </w:pPr>
            <w:r w:rsidRPr="008D7736">
              <w:rPr>
                <w:sz w:val="12"/>
                <w:szCs w:val="12"/>
              </w:rPr>
              <w:t>Jasienica</w:t>
            </w:r>
          </w:p>
        </w:tc>
        <w:tc>
          <w:tcPr>
            <w:tcW w:w="851" w:type="dxa"/>
            <w:gridSpan w:val="2"/>
            <w:vMerge w:val="restart"/>
            <w:vAlign w:val="center"/>
          </w:tcPr>
          <w:p w:rsidR="00BE7CA0" w:rsidRPr="008D7736" w:rsidRDefault="00BE7CA0" w:rsidP="00BE7CA0">
            <w:pPr>
              <w:rPr>
                <w:sz w:val="12"/>
                <w:szCs w:val="12"/>
              </w:rPr>
            </w:pPr>
            <w:r w:rsidRPr="008D7736">
              <w:rPr>
                <w:sz w:val="12"/>
                <w:szCs w:val="12"/>
              </w:rPr>
              <w:t>Międzyrzecze Dolne</w:t>
            </w:r>
          </w:p>
        </w:tc>
        <w:tc>
          <w:tcPr>
            <w:tcW w:w="992" w:type="dxa"/>
            <w:gridSpan w:val="2"/>
            <w:vMerge w:val="restart"/>
            <w:vAlign w:val="center"/>
          </w:tcPr>
          <w:p w:rsidR="00BE7CA0" w:rsidRPr="008D7736" w:rsidRDefault="00BE7CA0" w:rsidP="00BE7CA0">
            <w:pPr>
              <w:rPr>
                <w:sz w:val="12"/>
                <w:szCs w:val="12"/>
              </w:rPr>
            </w:pPr>
            <w:r w:rsidRPr="008D7736">
              <w:rPr>
                <w:sz w:val="12"/>
                <w:szCs w:val="12"/>
              </w:rPr>
              <w:t>Osoby fizyczne</w:t>
            </w:r>
          </w:p>
        </w:tc>
        <w:tc>
          <w:tcPr>
            <w:tcW w:w="2126" w:type="dxa"/>
            <w:gridSpan w:val="2"/>
            <w:vMerge w:val="restart"/>
            <w:vAlign w:val="center"/>
          </w:tcPr>
          <w:p w:rsidR="00BE7CA0" w:rsidRPr="008D7736" w:rsidRDefault="00BE7CA0" w:rsidP="00BE7CA0">
            <w:pPr>
              <w:rPr>
                <w:sz w:val="12"/>
                <w:szCs w:val="12"/>
              </w:rPr>
            </w:pPr>
            <w:r w:rsidRPr="008D7736">
              <w:rPr>
                <w:sz w:val="12"/>
                <w:szCs w:val="12"/>
              </w:rPr>
              <w:t>Międzyrzecze Dolne - kompleks stawów Nr 2 i 5</w:t>
            </w:r>
          </w:p>
        </w:tc>
        <w:tc>
          <w:tcPr>
            <w:tcW w:w="1985" w:type="dxa"/>
            <w:vMerge w:val="restart"/>
            <w:vAlign w:val="center"/>
          </w:tcPr>
          <w:p w:rsidR="00BE7CA0" w:rsidRPr="008D7736" w:rsidRDefault="00BE7CA0" w:rsidP="00BE7CA0">
            <w:pPr>
              <w:rPr>
                <w:sz w:val="12"/>
                <w:szCs w:val="12"/>
              </w:rPr>
            </w:pPr>
            <w:r w:rsidRPr="008D7736">
              <w:rPr>
                <w:sz w:val="12"/>
                <w:szCs w:val="12"/>
              </w:rPr>
              <w:t>Ciek Jasienicki</w:t>
            </w:r>
          </w:p>
        </w:tc>
        <w:tc>
          <w:tcPr>
            <w:tcW w:w="2409" w:type="dxa"/>
            <w:vMerge w:val="restart"/>
            <w:vAlign w:val="center"/>
          </w:tcPr>
          <w:p w:rsidR="00BE7CA0" w:rsidRPr="008D7736" w:rsidRDefault="00BE7CA0" w:rsidP="00BE7CA0">
            <w:pPr>
              <w:rPr>
                <w:sz w:val="12"/>
                <w:szCs w:val="12"/>
              </w:rPr>
            </w:pPr>
            <w:r w:rsidRPr="008D7736">
              <w:rPr>
                <w:sz w:val="12"/>
                <w:szCs w:val="12"/>
              </w:rPr>
              <w:t>Staw ziemny -kopany, Staw hodowlany</w:t>
            </w:r>
          </w:p>
        </w:tc>
        <w:tc>
          <w:tcPr>
            <w:tcW w:w="993" w:type="dxa"/>
          </w:tcPr>
          <w:p w:rsidR="00BE7CA0" w:rsidRPr="008D7736" w:rsidRDefault="00BE7CA0" w:rsidP="00BE7CA0">
            <w:pPr>
              <w:rPr>
                <w:sz w:val="10"/>
                <w:szCs w:val="10"/>
              </w:rPr>
            </w:pPr>
            <w:r w:rsidRPr="008D7736">
              <w:rPr>
                <w:sz w:val="10"/>
                <w:szCs w:val="10"/>
              </w:rPr>
              <w:t>19.08.2015</w:t>
            </w:r>
          </w:p>
        </w:tc>
        <w:tc>
          <w:tcPr>
            <w:tcW w:w="2002" w:type="dxa"/>
            <w:gridSpan w:val="2"/>
          </w:tcPr>
          <w:p w:rsidR="00BE7CA0" w:rsidRPr="008D7736" w:rsidRDefault="00BE7CA0" w:rsidP="00BE7CA0">
            <w:pPr>
              <w:rPr>
                <w:sz w:val="10"/>
                <w:szCs w:val="10"/>
              </w:rPr>
            </w:pPr>
            <w:r w:rsidRPr="008D7736">
              <w:rPr>
                <w:sz w:val="10"/>
                <w:szCs w:val="10"/>
              </w:rPr>
              <w:t>Rozm. Telefoniczna + przesłanie ankiety; Był na 3 tyg. urlopie; Odeśle w jak najszybszym terminie</w:t>
            </w:r>
          </w:p>
        </w:tc>
      </w:tr>
      <w:tr w:rsidR="00BE7CA0" w:rsidRPr="008D7736" w:rsidTr="00BE7CA0">
        <w:trPr>
          <w:trHeight w:val="11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 październik 2015</w:t>
            </w:r>
          </w:p>
        </w:tc>
        <w:tc>
          <w:tcPr>
            <w:tcW w:w="2002" w:type="dxa"/>
            <w:gridSpan w:val="2"/>
          </w:tcPr>
          <w:p w:rsidR="00BE7CA0" w:rsidRPr="008D7736" w:rsidRDefault="00BE7CA0" w:rsidP="00BE7CA0">
            <w:pPr>
              <w:rPr>
                <w:sz w:val="10"/>
                <w:szCs w:val="10"/>
              </w:rPr>
            </w:pPr>
            <w:r w:rsidRPr="008D7736">
              <w:rPr>
                <w:sz w:val="10"/>
                <w:szCs w:val="10"/>
              </w:rPr>
              <w:t xml:space="preserve">Tel – Nie gmina; </w:t>
            </w:r>
            <w:r w:rsidRPr="00B76093">
              <w:rPr>
                <w:b/>
                <w:sz w:val="10"/>
                <w:szCs w:val="10"/>
              </w:rPr>
              <w:t>wykreślić</w:t>
            </w:r>
          </w:p>
        </w:tc>
      </w:tr>
      <w:tr w:rsidR="00BE7CA0" w:rsidRPr="008D7736" w:rsidTr="00BE7CA0">
        <w:trPr>
          <w:cantSplit/>
          <w:trHeight w:val="335"/>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IV.C.6</w:t>
            </w:r>
          </w:p>
        </w:tc>
        <w:tc>
          <w:tcPr>
            <w:tcW w:w="553" w:type="dxa"/>
            <w:gridSpan w:val="2"/>
            <w:vMerge w:val="restart"/>
          </w:tcPr>
          <w:p w:rsidR="00BE7CA0" w:rsidRPr="008D7736" w:rsidRDefault="00BE7CA0" w:rsidP="00BE7CA0">
            <w:pPr>
              <w:rPr>
                <w:sz w:val="12"/>
                <w:szCs w:val="12"/>
              </w:rPr>
            </w:pPr>
            <w:r w:rsidRPr="008D7736">
              <w:rPr>
                <w:sz w:val="12"/>
                <w:szCs w:val="12"/>
              </w:rPr>
              <w:t>72</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W2</w:t>
            </w:r>
          </w:p>
        </w:tc>
        <w:tc>
          <w:tcPr>
            <w:tcW w:w="708" w:type="dxa"/>
            <w:vMerge w:val="restart"/>
            <w:vAlign w:val="center"/>
          </w:tcPr>
          <w:p w:rsidR="00BE7CA0" w:rsidRPr="008D7736" w:rsidRDefault="00BE7CA0" w:rsidP="00BE7CA0">
            <w:pPr>
              <w:rPr>
                <w:sz w:val="12"/>
                <w:szCs w:val="12"/>
              </w:rPr>
            </w:pPr>
            <w:r w:rsidRPr="008D7736">
              <w:rPr>
                <w:sz w:val="12"/>
                <w:szCs w:val="12"/>
              </w:rPr>
              <w:t>O/Bielsko Biała</w:t>
            </w:r>
          </w:p>
        </w:tc>
        <w:tc>
          <w:tcPr>
            <w:tcW w:w="993" w:type="dxa"/>
            <w:gridSpan w:val="4"/>
            <w:vMerge w:val="restart"/>
            <w:vAlign w:val="center"/>
          </w:tcPr>
          <w:p w:rsidR="00BE7CA0" w:rsidRPr="008D7736" w:rsidRDefault="00BE7CA0" w:rsidP="00BE7CA0">
            <w:pPr>
              <w:rPr>
                <w:sz w:val="12"/>
                <w:szCs w:val="12"/>
              </w:rPr>
            </w:pPr>
            <w:r w:rsidRPr="008D7736">
              <w:rPr>
                <w:sz w:val="12"/>
                <w:szCs w:val="12"/>
              </w:rPr>
              <w:t>Bielski</w:t>
            </w:r>
          </w:p>
        </w:tc>
        <w:tc>
          <w:tcPr>
            <w:tcW w:w="850" w:type="dxa"/>
            <w:vMerge w:val="restart"/>
            <w:vAlign w:val="center"/>
          </w:tcPr>
          <w:p w:rsidR="00BE7CA0" w:rsidRPr="008D7736" w:rsidRDefault="00BE7CA0" w:rsidP="00BE7CA0">
            <w:pPr>
              <w:rPr>
                <w:sz w:val="12"/>
                <w:szCs w:val="12"/>
              </w:rPr>
            </w:pPr>
            <w:r w:rsidRPr="008D7736">
              <w:rPr>
                <w:sz w:val="12"/>
                <w:szCs w:val="12"/>
              </w:rPr>
              <w:t>Jasienica</w:t>
            </w:r>
          </w:p>
        </w:tc>
        <w:tc>
          <w:tcPr>
            <w:tcW w:w="851" w:type="dxa"/>
            <w:gridSpan w:val="2"/>
            <w:vMerge w:val="restart"/>
            <w:vAlign w:val="center"/>
          </w:tcPr>
          <w:p w:rsidR="00BE7CA0" w:rsidRPr="008D7736" w:rsidRDefault="00BE7CA0" w:rsidP="00BE7CA0">
            <w:pPr>
              <w:rPr>
                <w:sz w:val="12"/>
                <w:szCs w:val="12"/>
              </w:rPr>
            </w:pPr>
            <w:r w:rsidRPr="008D7736">
              <w:rPr>
                <w:sz w:val="12"/>
                <w:szCs w:val="12"/>
              </w:rPr>
              <w:t>Międzyrzecze Górne</w:t>
            </w:r>
          </w:p>
        </w:tc>
        <w:tc>
          <w:tcPr>
            <w:tcW w:w="992" w:type="dxa"/>
            <w:gridSpan w:val="2"/>
            <w:vMerge w:val="restart"/>
            <w:vAlign w:val="center"/>
          </w:tcPr>
          <w:p w:rsidR="00BE7CA0" w:rsidRPr="008D7736" w:rsidRDefault="00BE7CA0" w:rsidP="00BE7CA0">
            <w:pPr>
              <w:rPr>
                <w:sz w:val="12"/>
                <w:szCs w:val="12"/>
              </w:rPr>
            </w:pPr>
            <w:r w:rsidRPr="008D7736">
              <w:rPr>
                <w:sz w:val="12"/>
                <w:szCs w:val="12"/>
              </w:rPr>
              <w:t>Rolnicza Spółdzielnia Produkcyjna "ZWYCIĘSTWO" w Jasienicy, 43-385 Jasienica 829</w:t>
            </w:r>
          </w:p>
        </w:tc>
        <w:tc>
          <w:tcPr>
            <w:tcW w:w="2126" w:type="dxa"/>
            <w:gridSpan w:val="2"/>
            <w:vMerge w:val="restart"/>
            <w:vAlign w:val="center"/>
          </w:tcPr>
          <w:p w:rsidR="00BE7CA0" w:rsidRPr="008D7736" w:rsidRDefault="00BE7CA0" w:rsidP="00BE7CA0">
            <w:pPr>
              <w:rPr>
                <w:sz w:val="12"/>
                <w:szCs w:val="12"/>
              </w:rPr>
            </w:pPr>
            <w:r w:rsidRPr="008D7736">
              <w:rPr>
                <w:sz w:val="12"/>
                <w:szCs w:val="12"/>
              </w:rPr>
              <w:t>Międzyrzecze Górne - kompleks 5 stawów</w:t>
            </w:r>
          </w:p>
        </w:tc>
        <w:tc>
          <w:tcPr>
            <w:tcW w:w="1985" w:type="dxa"/>
            <w:vMerge w:val="restart"/>
            <w:vAlign w:val="center"/>
          </w:tcPr>
          <w:p w:rsidR="00BE7CA0" w:rsidRPr="008D7736" w:rsidRDefault="00BE7CA0" w:rsidP="00BE7CA0">
            <w:pPr>
              <w:rPr>
                <w:sz w:val="12"/>
                <w:szCs w:val="12"/>
              </w:rPr>
            </w:pPr>
            <w:r w:rsidRPr="008D7736">
              <w:rPr>
                <w:sz w:val="12"/>
                <w:szCs w:val="12"/>
              </w:rPr>
              <w:t>Ciek Jasienicki</w:t>
            </w:r>
          </w:p>
        </w:tc>
        <w:tc>
          <w:tcPr>
            <w:tcW w:w="2409" w:type="dxa"/>
            <w:vMerge w:val="restart"/>
            <w:vAlign w:val="center"/>
          </w:tcPr>
          <w:p w:rsidR="00BE7CA0" w:rsidRPr="008D7736" w:rsidRDefault="00BE7CA0" w:rsidP="00BE7CA0">
            <w:pPr>
              <w:rPr>
                <w:sz w:val="12"/>
                <w:szCs w:val="12"/>
              </w:rPr>
            </w:pPr>
            <w:r w:rsidRPr="008D7736">
              <w:rPr>
                <w:sz w:val="12"/>
                <w:szCs w:val="12"/>
              </w:rPr>
              <w:t>Staw ziemny –kopany,  Staw hodowlany</w:t>
            </w:r>
          </w:p>
        </w:tc>
        <w:tc>
          <w:tcPr>
            <w:tcW w:w="993" w:type="dxa"/>
          </w:tcPr>
          <w:p w:rsidR="00BE7CA0" w:rsidRPr="008D7736" w:rsidRDefault="00BE7CA0" w:rsidP="00BE7CA0">
            <w:pPr>
              <w:rPr>
                <w:sz w:val="10"/>
                <w:szCs w:val="10"/>
              </w:rPr>
            </w:pPr>
            <w:r w:rsidRPr="008D7736">
              <w:rPr>
                <w:sz w:val="10"/>
                <w:szCs w:val="10"/>
              </w:rPr>
              <w:t>19.08.2015</w:t>
            </w:r>
          </w:p>
        </w:tc>
        <w:tc>
          <w:tcPr>
            <w:tcW w:w="2002" w:type="dxa"/>
            <w:gridSpan w:val="2"/>
          </w:tcPr>
          <w:p w:rsidR="00BE7CA0" w:rsidRPr="008D7736" w:rsidRDefault="00BE7CA0" w:rsidP="00BE7CA0">
            <w:pPr>
              <w:rPr>
                <w:sz w:val="10"/>
                <w:szCs w:val="10"/>
              </w:rPr>
            </w:pPr>
            <w:r w:rsidRPr="008D7736">
              <w:rPr>
                <w:sz w:val="10"/>
                <w:szCs w:val="10"/>
              </w:rPr>
              <w:t>Rozm. Telefoniczna + przesłanie ankiety; Był na 3 tyg. urlopie; Odeśle w jak najszybszym terminie</w:t>
            </w:r>
          </w:p>
        </w:tc>
      </w:tr>
      <w:tr w:rsidR="00BE7CA0" w:rsidRPr="008D7736" w:rsidTr="00BE7CA0">
        <w:trPr>
          <w:cantSplit/>
          <w:trHeight w:val="33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 październik 2015</w:t>
            </w:r>
          </w:p>
        </w:tc>
        <w:tc>
          <w:tcPr>
            <w:tcW w:w="2002" w:type="dxa"/>
            <w:gridSpan w:val="2"/>
          </w:tcPr>
          <w:p w:rsidR="00BE7CA0" w:rsidRPr="008D7736" w:rsidRDefault="00BE7CA0" w:rsidP="00BE7CA0">
            <w:pPr>
              <w:rPr>
                <w:sz w:val="10"/>
                <w:szCs w:val="10"/>
              </w:rPr>
            </w:pPr>
            <w:r w:rsidRPr="008D7736">
              <w:rPr>
                <w:sz w:val="10"/>
                <w:szCs w:val="10"/>
              </w:rPr>
              <w:t xml:space="preserve">Tel – Nie gmina; </w:t>
            </w:r>
            <w:r w:rsidRPr="00B76093">
              <w:rPr>
                <w:b/>
                <w:sz w:val="10"/>
                <w:szCs w:val="10"/>
              </w:rPr>
              <w:t>wykreślić</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IV.C.7</w:t>
            </w:r>
          </w:p>
        </w:tc>
        <w:tc>
          <w:tcPr>
            <w:tcW w:w="553" w:type="dxa"/>
            <w:gridSpan w:val="2"/>
          </w:tcPr>
          <w:p w:rsidR="00BE7CA0" w:rsidRPr="008D7736" w:rsidRDefault="00BE7CA0" w:rsidP="00BE7CA0">
            <w:pPr>
              <w:rPr>
                <w:sz w:val="12"/>
                <w:szCs w:val="12"/>
              </w:rPr>
            </w:pPr>
            <w:r w:rsidRPr="008D7736">
              <w:rPr>
                <w:sz w:val="12"/>
                <w:szCs w:val="12"/>
              </w:rPr>
              <w:t>76</w:t>
            </w:r>
          </w:p>
        </w:tc>
        <w:tc>
          <w:tcPr>
            <w:tcW w:w="550" w:type="dxa"/>
            <w:gridSpan w:val="2"/>
            <w:vAlign w:val="center"/>
          </w:tcPr>
          <w:p w:rsidR="00BE7CA0" w:rsidRPr="008D7736" w:rsidRDefault="00BE7CA0" w:rsidP="00BE7CA0">
            <w:pPr>
              <w:jc w:val="center"/>
              <w:rPr>
                <w:b/>
                <w:sz w:val="12"/>
                <w:szCs w:val="12"/>
              </w:rPr>
            </w:pPr>
            <w:r>
              <w:rPr>
                <w:b/>
                <w:sz w:val="12"/>
                <w:szCs w:val="12"/>
              </w:rPr>
              <w:t>W2</w:t>
            </w:r>
          </w:p>
        </w:tc>
        <w:tc>
          <w:tcPr>
            <w:tcW w:w="708" w:type="dxa"/>
            <w:vAlign w:val="center"/>
          </w:tcPr>
          <w:p w:rsidR="00BE7CA0" w:rsidRPr="008D7736" w:rsidRDefault="00BE7CA0" w:rsidP="00BE7CA0">
            <w:pPr>
              <w:rPr>
                <w:sz w:val="12"/>
                <w:szCs w:val="12"/>
              </w:rPr>
            </w:pPr>
            <w:r w:rsidRPr="008D7736">
              <w:rPr>
                <w:sz w:val="12"/>
                <w:szCs w:val="12"/>
              </w:rPr>
              <w:t>O/Bielsko Biała</w:t>
            </w:r>
          </w:p>
        </w:tc>
        <w:tc>
          <w:tcPr>
            <w:tcW w:w="993" w:type="dxa"/>
            <w:gridSpan w:val="4"/>
            <w:vAlign w:val="center"/>
          </w:tcPr>
          <w:p w:rsidR="00BE7CA0" w:rsidRPr="008D7736" w:rsidRDefault="00BE7CA0" w:rsidP="00BE7CA0">
            <w:pPr>
              <w:rPr>
                <w:sz w:val="12"/>
                <w:szCs w:val="12"/>
              </w:rPr>
            </w:pPr>
            <w:r w:rsidRPr="008D7736">
              <w:rPr>
                <w:sz w:val="12"/>
                <w:szCs w:val="12"/>
              </w:rPr>
              <w:t>Bielski</w:t>
            </w:r>
          </w:p>
        </w:tc>
        <w:tc>
          <w:tcPr>
            <w:tcW w:w="850" w:type="dxa"/>
            <w:vAlign w:val="center"/>
          </w:tcPr>
          <w:p w:rsidR="00BE7CA0" w:rsidRPr="008D7736" w:rsidRDefault="00BE7CA0" w:rsidP="00BE7CA0">
            <w:pPr>
              <w:rPr>
                <w:sz w:val="12"/>
                <w:szCs w:val="12"/>
              </w:rPr>
            </w:pPr>
            <w:r w:rsidRPr="008D7736">
              <w:rPr>
                <w:sz w:val="12"/>
                <w:szCs w:val="12"/>
              </w:rPr>
              <w:t>Wilamowice</w:t>
            </w:r>
          </w:p>
        </w:tc>
        <w:tc>
          <w:tcPr>
            <w:tcW w:w="851" w:type="dxa"/>
            <w:gridSpan w:val="2"/>
            <w:vAlign w:val="center"/>
          </w:tcPr>
          <w:p w:rsidR="00BE7CA0" w:rsidRPr="008D7736" w:rsidRDefault="00BE7CA0" w:rsidP="00BE7CA0">
            <w:pPr>
              <w:rPr>
                <w:sz w:val="12"/>
                <w:szCs w:val="12"/>
              </w:rPr>
            </w:pPr>
            <w:r w:rsidRPr="008D7736">
              <w:rPr>
                <w:sz w:val="12"/>
                <w:szCs w:val="12"/>
              </w:rPr>
              <w:t>Stara Wieś</w:t>
            </w:r>
          </w:p>
        </w:tc>
        <w:tc>
          <w:tcPr>
            <w:tcW w:w="992" w:type="dxa"/>
            <w:gridSpan w:val="2"/>
            <w:vAlign w:val="center"/>
          </w:tcPr>
          <w:p w:rsidR="00BE7CA0" w:rsidRPr="008D7736" w:rsidRDefault="00BE7CA0" w:rsidP="00BE7CA0">
            <w:pPr>
              <w:rPr>
                <w:sz w:val="12"/>
                <w:szCs w:val="12"/>
              </w:rPr>
            </w:pPr>
            <w:r w:rsidRPr="008D7736">
              <w:rPr>
                <w:sz w:val="12"/>
                <w:szCs w:val="12"/>
              </w:rPr>
              <w:t>Osoby fizyczne</w:t>
            </w:r>
          </w:p>
        </w:tc>
        <w:tc>
          <w:tcPr>
            <w:tcW w:w="2126" w:type="dxa"/>
            <w:gridSpan w:val="2"/>
            <w:vAlign w:val="center"/>
          </w:tcPr>
          <w:p w:rsidR="00BE7CA0" w:rsidRPr="008D7736" w:rsidRDefault="00BE7CA0" w:rsidP="00BE7CA0">
            <w:pPr>
              <w:rPr>
                <w:sz w:val="12"/>
                <w:szCs w:val="12"/>
              </w:rPr>
            </w:pPr>
            <w:r w:rsidRPr="008D7736">
              <w:rPr>
                <w:sz w:val="12"/>
                <w:szCs w:val="12"/>
              </w:rPr>
              <w:t>Staw Antoni</w:t>
            </w:r>
          </w:p>
        </w:tc>
        <w:tc>
          <w:tcPr>
            <w:tcW w:w="1985" w:type="dxa"/>
            <w:vAlign w:val="center"/>
          </w:tcPr>
          <w:p w:rsidR="00BE7CA0" w:rsidRPr="008D7736" w:rsidRDefault="00BE7CA0" w:rsidP="00BE7CA0">
            <w:pPr>
              <w:rPr>
                <w:sz w:val="12"/>
                <w:szCs w:val="12"/>
              </w:rPr>
            </w:pPr>
            <w:r w:rsidRPr="008D7736">
              <w:rPr>
                <w:sz w:val="12"/>
                <w:szCs w:val="12"/>
              </w:rPr>
              <w:t>Dankówka</w:t>
            </w:r>
          </w:p>
        </w:tc>
        <w:tc>
          <w:tcPr>
            <w:tcW w:w="2409" w:type="dxa"/>
            <w:vAlign w:val="center"/>
          </w:tcPr>
          <w:p w:rsidR="00BE7CA0" w:rsidRPr="008D7736" w:rsidRDefault="00BE7CA0" w:rsidP="00BE7CA0">
            <w:pPr>
              <w:rPr>
                <w:sz w:val="12"/>
                <w:szCs w:val="12"/>
              </w:rPr>
            </w:pPr>
            <w:r w:rsidRPr="008D7736">
              <w:rPr>
                <w:sz w:val="12"/>
                <w:szCs w:val="12"/>
              </w:rPr>
              <w:t xml:space="preserve">Staw ziemny –kopany,  Staw hodowlany </w:t>
            </w:r>
          </w:p>
        </w:tc>
        <w:tc>
          <w:tcPr>
            <w:tcW w:w="993" w:type="dxa"/>
          </w:tcPr>
          <w:p w:rsidR="00BE7CA0" w:rsidRPr="008D7736" w:rsidRDefault="00BE7CA0" w:rsidP="00BE7CA0">
            <w:pPr>
              <w:rPr>
                <w:sz w:val="10"/>
                <w:szCs w:val="10"/>
              </w:rPr>
            </w:pPr>
            <w:r w:rsidRPr="008D7736">
              <w:rPr>
                <w:sz w:val="10"/>
                <w:szCs w:val="10"/>
              </w:rPr>
              <w:t>02 lipca 2015r</w:t>
            </w:r>
          </w:p>
        </w:tc>
        <w:tc>
          <w:tcPr>
            <w:tcW w:w="2002" w:type="dxa"/>
            <w:gridSpan w:val="2"/>
          </w:tcPr>
          <w:p w:rsidR="00BE7CA0" w:rsidRPr="008D7736" w:rsidRDefault="00BE7CA0" w:rsidP="00BE7CA0">
            <w:pPr>
              <w:rPr>
                <w:sz w:val="10"/>
                <w:szCs w:val="10"/>
              </w:rPr>
            </w:pPr>
            <w:r w:rsidRPr="008D7736">
              <w:rPr>
                <w:sz w:val="10"/>
                <w:szCs w:val="10"/>
              </w:rPr>
              <w:t>Pismo SG.6331.2.3.2015 UG Wilamowice – nie realizują zadania – Rekomendacja&gt; wykreślić</w:t>
            </w:r>
          </w:p>
          <w:p w:rsidR="00BE7CA0" w:rsidRPr="008D7736" w:rsidRDefault="00BE7CA0" w:rsidP="00BE7CA0">
            <w:pPr>
              <w:rPr>
                <w:sz w:val="10"/>
                <w:szCs w:val="10"/>
              </w:rPr>
            </w:pPr>
            <w:r w:rsidRPr="008D7736">
              <w:rPr>
                <w:sz w:val="10"/>
                <w:szCs w:val="10"/>
              </w:rPr>
              <w:t>7 lipca – Oryginał pisma</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IV.C.8</w:t>
            </w:r>
          </w:p>
        </w:tc>
        <w:tc>
          <w:tcPr>
            <w:tcW w:w="553" w:type="dxa"/>
            <w:gridSpan w:val="2"/>
            <w:vMerge w:val="restart"/>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Pszczyna</w:t>
            </w:r>
          </w:p>
        </w:tc>
        <w:tc>
          <w:tcPr>
            <w:tcW w:w="993" w:type="dxa"/>
            <w:gridSpan w:val="4"/>
            <w:vMerge w:val="restart"/>
            <w:vAlign w:val="center"/>
          </w:tcPr>
          <w:p w:rsidR="00BE7CA0" w:rsidRPr="008D7736" w:rsidRDefault="00BE7CA0" w:rsidP="00BE7CA0">
            <w:pPr>
              <w:rPr>
                <w:sz w:val="12"/>
                <w:szCs w:val="12"/>
              </w:rPr>
            </w:pPr>
            <w:r w:rsidRPr="008D7736">
              <w:rPr>
                <w:sz w:val="12"/>
                <w:szCs w:val="12"/>
              </w:rPr>
              <w:t>Pszczyński</w:t>
            </w:r>
          </w:p>
        </w:tc>
        <w:tc>
          <w:tcPr>
            <w:tcW w:w="850" w:type="dxa"/>
            <w:vMerge w:val="restart"/>
            <w:vAlign w:val="center"/>
          </w:tcPr>
          <w:p w:rsidR="00BE7CA0" w:rsidRPr="008D7736" w:rsidRDefault="00BE7CA0" w:rsidP="00BE7CA0">
            <w:pPr>
              <w:rPr>
                <w:sz w:val="12"/>
                <w:szCs w:val="12"/>
              </w:rPr>
            </w:pPr>
            <w:r w:rsidRPr="008D7736">
              <w:rPr>
                <w:sz w:val="12"/>
                <w:szCs w:val="12"/>
              </w:rPr>
              <w:t>Suszec</w:t>
            </w:r>
          </w:p>
        </w:tc>
        <w:tc>
          <w:tcPr>
            <w:tcW w:w="851" w:type="dxa"/>
            <w:gridSpan w:val="2"/>
            <w:vMerge w:val="restart"/>
            <w:vAlign w:val="center"/>
          </w:tcPr>
          <w:p w:rsidR="00BE7CA0" w:rsidRPr="008D7736" w:rsidRDefault="00BE7CA0" w:rsidP="00BE7CA0">
            <w:pPr>
              <w:rPr>
                <w:sz w:val="12"/>
                <w:szCs w:val="12"/>
              </w:rPr>
            </w:pPr>
            <w:r w:rsidRPr="008D7736">
              <w:rPr>
                <w:sz w:val="12"/>
                <w:szCs w:val="12"/>
              </w:rPr>
              <w:t>Mizerów</w:t>
            </w:r>
          </w:p>
        </w:tc>
        <w:tc>
          <w:tcPr>
            <w:tcW w:w="992" w:type="dxa"/>
            <w:gridSpan w:val="2"/>
            <w:vMerge w:val="restart"/>
            <w:vAlign w:val="center"/>
          </w:tcPr>
          <w:p w:rsidR="00BE7CA0" w:rsidRPr="008D7736" w:rsidRDefault="00BE7CA0" w:rsidP="00BE7CA0">
            <w:pPr>
              <w:rPr>
                <w:sz w:val="12"/>
                <w:szCs w:val="12"/>
              </w:rPr>
            </w:pPr>
            <w:r w:rsidRPr="008D7736">
              <w:rPr>
                <w:sz w:val="12"/>
                <w:szCs w:val="12"/>
              </w:rPr>
              <w:t>Osoby fizyczne</w:t>
            </w:r>
          </w:p>
        </w:tc>
        <w:tc>
          <w:tcPr>
            <w:tcW w:w="2126" w:type="dxa"/>
            <w:gridSpan w:val="2"/>
            <w:vMerge w:val="restart"/>
            <w:vAlign w:val="center"/>
          </w:tcPr>
          <w:p w:rsidR="00BE7CA0" w:rsidRPr="008D7736" w:rsidRDefault="00BE7CA0" w:rsidP="00BE7CA0">
            <w:pPr>
              <w:rPr>
                <w:sz w:val="12"/>
                <w:szCs w:val="12"/>
              </w:rPr>
            </w:pPr>
            <w:r w:rsidRPr="008D7736">
              <w:rPr>
                <w:sz w:val="12"/>
                <w:szCs w:val="12"/>
              </w:rPr>
              <w:t>Mizerów - stawy ziemne</w:t>
            </w:r>
          </w:p>
        </w:tc>
        <w:tc>
          <w:tcPr>
            <w:tcW w:w="1985" w:type="dxa"/>
            <w:vMerge w:val="restart"/>
            <w:vAlign w:val="center"/>
          </w:tcPr>
          <w:p w:rsidR="00BE7CA0" w:rsidRPr="008D7736" w:rsidRDefault="00BE7CA0" w:rsidP="00BE7CA0">
            <w:pPr>
              <w:rPr>
                <w:sz w:val="12"/>
                <w:szCs w:val="12"/>
              </w:rPr>
            </w:pPr>
            <w:r w:rsidRPr="008D7736">
              <w:rPr>
                <w:sz w:val="12"/>
                <w:szCs w:val="12"/>
              </w:rPr>
              <w:t>Rowy / Pszczynka</w:t>
            </w:r>
          </w:p>
        </w:tc>
        <w:tc>
          <w:tcPr>
            <w:tcW w:w="2409" w:type="dxa"/>
            <w:vMerge w:val="restart"/>
            <w:vAlign w:val="center"/>
          </w:tcPr>
          <w:p w:rsidR="00BE7CA0" w:rsidRPr="008D7736" w:rsidRDefault="00BE7CA0" w:rsidP="00BE7CA0">
            <w:pPr>
              <w:rPr>
                <w:sz w:val="12"/>
                <w:szCs w:val="12"/>
              </w:rPr>
            </w:pPr>
            <w:r w:rsidRPr="008D7736">
              <w:rPr>
                <w:sz w:val="12"/>
                <w:szCs w:val="12"/>
              </w:rPr>
              <w:t>Staw ogroblowany,  Hodowla ryb i rekreacja</w:t>
            </w:r>
          </w:p>
        </w:tc>
        <w:tc>
          <w:tcPr>
            <w:tcW w:w="993" w:type="dxa"/>
          </w:tcPr>
          <w:p w:rsidR="00BE7CA0" w:rsidRPr="008D7736" w:rsidRDefault="00BE7CA0" w:rsidP="00BE7CA0">
            <w:pPr>
              <w:rPr>
                <w:sz w:val="10"/>
                <w:szCs w:val="10"/>
              </w:rPr>
            </w:pPr>
            <w:r w:rsidRPr="008D7736">
              <w:rPr>
                <w:sz w:val="10"/>
                <w:szCs w:val="10"/>
              </w:rPr>
              <w:t>25.06.2015</w:t>
            </w:r>
          </w:p>
        </w:tc>
        <w:tc>
          <w:tcPr>
            <w:tcW w:w="2002" w:type="dxa"/>
            <w:gridSpan w:val="2"/>
          </w:tcPr>
          <w:p w:rsidR="00BE7CA0" w:rsidRPr="008D7736" w:rsidRDefault="00BE7CA0" w:rsidP="00BE7CA0">
            <w:pPr>
              <w:rPr>
                <w:sz w:val="10"/>
                <w:szCs w:val="10"/>
              </w:rPr>
            </w:pPr>
            <w:r w:rsidRPr="008D7736">
              <w:rPr>
                <w:sz w:val="10"/>
                <w:szCs w:val="10"/>
              </w:rPr>
              <w:t>Kontakt telefoniczny właścicielki terenu. Przesłanie ankiety na e-mail</w:t>
            </w:r>
          </w:p>
        </w:tc>
      </w:tr>
      <w:tr w:rsidR="00BE7CA0" w:rsidRPr="008D7736" w:rsidTr="00BE7CA0">
        <w:trPr>
          <w:trHeight w:val="11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 lipca 2015r</w:t>
            </w:r>
          </w:p>
        </w:tc>
        <w:tc>
          <w:tcPr>
            <w:tcW w:w="2002" w:type="dxa"/>
            <w:gridSpan w:val="2"/>
          </w:tcPr>
          <w:p w:rsidR="00BE7CA0" w:rsidRPr="008D7736" w:rsidRDefault="00BE7CA0" w:rsidP="00BE7CA0">
            <w:pPr>
              <w:rPr>
                <w:sz w:val="10"/>
                <w:szCs w:val="10"/>
              </w:rPr>
            </w:pPr>
            <w:r w:rsidRPr="008D7736">
              <w:rPr>
                <w:sz w:val="10"/>
                <w:szCs w:val="10"/>
              </w:rPr>
              <w:t>Ankieta + mapki e-mail</w:t>
            </w:r>
          </w:p>
        </w:tc>
      </w:tr>
      <w:tr w:rsidR="00BE7CA0" w:rsidRPr="008D7736" w:rsidTr="00BE7CA0">
        <w:trPr>
          <w:trHeight w:val="897"/>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IV.C.9</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RL</w:t>
            </w:r>
          </w:p>
        </w:tc>
        <w:tc>
          <w:tcPr>
            <w:tcW w:w="708" w:type="dxa"/>
            <w:vAlign w:val="center"/>
          </w:tcPr>
          <w:p w:rsidR="00BE7CA0" w:rsidRPr="008D7736" w:rsidRDefault="00BE7CA0" w:rsidP="00BE7CA0">
            <w:pPr>
              <w:rPr>
                <w:sz w:val="12"/>
                <w:szCs w:val="12"/>
              </w:rPr>
            </w:pPr>
            <w:r w:rsidRPr="008D7736">
              <w:rPr>
                <w:sz w:val="12"/>
                <w:szCs w:val="12"/>
              </w:rPr>
              <w:t>BT Cieszyn</w:t>
            </w:r>
          </w:p>
        </w:tc>
        <w:tc>
          <w:tcPr>
            <w:tcW w:w="993" w:type="dxa"/>
            <w:gridSpan w:val="4"/>
            <w:vAlign w:val="center"/>
          </w:tcPr>
          <w:p w:rsidR="00BE7CA0" w:rsidRPr="008D7736" w:rsidRDefault="00BE7CA0" w:rsidP="00BE7CA0">
            <w:pPr>
              <w:rPr>
                <w:sz w:val="12"/>
                <w:szCs w:val="12"/>
              </w:rPr>
            </w:pPr>
            <w:r w:rsidRPr="008D7736">
              <w:rPr>
                <w:sz w:val="12"/>
                <w:szCs w:val="12"/>
              </w:rPr>
              <w:t>Cieszyn</w:t>
            </w:r>
          </w:p>
        </w:tc>
        <w:tc>
          <w:tcPr>
            <w:tcW w:w="850" w:type="dxa"/>
            <w:vAlign w:val="center"/>
          </w:tcPr>
          <w:p w:rsidR="00BE7CA0" w:rsidRPr="008D7736" w:rsidRDefault="00BE7CA0" w:rsidP="00BE7CA0">
            <w:pPr>
              <w:rPr>
                <w:sz w:val="12"/>
                <w:szCs w:val="12"/>
              </w:rPr>
            </w:pPr>
            <w:r w:rsidRPr="008D7736">
              <w:rPr>
                <w:sz w:val="12"/>
                <w:szCs w:val="12"/>
              </w:rPr>
              <w:t>Skoczów</w:t>
            </w:r>
          </w:p>
        </w:tc>
        <w:tc>
          <w:tcPr>
            <w:tcW w:w="851" w:type="dxa"/>
            <w:gridSpan w:val="2"/>
            <w:vAlign w:val="center"/>
          </w:tcPr>
          <w:p w:rsidR="00BE7CA0" w:rsidRPr="008D7736" w:rsidRDefault="00BE7CA0" w:rsidP="00BE7CA0">
            <w:pPr>
              <w:rPr>
                <w:sz w:val="12"/>
                <w:szCs w:val="12"/>
              </w:rPr>
            </w:pPr>
            <w:r w:rsidRPr="008D7736">
              <w:rPr>
                <w:sz w:val="12"/>
                <w:szCs w:val="12"/>
              </w:rPr>
              <w:t>Pogórze</w:t>
            </w:r>
          </w:p>
        </w:tc>
        <w:tc>
          <w:tcPr>
            <w:tcW w:w="992" w:type="dxa"/>
            <w:gridSpan w:val="2"/>
            <w:vAlign w:val="center"/>
          </w:tcPr>
          <w:p w:rsidR="00BE7CA0" w:rsidRPr="008D7736" w:rsidRDefault="00BE7CA0" w:rsidP="00BE7CA0">
            <w:pPr>
              <w:rPr>
                <w:sz w:val="12"/>
                <w:szCs w:val="12"/>
              </w:rPr>
            </w:pPr>
            <w:r w:rsidRPr="008D7736">
              <w:rPr>
                <w:sz w:val="12"/>
                <w:szCs w:val="12"/>
              </w:rPr>
              <w:t>ANR Opole/ P.P.iH.R.S. w Krakowie Sp. z o.o.</w:t>
            </w:r>
          </w:p>
        </w:tc>
        <w:tc>
          <w:tcPr>
            <w:tcW w:w="2126" w:type="dxa"/>
            <w:gridSpan w:val="2"/>
            <w:vAlign w:val="center"/>
          </w:tcPr>
          <w:p w:rsidR="00BE7CA0" w:rsidRPr="008D7736" w:rsidRDefault="00BE7CA0" w:rsidP="00BE7CA0">
            <w:pPr>
              <w:rPr>
                <w:sz w:val="12"/>
                <w:szCs w:val="12"/>
              </w:rPr>
            </w:pPr>
            <w:r w:rsidRPr="008D7736">
              <w:rPr>
                <w:sz w:val="12"/>
                <w:szCs w:val="12"/>
              </w:rPr>
              <w:t>Stawy Górne Pogórze - kompleks 9 stawów Jan, Bienieszczyn, Czesław, Sputnik Zdzisław,,  Znojoczek, Znojowski, Beata, Bachus</w:t>
            </w:r>
          </w:p>
        </w:tc>
        <w:tc>
          <w:tcPr>
            <w:tcW w:w="1985" w:type="dxa"/>
            <w:vAlign w:val="center"/>
          </w:tcPr>
          <w:p w:rsidR="00BE7CA0" w:rsidRPr="008D7736" w:rsidRDefault="00BE7CA0" w:rsidP="00BE7CA0">
            <w:pPr>
              <w:rPr>
                <w:sz w:val="12"/>
                <w:szCs w:val="12"/>
              </w:rPr>
            </w:pPr>
            <w:r w:rsidRPr="008D7736">
              <w:rPr>
                <w:sz w:val="12"/>
                <w:szCs w:val="12"/>
              </w:rPr>
              <w:t>Brennica (Młynówka Pogórska Górna)</w:t>
            </w:r>
          </w:p>
        </w:tc>
        <w:tc>
          <w:tcPr>
            <w:tcW w:w="2409" w:type="dxa"/>
            <w:vAlign w:val="center"/>
          </w:tcPr>
          <w:p w:rsidR="00BE7CA0" w:rsidRPr="008D7736" w:rsidRDefault="00BE7CA0" w:rsidP="00BE7CA0">
            <w:pPr>
              <w:rPr>
                <w:sz w:val="12"/>
                <w:szCs w:val="12"/>
              </w:rPr>
            </w:pPr>
            <w:r w:rsidRPr="008D7736">
              <w:rPr>
                <w:sz w:val="12"/>
                <w:szCs w:val="12"/>
              </w:rPr>
              <w:t>Staw ziemny,  Hodowla ryb</w:t>
            </w:r>
          </w:p>
        </w:tc>
        <w:tc>
          <w:tcPr>
            <w:tcW w:w="993" w:type="dxa"/>
          </w:tcPr>
          <w:p w:rsidR="00BE7CA0" w:rsidRPr="008D7736" w:rsidRDefault="00BE7CA0" w:rsidP="00BE7CA0">
            <w:pPr>
              <w:rPr>
                <w:sz w:val="10"/>
                <w:szCs w:val="10"/>
              </w:rPr>
            </w:pPr>
            <w:r w:rsidRPr="008D7736">
              <w:rPr>
                <w:sz w:val="10"/>
                <w:szCs w:val="10"/>
              </w:rPr>
              <w:t>15 czerwiec 2015</w:t>
            </w:r>
          </w:p>
        </w:tc>
        <w:tc>
          <w:tcPr>
            <w:tcW w:w="2002" w:type="dxa"/>
            <w:gridSpan w:val="2"/>
          </w:tcPr>
          <w:p w:rsidR="00BE7CA0" w:rsidRPr="008D7736" w:rsidRDefault="00BE7CA0" w:rsidP="00BE7CA0">
            <w:pPr>
              <w:rPr>
                <w:sz w:val="10"/>
                <w:szCs w:val="10"/>
              </w:rPr>
            </w:pPr>
            <w:r w:rsidRPr="008D7736">
              <w:rPr>
                <w:sz w:val="10"/>
                <w:szCs w:val="10"/>
              </w:rPr>
              <w:t>Likwidacja PPiHRS Kraków i wszystkich oddziałów. Rozmowa tel z Wójtem. Stawy porzucone; nie użytkowane; infrastruktura zniszczona.</w:t>
            </w:r>
          </w:p>
        </w:tc>
      </w:tr>
      <w:tr w:rsidR="00BE7CA0" w:rsidRPr="008D7736" w:rsidTr="00BE7CA0">
        <w:trPr>
          <w:trHeight w:val="1032"/>
        </w:trPr>
        <w:tc>
          <w:tcPr>
            <w:tcW w:w="527" w:type="dxa"/>
            <w:gridSpan w:val="2"/>
            <w:tcBorders>
              <w:bottom w:val="single" w:sz="4" w:space="0" w:color="auto"/>
            </w:tcBorders>
            <w:shd w:val="clear" w:color="auto" w:fill="auto"/>
            <w:vAlign w:val="center"/>
          </w:tcPr>
          <w:p w:rsidR="00BE7CA0" w:rsidRPr="008D7736" w:rsidRDefault="00BE7CA0" w:rsidP="00BE7CA0">
            <w:pPr>
              <w:rPr>
                <w:sz w:val="12"/>
                <w:szCs w:val="12"/>
              </w:rPr>
            </w:pPr>
            <w:r w:rsidRPr="008D7736">
              <w:rPr>
                <w:sz w:val="12"/>
                <w:szCs w:val="12"/>
              </w:rPr>
              <w:t>IV.C.10</w:t>
            </w:r>
          </w:p>
        </w:tc>
        <w:tc>
          <w:tcPr>
            <w:tcW w:w="553" w:type="dxa"/>
            <w:gridSpan w:val="2"/>
            <w:tcBorders>
              <w:bottom w:val="single" w:sz="4" w:space="0" w:color="auto"/>
            </w:tcBorders>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RL</w:t>
            </w:r>
          </w:p>
        </w:tc>
        <w:tc>
          <w:tcPr>
            <w:tcW w:w="708" w:type="dxa"/>
            <w:vAlign w:val="center"/>
          </w:tcPr>
          <w:p w:rsidR="00BE7CA0" w:rsidRPr="008D7736" w:rsidRDefault="00BE7CA0" w:rsidP="00BE7CA0">
            <w:pPr>
              <w:rPr>
                <w:sz w:val="12"/>
                <w:szCs w:val="12"/>
              </w:rPr>
            </w:pPr>
            <w:r w:rsidRPr="008D7736">
              <w:rPr>
                <w:sz w:val="12"/>
                <w:szCs w:val="12"/>
              </w:rPr>
              <w:t>BT Cieszyn</w:t>
            </w:r>
          </w:p>
        </w:tc>
        <w:tc>
          <w:tcPr>
            <w:tcW w:w="993" w:type="dxa"/>
            <w:gridSpan w:val="4"/>
            <w:vAlign w:val="center"/>
          </w:tcPr>
          <w:p w:rsidR="00BE7CA0" w:rsidRPr="008D7736" w:rsidRDefault="00BE7CA0" w:rsidP="00BE7CA0">
            <w:pPr>
              <w:rPr>
                <w:sz w:val="12"/>
                <w:szCs w:val="12"/>
              </w:rPr>
            </w:pPr>
            <w:r w:rsidRPr="008D7736">
              <w:rPr>
                <w:sz w:val="12"/>
                <w:szCs w:val="12"/>
              </w:rPr>
              <w:t>Cieszyn</w:t>
            </w:r>
          </w:p>
        </w:tc>
        <w:tc>
          <w:tcPr>
            <w:tcW w:w="850" w:type="dxa"/>
            <w:vAlign w:val="center"/>
          </w:tcPr>
          <w:p w:rsidR="00BE7CA0" w:rsidRPr="008D7736" w:rsidRDefault="00BE7CA0" w:rsidP="00BE7CA0">
            <w:pPr>
              <w:rPr>
                <w:sz w:val="12"/>
                <w:szCs w:val="12"/>
              </w:rPr>
            </w:pPr>
            <w:r w:rsidRPr="008D7736">
              <w:rPr>
                <w:sz w:val="12"/>
                <w:szCs w:val="12"/>
              </w:rPr>
              <w:t>Skoczów</w:t>
            </w:r>
          </w:p>
        </w:tc>
        <w:tc>
          <w:tcPr>
            <w:tcW w:w="851" w:type="dxa"/>
            <w:gridSpan w:val="2"/>
            <w:vAlign w:val="center"/>
          </w:tcPr>
          <w:p w:rsidR="00BE7CA0" w:rsidRPr="008D7736" w:rsidRDefault="00BE7CA0" w:rsidP="00BE7CA0">
            <w:pPr>
              <w:rPr>
                <w:sz w:val="12"/>
                <w:szCs w:val="12"/>
              </w:rPr>
            </w:pPr>
            <w:r w:rsidRPr="008D7736">
              <w:rPr>
                <w:sz w:val="12"/>
                <w:szCs w:val="12"/>
              </w:rPr>
              <w:t>Kowale</w:t>
            </w:r>
          </w:p>
        </w:tc>
        <w:tc>
          <w:tcPr>
            <w:tcW w:w="992" w:type="dxa"/>
            <w:gridSpan w:val="2"/>
            <w:vAlign w:val="center"/>
          </w:tcPr>
          <w:p w:rsidR="00BE7CA0" w:rsidRPr="008D7736" w:rsidRDefault="00BE7CA0" w:rsidP="00BE7CA0">
            <w:pPr>
              <w:rPr>
                <w:sz w:val="12"/>
                <w:szCs w:val="12"/>
              </w:rPr>
            </w:pPr>
            <w:r w:rsidRPr="008D7736">
              <w:rPr>
                <w:sz w:val="12"/>
                <w:szCs w:val="12"/>
              </w:rPr>
              <w:t>ANR Opole/ P.P.iH.R.S. w Krakowie Sp. z o.o.</w:t>
            </w:r>
          </w:p>
        </w:tc>
        <w:tc>
          <w:tcPr>
            <w:tcW w:w="2126" w:type="dxa"/>
            <w:gridSpan w:val="2"/>
            <w:tcBorders>
              <w:bottom w:val="single" w:sz="4" w:space="0" w:color="auto"/>
            </w:tcBorders>
            <w:vAlign w:val="center"/>
          </w:tcPr>
          <w:p w:rsidR="00BE7CA0" w:rsidRPr="008D7736" w:rsidRDefault="00BE7CA0" w:rsidP="00BE7CA0">
            <w:pPr>
              <w:rPr>
                <w:sz w:val="12"/>
                <w:szCs w:val="12"/>
              </w:rPr>
            </w:pPr>
            <w:r w:rsidRPr="008D7736">
              <w:rPr>
                <w:sz w:val="12"/>
                <w:szCs w:val="12"/>
              </w:rPr>
              <w:t>Kowale Górne/Dolne - kompleks 8 stawów</w:t>
            </w:r>
            <w:r w:rsidRPr="008D7736">
              <w:rPr>
                <w:sz w:val="12"/>
                <w:szCs w:val="12"/>
              </w:rPr>
              <w:br/>
              <w:t>Jamnik, Łężny, Pośrednik, Młyński Górny Młyński Dolny,,  Dymnik, Borecznik, Granicznik</w:t>
            </w:r>
          </w:p>
        </w:tc>
        <w:tc>
          <w:tcPr>
            <w:tcW w:w="1985" w:type="dxa"/>
            <w:vAlign w:val="center"/>
          </w:tcPr>
          <w:p w:rsidR="00BE7CA0" w:rsidRPr="008D7736" w:rsidRDefault="00BE7CA0" w:rsidP="00BE7CA0">
            <w:pPr>
              <w:rPr>
                <w:sz w:val="12"/>
                <w:szCs w:val="12"/>
              </w:rPr>
            </w:pPr>
            <w:r w:rsidRPr="008D7736">
              <w:rPr>
                <w:sz w:val="12"/>
                <w:szCs w:val="12"/>
              </w:rPr>
              <w:t>Iłownica</w:t>
            </w:r>
          </w:p>
        </w:tc>
        <w:tc>
          <w:tcPr>
            <w:tcW w:w="2409" w:type="dxa"/>
            <w:vAlign w:val="center"/>
          </w:tcPr>
          <w:p w:rsidR="00BE7CA0" w:rsidRPr="008D7736" w:rsidRDefault="00BE7CA0" w:rsidP="00BE7CA0">
            <w:pPr>
              <w:rPr>
                <w:sz w:val="12"/>
                <w:szCs w:val="12"/>
              </w:rPr>
            </w:pPr>
            <w:r w:rsidRPr="008D7736">
              <w:rPr>
                <w:sz w:val="12"/>
                <w:szCs w:val="12"/>
              </w:rPr>
              <w:t>Staw ziemny,  Hodowla ryb</w:t>
            </w:r>
          </w:p>
        </w:tc>
        <w:tc>
          <w:tcPr>
            <w:tcW w:w="993" w:type="dxa"/>
          </w:tcPr>
          <w:p w:rsidR="00BE7CA0" w:rsidRPr="008D7736" w:rsidRDefault="00BE7CA0" w:rsidP="00BE7CA0">
            <w:pPr>
              <w:rPr>
                <w:sz w:val="10"/>
                <w:szCs w:val="10"/>
              </w:rPr>
            </w:pPr>
            <w:r w:rsidRPr="008D7736">
              <w:rPr>
                <w:sz w:val="10"/>
                <w:szCs w:val="10"/>
              </w:rPr>
              <w:t>15 czerwiec 2015</w:t>
            </w:r>
          </w:p>
        </w:tc>
        <w:tc>
          <w:tcPr>
            <w:tcW w:w="2002" w:type="dxa"/>
            <w:gridSpan w:val="2"/>
          </w:tcPr>
          <w:p w:rsidR="00BE7CA0" w:rsidRPr="008D7736" w:rsidRDefault="00BE7CA0" w:rsidP="00BE7CA0">
            <w:pPr>
              <w:rPr>
                <w:sz w:val="10"/>
                <w:szCs w:val="10"/>
              </w:rPr>
            </w:pPr>
            <w:r w:rsidRPr="008D7736">
              <w:rPr>
                <w:sz w:val="10"/>
                <w:szCs w:val="10"/>
              </w:rPr>
              <w:t>Likwidacja PPiHRS Kraków i wszystkich oddziałów. Rozmowa tel z Wójtem. Stawy porzucone; nie użytkowane; infrastruktura zniszczona.</w:t>
            </w:r>
          </w:p>
        </w:tc>
      </w:tr>
      <w:tr w:rsidR="00BE7CA0" w:rsidRPr="008D7736" w:rsidTr="00BE7CA0">
        <w:trPr>
          <w:trHeight w:val="225"/>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IV.C.11</w:t>
            </w:r>
          </w:p>
        </w:tc>
        <w:tc>
          <w:tcPr>
            <w:tcW w:w="553" w:type="dxa"/>
            <w:gridSpan w:val="2"/>
            <w:vMerge w:val="restart"/>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Bieruń</w:t>
            </w:r>
          </w:p>
        </w:tc>
        <w:tc>
          <w:tcPr>
            <w:tcW w:w="993" w:type="dxa"/>
            <w:gridSpan w:val="4"/>
            <w:vMerge w:val="restart"/>
            <w:vAlign w:val="center"/>
          </w:tcPr>
          <w:p w:rsidR="00BE7CA0" w:rsidRPr="008D7736" w:rsidRDefault="00BE7CA0" w:rsidP="00BE7CA0">
            <w:pPr>
              <w:rPr>
                <w:sz w:val="12"/>
                <w:szCs w:val="12"/>
              </w:rPr>
            </w:pPr>
            <w:r w:rsidRPr="008D7736">
              <w:rPr>
                <w:sz w:val="12"/>
                <w:szCs w:val="12"/>
              </w:rPr>
              <w:t>Grodzki Sosnowiec</w:t>
            </w:r>
          </w:p>
        </w:tc>
        <w:tc>
          <w:tcPr>
            <w:tcW w:w="850" w:type="dxa"/>
            <w:vMerge w:val="restart"/>
            <w:vAlign w:val="center"/>
          </w:tcPr>
          <w:p w:rsidR="00BE7CA0" w:rsidRPr="008D7736" w:rsidRDefault="00BE7CA0" w:rsidP="00BE7CA0">
            <w:pPr>
              <w:rPr>
                <w:sz w:val="12"/>
                <w:szCs w:val="12"/>
              </w:rPr>
            </w:pPr>
            <w:r w:rsidRPr="008D7736">
              <w:rPr>
                <w:sz w:val="12"/>
                <w:szCs w:val="12"/>
              </w:rPr>
              <w:t>Sosnowiec</w:t>
            </w:r>
          </w:p>
        </w:tc>
        <w:tc>
          <w:tcPr>
            <w:tcW w:w="851" w:type="dxa"/>
            <w:gridSpan w:val="2"/>
            <w:vMerge w:val="restart"/>
            <w:vAlign w:val="center"/>
          </w:tcPr>
          <w:p w:rsidR="00BE7CA0" w:rsidRPr="008D7736" w:rsidRDefault="00BE7CA0" w:rsidP="00BE7CA0">
            <w:pPr>
              <w:rPr>
                <w:sz w:val="12"/>
                <w:szCs w:val="12"/>
              </w:rPr>
            </w:pPr>
            <w:r w:rsidRPr="008D7736">
              <w:rPr>
                <w:sz w:val="12"/>
                <w:szCs w:val="12"/>
              </w:rPr>
              <w:t>Sosnowiec</w:t>
            </w:r>
          </w:p>
        </w:tc>
        <w:tc>
          <w:tcPr>
            <w:tcW w:w="992" w:type="dxa"/>
            <w:gridSpan w:val="2"/>
            <w:vMerge w:val="restart"/>
            <w:vAlign w:val="center"/>
          </w:tcPr>
          <w:p w:rsidR="00BE7CA0" w:rsidRPr="008D7736" w:rsidRDefault="00BE7CA0" w:rsidP="00BE7CA0">
            <w:pPr>
              <w:rPr>
                <w:sz w:val="12"/>
                <w:szCs w:val="12"/>
              </w:rPr>
            </w:pPr>
            <w:r w:rsidRPr="008D7736">
              <w:rPr>
                <w:sz w:val="12"/>
                <w:szCs w:val="12"/>
              </w:rPr>
              <w:t>Gmina Sosnowiec/ MOSiR w Sosnowcu</w:t>
            </w:r>
          </w:p>
        </w:tc>
        <w:tc>
          <w:tcPr>
            <w:tcW w:w="2126" w:type="dxa"/>
            <w:gridSpan w:val="2"/>
            <w:vMerge w:val="restart"/>
            <w:vAlign w:val="center"/>
          </w:tcPr>
          <w:p w:rsidR="00BE7CA0" w:rsidRPr="008D7736" w:rsidRDefault="00BE7CA0" w:rsidP="00BE7CA0">
            <w:pPr>
              <w:rPr>
                <w:sz w:val="12"/>
                <w:szCs w:val="12"/>
              </w:rPr>
            </w:pPr>
            <w:r w:rsidRPr="008D7736">
              <w:rPr>
                <w:sz w:val="12"/>
                <w:szCs w:val="12"/>
              </w:rPr>
              <w:t>Sosnowiec "Stawiki"</w:t>
            </w:r>
          </w:p>
        </w:tc>
        <w:tc>
          <w:tcPr>
            <w:tcW w:w="1985" w:type="dxa"/>
            <w:vMerge w:val="restart"/>
            <w:vAlign w:val="center"/>
          </w:tcPr>
          <w:p w:rsidR="00BE7CA0" w:rsidRPr="008D7736" w:rsidRDefault="00BE7CA0" w:rsidP="00BE7CA0">
            <w:pPr>
              <w:rPr>
                <w:sz w:val="12"/>
                <w:szCs w:val="12"/>
              </w:rPr>
            </w:pPr>
            <w:r w:rsidRPr="008D7736">
              <w:rPr>
                <w:sz w:val="12"/>
                <w:szCs w:val="12"/>
              </w:rPr>
              <w:t>Spływ powierzchniowy, opady i wysięki gruntowe</w:t>
            </w:r>
          </w:p>
        </w:tc>
        <w:tc>
          <w:tcPr>
            <w:tcW w:w="2409" w:type="dxa"/>
            <w:vMerge w:val="restart"/>
            <w:vAlign w:val="center"/>
          </w:tcPr>
          <w:p w:rsidR="00BE7CA0" w:rsidRPr="008D7736" w:rsidRDefault="00BE7CA0" w:rsidP="00BE7CA0">
            <w:pPr>
              <w:rPr>
                <w:sz w:val="12"/>
                <w:szCs w:val="12"/>
              </w:rPr>
            </w:pPr>
            <w:r w:rsidRPr="008D7736">
              <w:rPr>
                <w:sz w:val="12"/>
                <w:szCs w:val="12"/>
              </w:rPr>
              <w:t>Staw ziemny,  Staw rekreacyjny</w:t>
            </w:r>
          </w:p>
        </w:tc>
        <w:tc>
          <w:tcPr>
            <w:tcW w:w="993" w:type="dxa"/>
          </w:tcPr>
          <w:p w:rsidR="00BE7CA0" w:rsidRPr="008D7736" w:rsidRDefault="00BE7CA0" w:rsidP="00BE7CA0">
            <w:pPr>
              <w:rPr>
                <w:sz w:val="10"/>
                <w:szCs w:val="10"/>
              </w:rPr>
            </w:pPr>
            <w:r w:rsidRPr="008D7736">
              <w:rPr>
                <w:sz w:val="10"/>
                <w:szCs w:val="10"/>
              </w:rPr>
              <w:t>19.08.2015</w:t>
            </w:r>
          </w:p>
        </w:tc>
        <w:tc>
          <w:tcPr>
            <w:tcW w:w="2002" w:type="dxa"/>
            <w:gridSpan w:val="2"/>
          </w:tcPr>
          <w:p w:rsidR="00BE7CA0" w:rsidRPr="008D7736" w:rsidRDefault="00BE7CA0" w:rsidP="00BE7CA0">
            <w:pPr>
              <w:rPr>
                <w:sz w:val="10"/>
                <w:szCs w:val="10"/>
              </w:rPr>
            </w:pPr>
            <w:r w:rsidRPr="008D7736">
              <w:rPr>
                <w:sz w:val="10"/>
                <w:szCs w:val="10"/>
              </w:rPr>
              <w:t>Rozmowa telefoniczna; sezon urlopowy; Odeślą w najbliższych dniach</w:t>
            </w:r>
          </w:p>
        </w:tc>
      </w:tr>
      <w:tr w:rsidR="00BE7CA0" w:rsidRPr="008D7736" w:rsidTr="00BE7CA0">
        <w:trPr>
          <w:trHeight w:val="22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10 listopada 2015</w:t>
            </w:r>
          </w:p>
        </w:tc>
        <w:tc>
          <w:tcPr>
            <w:tcW w:w="2002" w:type="dxa"/>
            <w:gridSpan w:val="2"/>
          </w:tcPr>
          <w:p w:rsidR="00BE7CA0" w:rsidRPr="008D7736" w:rsidRDefault="00BE7CA0" w:rsidP="00BE7CA0">
            <w:pPr>
              <w:rPr>
                <w:sz w:val="10"/>
                <w:szCs w:val="10"/>
              </w:rPr>
            </w:pPr>
            <w:r w:rsidRPr="008D7736">
              <w:rPr>
                <w:sz w:val="10"/>
                <w:szCs w:val="10"/>
              </w:rPr>
              <w:t xml:space="preserve">Po interwencji telefonicznej - Przesłano Ankietę wraz z mapką </w:t>
            </w:r>
          </w:p>
        </w:tc>
      </w:tr>
      <w:tr w:rsidR="00BE7CA0" w:rsidRPr="008D7736" w:rsidTr="00BE7CA0">
        <w:trPr>
          <w:trHeight w:val="45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IV.C.12</w:t>
            </w:r>
          </w:p>
        </w:tc>
        <w:tc>
          <w:tcPr>
            <w:tcW w:w="553" w:type="dxa"/>
            <w:gridSpan w:val="2"/>
            <w:vMerge w:val="restart"/>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Bieruń</w:t>
            </w:r>
          </w:p>
        </w:tc>
        <w:tc>
          <w:tcPr>
            <w:tcW w:w="993" w:type="dxa"/>
            <w:gridSpan w:val="4"/>
            <w:vMerge w:val="restart"/>
            <w:vAlign w:val="center"/>
          </w:tcPr>
          <w:p w:rsidR="00BE7CA0" w:rsidRPr="008D7736" w:rsidRDefault="00BE7CA0" w:rsidP="00BE7CA0">
            <w:pPr>
              <w:rPr>
                <w:sz w:val="12"/>
                <w:szCs w:val="12"/>
              </w:rPr>
            </w:pPr>
            <w:r w:rsidRPr="008D7736">
              <w:rPr>
                <w:sz w:val="12"/>
                <w:szCs w:val="12"/>
              </w:rPr>
              <w:t>Grodzki Sosnowiec</w:t>
            </w:r>
          </w:p>
        </w:tc>
        <w:tc>
          <w:tcPr>
            <w:tcW w:w="850" w:type="dxa"/>
            <w:vMerge w:val="restart"/>
            <w:vAlign w:val="center"/>
          </w:tcPr>
          <w:p w:rsidR="00BE7CA0" w:rsidRPr="008D7736" w:rsidRDefault="00BE7CA0" w:rsidP="00BE7CA0">
            <w:pPr>
              <w:rPr>
                <w:sz w:val="12"/>
                <w:szCs w:val="12"/>
              </w:rPr>
            </w:pPr>
            <w:r w:rsidRPr="008D7736">
              <w:rPr>
                <w:sz w:val="12"/>
                <w:szCs w:val="12"/>
              </w:rPr>
              <w:t>Sosnowiec</w:t>
            </w:r>
          </w:p>
        </w:tc>
        <w:tc>
          <w:tcPr>
            <w:tcW w:w="851" w:type="dxa"/>
            <w:gridSpan w:val="2"/>
            <w:vMerge w:val="restart"/>
            <w:vAlign w:val="center"/>
          </w:tcPr>
          <w:p w:rsidR="00BE7CA0" w:rsidRPr="008D7736" w:rsidRDefault="00BE7CA0" w:rsidP="00BE7CA0">
            <w:pPr>
              <w:rPr>
                <w:sz w:val="12"/>
                <w:szCs w:val="12"/>
              </w:rPr>
            </w:pPr>
            <w:r w:rsidRPr="008D7736">
              <w:rPr>
                <w:sz w:val="12"/>
                <w:szCs w:val="12"/>
              </w:rPr>
              <w:t>Sosnowiec</w:t>
            </w:r>
          </w:p>
        </w:tc>
        <w:tc>
          <w:tcPr>
            <w:tcW w:w="992" w:type="dxa"/>
            <w:gridSpan w:val="2"/>
            <w:vMerge w:val="restart"/>
            <w:vAlign w:val="center"/>
          </w:tcPr>
          <w:p w:rsidR="00BE7CA0" w:rsidRPr="008D7736" w:rsidRDefault="00BE7CA0" w:rsidP="00BE7CA0">
            <w:pPr>
              <w:rPr>
                <w:sz w:val="12"/>
                <w:szCs w:val="12"/>
              </w:rPr>
            </w:pPr>
            <w:r w:rsidRPr="008D7736">
              <w:rPr>
                <w:sz w:val="12"/>
                <w:szCs w:val="12"/>
              </w:rPr>
              <w:t>Państwowe Gospodarstwo Leśne Nadleśnictwo Siewierz / Polski Związek Wędkarski Koło Nr 27 Klimontów</w:t>
            </w:r>
          </w:p>
        </w:tc>
        <w:tc>
          <w:tcPr>
            <w:tcW w:w="2126" w:type="dxa"/>
            <w:gridSpan w:val="2"/>
            <w:vMerge w:val="restart"/>
            <w:vAlign w:val="center"/>
          </w:tcPr>
          <w:p w:rsidR="00BE7CA0" w:rsidRPr="008D7736" w:rsidRDefault="00BE7CA0" w:rsidP="00BE7CA0">
            <w:pPr>
              <w:rPr>
                <w:sz w:val="12"/>
                <w:szCs w:val="12"/>
              </w:rPr>
            </w:pPr>
            <w:r w:rsidRPr="008D7736">
              <w:rPr>
                <w:sz w:val="12"/>
                <w:szCs w:val="12"/>
              </w:rPr>
              <w:t>Sosnowiec "Balaton"</w:t>
            </w:r>
          </w:p>
        </w:tc>
        <w:tc>
          <w:tcPr>
            <w:tcW w:w="1985" w:type="dxa"/>
            <w:vMerge w:val="restart"/>
            <w:vAlign w:val="center"/>
          </w:tcPr>
          <w:p w:rsidR="00BE7CA0" w:rsidRPr="008D7736" w:rsidRDefault="00BE7CA0" w:rsidP="00BE7CA0">
            <w:pPr>
              <w:rPr>
                <w:sz w:val="12"/>
                <w:szCs w:val="12"/>
              </w:rPr>
            </w:pPr>
            <w:r w:rsidRPr="008D7736">
              <w:rPr>
                <w:sz w:val="12"/>
                <w:szCs w:val="12"/>
              </w:rPr>
              <w:t>Spływ powierzchniowy, opady i wysięki gruntowe</w:t>
            </w:r>
          </w:p>
        </w:tc>
        <w:tc>
          <w:tcPr>
            <w:tcW w:w="2409" w:type="dxa"/>
            <w:vMerge w:val="restart"/>
            <w:vAlign w:val="center"/>
          </w:tcPr>
          <w:p w:rsidR="00BE7CA0" w:rsidRPr="008D7736" w:rsidRDefault="00BE7CA0" w:rsidP="00BE7CA0">
            <w:pPr>
              <w:rPr>
                <w:sz w:val="12"/>
                <w:szCs w:val="12"/>
              </w:rPr>
            </w:pPr>
            <w:r w:rsidRPr="008D7736">
              <w:rPr>
                <w:sz w:val="12"/>
                <w:szCs w:val="12"/>
              </w:rPr>
              <w:t>Staw ziemny,  Staw rekreacyjny</w:t>
            </w:r>
          </w:p>
        </w:tc>
        <w:tc>
          <w:tcPr>
            <w:tcW w:w="993" w:type="dxa"/>
          </w:tcPr>
          <w:p w:rsidR="00BE7CA0" w:rsidRPr="008D7736" w:rsidRDefault="00BE7CA0" w:rsidP="00BE7CA0">
            <w:pPr>
              <w:rPr>
                <w:sz w:val="10"/>
                <w:szCs w:val="10"/>
              </w:rPr>
            </w:pPr>
            <w:r w:rsidRPr="008D7736">
              <w:rPr>
                <w:sz w:val="10"/>
                <w:szCs w:val="10"/>
              </w:rPr>
              <w:t>19.08.2015</w:t>
            </w:r>
          </w:p>
        </w:tc>
        <w:tc>
          <w:tcPr>
            <w:tcW w:w="2002" w:type="dxa"/>
            <w:gridSpan w:val="2"/>
          </w:tcPr>
          <w:p w:rsidR="00BE7CA0" w:rsidRPr="008D7736" w:rsidRDefault="00BE7CA0" w:rsidP="00BE7CA0">
            <w:pPr>
              <w:rPr>
                <w:sz w:val="10"/>
                <w:szCs w:val="10"/>
              </w:rPr>
            </w:pPr>
            <w:r w:rsidRPr="008D7736">
              <w:rPr>
                <w:sz w:val="10"/>
                <w:szCs w:val="10"/>
              </w:rPr>
              <w:t>Rozmowa telefoniczna; sezon urlopowy; Odeślą w najbliższych dniach</w:t>
            </w:r>
          </w:p>
        </w:tc>
      </w:tr>
      <w:tr w:rsidR="00BE7CA0" w:rsidRPr="008D7736" w:rsidTr="00BE7CA0">
        <w:trPr>
          <w:trHeight w:val="45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10 listopada 2015</w:t>
            </w:r>
          </w:p>
        </w:tc>
        <w:tc>
          <w:tcPr>
            <w:tcW w:w="2002" w:type="dxa"/>
            <w:gridSpan w:val="2"/>
          </w:tcPr>
          <w:p w:rsidR="00BE7CA0" w:rsidRPr="008D7736" w:rsidRDefault="00BE7CA0" w:rsidP="00BE7CA0">
            <w:pPr>
              <w:rPr>
                <w:sz w:val="10"/>
                <w:szCs w:val="10"/>
              </w:rPr>
            </w:pPr>
            <w:r w:rsidRPr="008D7736">
              <w:rPr>
                <w:sz w:val="10"/>
                <w:szCs w:val="10"/>
              </w:rPr>
              <w:t xml:space="preserve">Po interwencji telefonicznej - Przesłano Ankietę wraz z mapką </w:t>
            </w:r>
          </w:p>
        </w:tc>
      </w:tr>
      <w:tr w:rsidR="00BE7CA0" w:rsidRPr="008D7736" w:rsidTr="00BE7CA0">
        <w:trPr>
          <w:trHeight w:val="28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IV.C.13</w:t>
            </w:r>
          </w:p>
        </w:tc>
        <w:tc>
          <w:tcPr>
            <w:tcW w:w="553" w:type="dxa"/>
            <w:gridSpan w:val="2"/>
            <w:vMerge w:val="restart"/>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Bieruń</w:t>
            </w:r>
          </w:p>
        </w:tc>
        <w:tc>
          <w:tcPr>
            <w:tcW w:w="993" w:type="dxa"/>
            <w:gridSpan w:val="4"/>
            <w:vMerge w:val="restart"/>
            <w:vAlign w:val="center"/>
          </w:tcPr>
          <w:p w:rsidR="00BE7CA0" w:rsidRPr="008D7736" w:rsidRDefault="00BE7CA0" w:rsidP="00BE7CA0">
            <w:pPr>
              <w:rPr>
                <w:sz w:val="12"/>
                <w:szCs w:val="12"/>
              </w:rPr>
            </w:pPr>
            <w:r w:rsidRPr="008D7736">
              <w:rPr>
                <w:sz w:val="12"/>
                <w:szCs w:val="12"/>
              </w:rPr>
              <w:t>Grodzki Sosnowiec</w:t>
            </w:r>
          </w:p>
        </w:tc>
        <w:tc>
          <w:tcPr>
            <w:tcW w:w="850" w:type="dxa"/>
            <w:vMerge w:val="restart"/>
            <w:vAlign w:val="center"/>
          </w:tcPr>
          <w:p w:rsidR="00BE7CA0" w:rsidRPr="008D7736" w:rsidRDefault="00BE7CA0" w:rsidP="00BE7CA0">
            <w:pPr>
              <w:rPr>
                <w:sz w:val="12"/>
                <w:szCs w:val="12"/>
              </w:rPr>
            </w:pPr>
            <w:r w:rsidRPr="008D7736">
              <w:rPr>
                <w:sz w:val="12"/>
                <w:szCs w:val="12"/>
              </w:rPr>
              <w:t>Sosnowiec</w:t>
            </w:r>
          </w:p>
        </w:tc>
        <w:tc>
          <w:tcPr>
            <w:tcW w:w="851" w:type="dxa"/>
            <w:gridSpan w:val="2"/>
            <w:vMerge w:val="restart"/>
            <w:vAlign w:val="center"/>
          </w:tcPr>
          <w:p w:rsidR="00BE7CA0" w:rsidRPr="008D7736" w:rsidRDefault="00BE7CA0" w:rsidP="00BE7CA0">
            <w:pPr>
              <w:rPr>
                <w:sz w:val="12"/>
                <w:szCs w:val="12"/>
              </w:rPr>
            </w:pPr>
            <w:r w:rsidRPr="008D7736">
              <w:rPr>
                <w:sz w:val="12"/>
                <w:szCs w:val="12"/>
              </w:rPr>
              <w:t>Sosnowiec</w:t>
            </w:r>
          </w:p>
        </w:tc>
        <w:tc>
          <w:tcPr>
            <w:tcW w:w="992" w:type="dxa"/>
            <w:gridSpan w:val="2"/>
            <w:vMerge w:val="restart"/>
            <w:vAlign w:val="center"/>
          </w:tcPr>
          <w:p w:rsidR="00BE7CA0" w:rsidRPr="008D7736" w:rsidRDefault="00BE7CA0" w:rsidP="00BE7CA0">
            <w:pPr>
              <w:rPr>
                <w:sz w:val="12"/>
                <w:szCs w:val="12"/>
              </w:rPr>
            </w:pPr>
            <w:r w:rsidRPr="008D7736">
              <w:rPr>
                <w:sz w:val="12"/>
                <w:szCs w:val="12"/>
              </w:rPr>
              <w:t xml:space="preserve">Gmina Sosnowiec / Polski Związek Wędkarski Koło Nr 26 </w:t>
            </w:r>
          </w:p>
        </w:tc>
        <w:tc>
          <w:tcPr>
            <w:tcW w:w="2126" w:type="dxa"/>
            <w:gridSpan w:val="2"/>
            <w:vMerge w:val="restart"/>
            <w:vAlign w:val="center"/>
          </w:tcPr>
          <w:p w:rsidR="00BE7CA0" w:rsidRPr="008D7736" w:rsidRDefault="00BE7CA0" w:rsidP="00BE7CA0">
            <w:pPr>
              <w:rPr>
                <w:sz w:val="12"/>
                <w:szCs w:val="12"/>
              </w:rPr>
            </w:pPr>
            <w:r w:rsidRPr="008D7736">
              <w:rPr>
                <w:sz w:val="12"/>
                <w:szCs w:val="12"/>
              </w:rPr>
              <w:t>Sosnowiec "Leśna"</w:t>
            </w:r>
          </w:p>
        </w:tc>
        <w:tc>
          <w:tcPr>
            <w:tcW w:w="1985" w:type="dxa"/>
            <w:vMerge w:val="restart"/>
            <w:vAlign w:val="center"/>
          </w:tcPr>
          <w:p w:rsidR="00BE7CA0" w:rsidRPr="008D7736" w:rsidRDefault="00BE7CA0" w:rsidP="00BE7CA0">
            <w:pPr>
              <w:rPr>
                <w:sz w:val="12"/>
                <w:szCs w:val="12"/>
              </w:rPr>
            </w:pPr>
            <w:r w:rsidRPr="008D7736">
              <w:rPr>
                <w:sz w:val="12"/>
                <w:szCs w:val="12"/>
              </w:rPr>
              <w:t>Spływ powierzchniowy, opady i wysięki gruntowe, odpływ do Potoku Jamki</w:t>
            </w:r>
          </w:p>
        </w:tc>
        <w:tc>
          <w:tcPr>
            <w:tcW w:w="2409" w:type="dxa"/>
            <w:vMerge w:val="restart"/>
            <w:vAlign w:val="center"/>
          </w:tcPr>
          <w:p w:rsidR="00BE7CA0" w:rsidRPr="008D7736" w:rsidRDefault="00BE7CA0" w:rsidP="00BE7CA0">
            <w:pPr>
              <w:rPr>
                <w:sz w:val="12"/>
                <w:szCs w:val="12"/>
              </w:rPr>
            </w:pPr>
            <w:r w:rsidRPr="008D7736">
              <w:rPr>
                <w:sz w:val="12"/>
                <w:szCs w:val="12"/>
              </w:rPr>
              <w:t>Staw ziemny,  Staw rekreacyjny</w:t>
            </w:r>
          </w:p>
        </w:tc>
        <w:tc>
          <w:tcPr>
            <w:tcW w:w="993" w:type="dxa"/>
          </w:tcPr>
          <w:p w:rsidR="00BE7CA0" w:rsidRPr="008D7736" w:rsidRDefault="00BE7CA0" w:rsidP="00BE7CA0">
            <w:pPr>
              <w:rPr>
                <w:sz w:val="10"/>
                <w:szCs w:val="10"/>
              </w:rPr>
            </w:pPr>
            <w:r w:rsidRPr="008D7736">
              <w:rPr>
                <w:sz w:val="10"/>
                <w:szCs w:val="10"/>
              </w:rPr>
              <w:t>19.08.2015</w:t>
            </w:r>
          </w:p>
        </w:tc>
        <w:tc>
          <w:tcPr>
            <w:tcW w:w="2002" w:type="dxa"/>
            <w:gridSpan w:val="2"/>
          </w:tcPr>
          <w:p w:rsidR="00BE7CA0" w:rsidRPr="008D7736" w:rsidRDefault="00BE7CA0" w:rsidP="00BE7CA0">
            <w:pPr>
              <w:rPr>
                <w:sz w:val="10"/>
                <w:szCs w:val="10"/>
              </w:rPr>
            </w:pPr>
            <w:r w:rsidRPr="008D7736">
              <w:rPr>
                <w:sz w:val="10"/>
                <w:szCs w:val="10"/>
              </w:rPr>
              <w:t>Rozmowa telefoniczna; sezon urlopowy; Odeślą w najbliższych dniach</w:t>
            </w:r>
          </w:p>
        </w:tc>
      </w:tr>
      <w:tr w:rsidR="00BE7CA0" w:rsidRPr="008D7736" w:rsidTr="00BE7CA0">
        <w:trPr>
          <w:trHeight w:val="28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10 listopada 2015</w:t>
            </w:r>
          </w:p>
        </w:tc>
        <w:tc>
          <w:tcPr>
            <w:tcW w:w="2002" w:type="dxa"/>
            <w:gridSpan w:val="2"/>
          </w:tcPr>
          <w:p w:rsidR="00BE7CA0" w:rsidRPr="008D7736" w:rsidRDefault="00BE7CA0" w:rsidP="00BE7CA0">
            <w:pPr>
              <w:rPr>
                <w:sz w:val="10"/>
                <w:szCs w:val="10"/>
              </w:rPr>
            </w:pPr>
            <w:r w:rsidRPr="008D7736">
              <w:rPr>
                <w:sz w:val="10"/>
                <w:szCs w:val="10"/>
              </w:rPr>
              <w:t xml:space="preserve">Po interwencji telefonicznej - Przesłano Ankietę wraz z mapką </w:t>
            </w:r>
          </w:p>
        </w:tc>
      </w:tr>
      <w:tr w:rsidR="00BE7CA0" w:rsidRPr="008D7736" w:rsidTr="00BE7CA0">
        <w:trPr>
          <w:trHeight w:val="170"/>
        </w:trPr>
        <w:tc>
          <w:tcPr>
            <w:tcW w:w="15539" w:type="dxa"/>
            <w:gridSpan w:val="23"/>
            <w:shd w:val="clear" w:color="auto" w:fill="8DB3E2" w:themeFill="text2" w:themeFillTint="66"/>
          </w:tcPr>
          <w:p w:rsidR="00BE7CA0" w:rsidRPr="008D7736" w:rsidRDefault="00BE7CA0" w:rsidP="00BE7CA0">
            <w:pPr>
              <w:spacing w:line="240" w:lineRule="auto"/>
              <w:rPr>
                <w:b/>
                <w:sz w:val="20"/>
                <w:szCs w:val="20"/>
              </w:rPr>
            </w:pPr>
            <w:r w:rsidRPr="008D7736">
              <w:rPr>
                <w:b/>
                <w:sz w:val="20"/>
                <w:szCs w:val="20"/>
              </w:rPr>
              <w:t>V. ZLEWNIA RZEKI PILICA</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V.A.            SUCHE ZBIORNIKI I POLDERY</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V.B.           ZBIORNIKI WODNE</w:t>
            </w:r>
          </w:p>
        </w:tc>
      </w:tr>
      <w:tr w:rsidR="00BE7CA0" w:rsidRPr="008D7736" w:rsidTr="00BE7CA0">
        <w:trPr>
          <w:cantSplit/>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V.B.1</w:t>
            </w:r>
          </w:p>
        </w:tc>
        <w:tc>
          <w:tcPr>
            <w:tcW w:w="553" w:type="dxa"/>
            <w:gridSpan w:val="2"/>
          </w:tcPr>
          <w:p w:rsidR="00BE7CA0" w:rsidRPr="008D7736" w:rsidRDefault="00BE7CA0" w:rsidP="00BE7CA0">
            <w:pPr>
              <w:rPr>
                <w:sz w:val="12"/>
                <w:szCs w:val="12"/>
              </w:rPr>
            </w:pPr>
            <w:r w:rsidRPr="008D7736">
              <w:rPr>
                <w:sz w:val="12"/>
                <w:szCs w:val="12"/>
              </w:rPr>
              <w:t>66</w:t>
            </w:r>
          </w:p>
        </w:tc>
        <w:tc>
          <w:tcPr>
            <w:tcW w:w="550" w:type="dxa"/>
            <w:gridSpan w:val="2"/>
            <w:vAlign w:val="center"/>
          </w:tcPr>
          <w:p w:rsidR="00BE7CA0" w:rsidRPr="008D7736" w:rsidRDefault="00BE7CA0" w:rsidP="00BE7CA0">
            <w:pPr>
              <w:jc w:val="center"/>
              <w:rPr>
                <w:b/>
                <w:sz w:val="12"/>
                <w:szCs w:val="12"/>
              </w:rPr>
            </w:pPr>
            <w:r>
              <w:rPr>
                <w:b/>
                <w:sz w:val="12"/>
                <w:szCs w:val="12"/>
              </w:rPr>
              <w:t>W2</w:t>
            </w:r>
          </w:p>
        </w:tc>
        <w:tc>
          <w:tcPr>
            <w:tcW w:w="708" w:type="dxa"/>
            <w:vAlign w:val="center"/>
          </w:tcPr>
          <w:p w:rsidR="00BE7CA0" w:rsidRPr="008D7736" w:rsidRDefault="00BE7CA0" w:rsidP="00BE7CA0">
            <w:pPr>
              <w:rPr>
                <w:sz w:val="12"/>
                <w:szCs w:val="12"/>
              </w:rPr>
            </w:pPr>
            <w:r w:rsidRPr="008D7736">
              <w:rPr>
                <w:sz w:val="12"/>
                <w:szCs w:val="12"/>
              </w:rPr>
              <w:t>O/Częstochowa</w:t>
            </w:r>
          </w:p>
        </w:tc>
        <w:tc>
          <w:tcPr>
            <w:tcW w:w="993" w:type="dxa"/>
            <w:gridSpan w:val="4"/>
            <w:vAlign w:val="center"/>
          </w:tcPr>
          <w:p w:rsidR="00BE7CA0" w:rsidRPr="008D7736" w:rsidRDefault="00BE7CA0" w:rsidP="00BE7CA0">
            <w:pPr>
              <w:rPr>
                <w:sz w:val="12"/>
                <w:szCs w:val="12"/>
              </w:rPr>
            </w:pPr>
            <w:r w:rsidRPr="008D7736">
              <w:rPr>
                <w:sz w:val="12"/>
                <w:szCs w:val="12"/>
              </w:rPr>
              <w:t>Myszków</w:t>
            </w:r>
          </w:p>
        </w:tc>
        <w:tc>
          <w:tcPr>
            <w:tcW w:w="850" w:type="dxa"/>
            <w:vAlign w:val="center"/>
          </w:tcPr>
          <w:p w:rsidR="00BE7CA0" w:rsidRPr="008D7736" w:rsidRDefault="00BE7CA0" w:rsidP="00BE7CA0">
            <w:pPr>
              <w:rPr>
                <w:sz w:val="12"/>
                <w:szCs w:val="12"/>
              </w:rPr>
            </w:pPr>
            <w:r w:rsidRPr="008D7736">
              <w:rPr>
                <w:sz w:val="12"/>
                <w:szCs w:val="12"/>
              </w:rPr>
              <w:t>Niegowa</w:t>
            </w:r>
          </w:p>
        </w:tc>
        <w:tc>
          <w:tcPr>
            <w:tcW w:w="851" w:type="dxa"/>
            <w:gridSpan w:val="2"/>
            <w:vAlign w:val="center"/>
          </w:tcPr>
          <w:p w:rsidR="00BE7CA0" w:rsidRPr="008D7736" w:rsidRDefault="00BE7CA0" w:rsidP="00BE7CA0">
            <w:pPr>
              <w:rPr>
                <w:sz w:val="12"/>
                <w:szCs w:val="12"/>
              </w:rPr>
            </w:pPr>
            <w:r w:rsidRPr="008D7736">
              <w:rPr>
                <w:sz w:val="12"/>
                <w:szCs w:val="12"/>
              </w:rPr>
              <w:t>Dąbrowno</w:t>
            </w:r>
          </w:p>
        </w:tc>
        <w:tc>
          <w:tcPr>
            <w:tcW w:w="992" w:type="dxa"/>
            <w:gridSpan w:val="2"/>
            <w:vAlign w:val="center"/>
          </w:tcPr>
          <w:p w:rsidR="00BE7CA0" w:rsidRPr="008D7736" w:rsidRDefault="00BE7CA0" w:rsidP="00BE7CA0">
            <w:pPr>
              <w:rPr>
                <w:sz w:val="12"/>
                <w:szCs w:val="12"/>
              </w:rPr>
            </w:pPr>
            <w:r w:rsidRPr="008D7736">
              <w:rPr>
                <w:sz w:val="12"/>
                <w:szCs w:val="12"/>
              </w:rPr>
              <w:t>Gmina Niegowa</w:t>
            </w:r>
          </w:p>
        </w:tc>
        <w:tc>
          <w:tcPr>
            <w:tcW w:w="2126" w:type="dxa"/>
            <w:gridSpan w:val="2"/>
            <w:vAlign w:val="center"/>
          </w:tcPr>
          <w:p w:rsidR="00BE7CA0" w:rsidRPr="008D7736" w:rsidRDefault="00BE7CA0" w:rsidP="00BE7CA0">
            <w:pPr>
              <w:rPr>
                <w:sz w:val="12"/>
                <w:szCs w:val="12"/>
              </w:rPr>
            </w:pPr>
            <w:r w:rsidRPr="008D7736">
              <w:rPr>
                <w:sz w:val="12"/>
                <w:szCs w:val="12"/>
              </w:rPr>
              <w:t>Dąbrowno B</w:t>
            </w:r>
          </w:p>
        </w:tc>
        <w:tc>
          <w:tcPr>
            <w:tcW w:w="1985" w:type="dxa"/>
            <w:vAlign w:val="center"/>
          </w:tcPr>
          <w:p w:rsidR="00BE7CA0" w:rsidRPr="008D7736" w:rsidRDefault="00BE7CA0" w:rsidP="00BE7CA0">
            <w:pPr>
              <w:rPr>
                <w:sz w:val="12"/>
                <w:szCs w:val="12"/>
              </w:rPr>
            </w:pPr>
            <w:r w:rsidRPr="008D7736">
              <w:rPr>
                <w:sz w:val="12"/>
                <w:szCs w:val="12"/>
              </w:rPr>
              <w:t>wody podsiąkowe - źródliska oraz opadowe i roztopowe z pól</w:t>
            </w:r>
          </w:p>
        </w:tc>
        <w:tc>
          <w:tcPr>
            <w:tcW w:w="2409" w:type="dxa"/>
            <w:vAlign w:val="center"/>
          </w:tcPr>
          <w:p w:rsidR="00BE7CA0" w:rsidRPr="008D7736" w:rsidRDefault="00BE7CA0" w:rsidP="00BE7CA0">
            <w:pPr>
              <w:rPr>
                <w:sz w:val="12"/>
                <w:szCs w:val="12"/>
              </w:rPr>
            </w:pPr>
            <w:r w:rsidRPr="008D7736">
              <w:rPr>
                <w:sz w:val="12"/>
                <w:szCs w:val="12"/>
              </w:rPr>
              <w:t>Zbiornik wodny,  Retencja</w:t>
            </w:r>
          </w:p>
        </w:tc>
        <w:tc>
          <w:tcPr>
            <w:tcW w:w="993" w:type="dxa"/>
          </w:tcPr>
          <w:p w:rsidR="00BE7CA0" w:rsidRPr="008D7736" w:rsidRDefault="00BE7CA0" w:rsidP="00BE7CA0">
            <w:pPr>
              <w:rPr>
                <w:sz w:val="10"/>
                <w:szCs w:val="10"/>
              </w:rPr>
            </w:pPr>
            <w:r w:rsidRPr="008D7736">
              <w:rPr>
                <w:sz w:val="10"/>
                <w:szCs w:val="10"/>
              </w:rPr>
              <w:t>01 lipca 2015r</w:t>
            </w:r>
          </w:p>
        </w:tc>
        <w:tc>
          <w:tcPr>
            <w:tcW w:w="2002" w:type="dxa"/>
            <w:gridSpan w:val="2"/>
          </w:tcPr>
          <w:p w:rsidR="00BE7CA0" w:rsidRPr="008D7736" w:rsidRDefault="00BE7CA0" w:rsidP="00BE7CA0">
            <w:pPr>
              <w:rPr>
                <w:sz w:val="10"/>
                <w:szCs w:val="10"/>
              </w:rPr>
            </w:pPr>
            <w:r w:rsidRPr="008D7736">
              <w:rPr>
                <w:sz w:val="10"/>
                <w:szCs w:val="10"/>
              </w:rPr>
              <w:t>Pismo RG III 6332.2.2015 Zadanie zrealizowano w 2012r; Wykreślić</w:t>
            </w:r>
          </w:p>
        </w:tc>
      </w:tr>
      <w:tr w:rsidR="00BE7CA0" w:rsidRPr="008D7736" w:rsidTr="00BE7CA0">
        <w:trPr>
          <w:cantSplit/>
          <w:trHeight w:val="17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V.B.2</w:t>
            </w:r>
          </w:p>
        </w:tc>
        <w:tc>
          <w:tcPr>
            <w:tcW w:w="553" w:type="dxa"/>
            <w:gridSpan w:val="2"/>
            <w:vMerge w:val="restart"/>
          </w:tcPr>
          <w:p w:rsidR="00BE7CA0" w:rsidRPr="008D7736" w:rsidRDefault="00BE7CA0" w:rsidP="00BE7CA0">
            <w:pPr>
              <w:rPr>
                <w:sz w:val="12"/>
                <w:szCs w:val="12"/>
              </w:rPr>
            </w:pPr>
            <w:r w:rsidRPr="008D7736">
              <w:rPr>
                <w:sz w:val="12"/>
                <w:szCs w:val="12"/>
              </w:rPr>
              <w:t>64</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W1</w:t>
            </w:r>
          </w:p>
        </w:tc>
        <w:tc>
          <w:tcPr>
            <w:tcW w:w="708" w:type="dxa"/>
            <w:vMerge w:val="restart"/>
            <w:vAlign w:val="center"/>
          </w:tcPr>
          <w:p w:rsidR="00BE7CA0" w:rsidRPr="008D7736" w:rsidRDefault="00BE7CA0" w:rsidP="00BE7CA0">
            <w:pPr>
              <w:rPr>
                <w:sz w:val="12"/>
                <w:szCs w:val="12"/>
              </w:rPr>
            </w:pPr>
            <w:r w:rsidRPr="008D7736">
              <w:rPr>
                <w:sz w:val="12"/>
                <w:szCs w:val="12"/>
              </w:rPr>
              <w:t>BT Zawiercie</w:t>
            </w:r>
          </w:p>
        </w:tc>
        <w:tc>
          <w:tcPr>
            <w:tcW w:w="993" w:type="dxa"/>
            <w:gridSpan w:val="4"/>
            <w:vMerge w:val="restart"/>
            <w:vAlign w:val="center"/>
          </w:tcPr>
          <w:p w:rsidR="00BE7CA0" w:rsidRPr="008D7736" w:rsidRDefault="00BE7CA0" w:rsidP="00BE7CA0">
            <w:pPr>
              <w:rPr>
                <w:sz w:val="12"/>
                <w:szCs w:val="12"/>
              </w:rPr>
            </w:pPr>
            <w:r w:rsidRPr="008D7736">
              <w:rPr>
                <w:sz w:val="12"/>
                <w:szCs w:val="12"/>
              </w:rPr>
              <w:t>Zawierciański</w:t>
            </w:r>
          </w:p>
        </w:tc>
        <w:tc>
          <w:tcPr>
            <w:tcW w:w="850" w:type="dxa"/>
            <w:vMerge w:val="restart"/>
            <w:vAlign w:val="center"/>
          </w:tcPr>
          <w:p w:rsidR="00BE7CA0" w:rsidRPr="008D7736" w:rsidRDefault="00BE7CA0" w:rsidP="00BE7CA0">
            <w:pPr>
              <w:rPr>
                <w:sz w:val="12"/>
                <w:szCs w:val="12"/>
              </w:rPr>
            </w:pPr>
            <w:r w:rsidRPr="008D7736">
              <w:rPr>
                <w:sz w:val="12"/>
                <w:szCs w:val="12"/>
              </w:rPr>
              <w:t>Kroczyce</w:t>
            </w:r>
          </w:p>
        </w:tc>
        <w:tc>
          <w:tcPr>
            <w:tcW w:w="851" w:type="dxa"/>
            <w:gridSpan w:val="2"/>
            <w:vMerge w:val="restart"/>
            <w:vAlign w:val="center"/>
          </w:tcPr>
          <w:p w:rsidR="00BE7CA0" w:rsidRPr="008D7736" w:rsidRDefault="00BE7CA0" w:rsidP="00BE7CA0">
            <w:pPr>
              <w:rPr>
                <w:sz w:val="12"/>
                <w:szCs w:val="12"/>
              </w:rPr>
            </w:pPr>
            <w:r w:rsidRPr="008D7736">
              <w:rPr>
                <w:sz w:val="12"/>
                <w:szCs w:val="12"/>
              </w:rPr>
              <w:t>Dzibice</w:t>
            </w:r>
          </w:p>
        </w:tc>
        <w:tc>
          <w:tcPr>
            <w:tcW w:w="992" w:type="dxa"/>
            <w:gridSpan w:val="2"/>
            <w:vMerge w:val="restart"/>
            <w:vAlign w:val="center"/>
          </w:tcPr>
          <w:p w:rsidR="00BE7CA0" w:rsidRPr="008D7736" w:rsidRDefault="00BE7CA0" w:rsidP="00BE7CA0">
            <w:pPr>
              <w:rPr>
                <w:sz w:val="12"/>
                <w:szCs w:val="12"/>
              </w:rPr>
            </w:pPr>
            <w:r w:rsidRPr="008D7736">
              <w:rPr>
                <w:sz w:val="12"/>
                <w:szCs w:val="12"/>
              </w:rPr>
              <w:t>ŚZMiUW</w:t>
            </w:r>
          </w:p>
        </w:tc>
        <w:tc>
          <w:tcPr>
            <w:tcW w:w="2126" w:type="dxa"/>
            <w:gridSpan w:val="2"/>
            <w:vMerge w:val="restart"/>
            <w:vAlign w:val="center"/>
          </w:tcPr>
          <w:p w:rsidR="00BE7CA0" w:rsidRPr="008D7736" w:rsidRDefault="00BE7CA0" w:rsidP="00BE7CA0">
            <w:pPr>
              <w:rPr>
                <w:sz w:val="12"/>
                <w:szCs w:val="12"/>
              </w:rPr>
            </w:pPr>
            <w:r w:rsidRPr="008D7736">
              <w:rPr>
                <w:sz w:val="12"/>
                <w:szCs w:val="12"/>
              </w:rPr>
              <w:t>Dzibice</w:t>
            </w:r>
          </w:p>
        </w:tc>
        <w:tc>
          <w:tcPr>
            <w:tcW w:w="1985" w:type="dxa"/>
            <w:vMerge w:val="restart"/>
            <w:vAlign w:val="center"/>
          </w:tcPr>
          <w:p w:rsidR="00BE7CA0" w:rsidRPr="008D7736" w:rsidRDefault="00BE7CA0" w:rsidP="00BE7CA0">
            <w:pPr>
              <w:rPr>
                <w:sz w:val="12"/>
                <w:szCs w:val="12"/>
              </w:rPr>
            </w:pPr>
            <w:r w:rsidRPr="008D7736">
              <w:rPr>
                <w:sz w:val="12"/>
                <w:szCs w:val="12"/>
              </w:rPr>
              <w:t>Białka Błotna</w:t>
            </w:r>
          </w:p>
        </w:tc>
        <w:tc>
          <w:tcPr>
            <w:tcW w:w="2409" w:type="dxa"/>
            <w:vMerge w:val="restart"/>
            <w:vAlign w:val="center"/>
          </w:tcPr>
          <w:p w:rsidR="00BE7CA0" w:rsidRPr="008D7736" w:rsidRDefault="00BE7CA0" w:rsidP="00BE7CA0">
            <w:pPr>
              <w:rPr>
                <w:sz w:val="12"/>
                <w:szCs w:val="12"/>
              </w:rPr>
            </w:pPr>
            <w:r w:rsidRPr="008D7736">
              <w:rPr>
                <w:sz w:val="12"/>
                <w:szCs w:val="12"/>
              </w:rPr>
              <w:t>Zbiornik wodny,  Retencja wód powierzchniowych</w:t>
            </w:r>
          </w:p>
        </w:tc>
        <w:tc>
          <w:tcPr>
            <w:tcW w:w="993" w:type="dxa"/>
          </w:tcPr>
          <w:p w:rsidR="00BE7CA0" w:rsidRPr="008D7736" w:rsidRDefault="00BE7CA0" w:rsidP="00BE7CA0">
            <w:pPr>
              <w:rPr>
                <w:sz w:val="12"/>
                <w:szCs w:val="12"/>
              </w:rPr>
            </w:pPr>
            <w:r w:rsidRPr="008D7736">
              <w:rPr>
                <w:sz w:val="12"/>
                <w:szCs w:val="12"/>
              </w:rPr>
              <w:t>22.06.2015</w:t>
            </w:r>
          </w:p>
        </w:tc>
        <w:tc>
          <w:tcPr>
            <w:tcW w:w="2002" w:type="dxa"/>
            <w:gridSpan w:val="2"/>
          </w:tcPr>
          <w:p w:rsidR="00BE7CA0" w:rsidRPr="00B76093" w:rsidRDefault="00BE7CA0" w:rsidP="00BE7CA0">
            <w:pPr>
              <w:rPr>
                <w:sz w:val="10"/>
                <w:szCs w:val="10"/>
              </w:rPr>
            </w:pPr>
            <w:r w:rsidRPr="00B76093">
              <w:rPr>
                <w:sz w:val="10"/>
                <w:szCs w:val="10"/>
              </w:rPr>
              <w:t>BTCz – Obiekt aktualnie w zarządzie BT Zawiercie; Pismo do BT Zawiercie</w:t>
            </w:r>
          </w:p>
        </w:tc>
      </w:tr>
      <w:tr w:rsidR="00BE7CA0" w:rsidRPr="008D7736" w:rsidTr="00BE7CA0">
        <w:trPr>
          <w:cantSplit/>
          <w:trHeight w:val="17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trike/>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2"/>
                <w:szCs w:val="12"/>
              </w:rPr>
            </w:pPr>
            <w:r w:rsidRPr="008D7736">
              <w:rPr>
                <w:sz w:val="12"/>
                <w:szCs w:val="12"/>
              </w:rPr>
              <w:t>02 lipca 205</w:t>
            </w:r>
          </w:p>
        </w:tc>
        <w:tc>
          <w:tcPr>
            <w:tcW w:w="2002" w:type="dxa"/>
            <w:gridSpan w:val="2"/>
          </w:tcPr>
          <w:p w:rsidR="00BE7CA0" w:rsidRPr="008D7736" w:rsidRDefault="00BE7CA0" w:rsidP="00BE7CA0">
            <w:pPr>
              <w:rPr>
                <w:sz w:val="12"/>
                <w:szCs w:val="12"/>
              </w:rPr>
            </w:pPr>
            <w:r w:rsidRPr="008D7736">
              <w:rPr>
                <w:sz w:val="12"/>
                <w:szCs w:val="12"/>
              </w:rPr>
              <w:t>Ankieta + mapka + dok. foto</w:t>
            </w:r>
          </w:p>
        </w:tc>
      </w:tr>
      <w:tr w:rsidR="00BE7CA0" w:rsidRPr="008D7736" w:rsidTr="00BE7CA0">
        <w:trPr>
          <w:cantSplit/>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V.B.3</w:t>
            </w:r>
          </w:p>
        </w:tc>
        <w:tc>
          <w:tcPr>
            <w:tcW w:w="553" w:type="dxa"/>
            <w:gridSpan w:val="2"/>
          </w:tcPr>
          <w:p w:rsidR="00BE7CA0" w:rsidRPr="008D7736" w:rsidRDefault="00BE7CA0" w:rsidP="00BE7CA0">
            <w:pPr>
              <w:rPr>
                <w:sz w:val="12"/>
                <w:szCs w:val="12"/>
              </w:rPr>
            </w:pPr>
            <w:r w:rsidRPr="008D7736">
              <w:rPr>
                <w:sz w:val="12"/>
                <w:szCs w:val="12"/>
              </w:rPr>
              <w:t>-</w:t>
            </w:r>
          </w:p>
        </w:tc>
        <w:tc>
          <w:tcPr>
            <w:tcW w:w="550" w:type="dxa"/>
            <w:gridSpan w:val="2"/>
            <w:vAlign w:val="center"/>
          </w:tcPr>
          <w:p w:rsidR="00BE7CA0" w:rsidRPr="008D7736" w:rsidRDefault="00BE7CA0" w:rsidP="00BE7CA0">
            <w:pPr>
              <w:jc w:val="center"/>
              <w:rPr>
                <w:b/>
                <w:sz w:val="12"/>
                <w:szCs w:val="12"/>
              </w:rPr>
            </w:pPr>
            <w:r>
              <w:rPr>
                <w:b/>
                <w:sz w:val="12"/>
                <w:szCs w:val="12"/>
              </w:rPr>
              <w:t>K</w:t>
            </w:r>
          </w:p>
        </w:tc>
        <w:tc>
          <w:tcPr>
            <w:tcW w:w="708" w:type="dxa"/>
            <w:vAlign w:val="center"/>
          </w:tcPr>
          <w:p w:rsidR="00BE7CA0" w:rsidRPr="008D7736" w:rsidRDefault="00BE7CA0" w:rsidP="00BE7CA0">
            <w:pPr>
              <w:rPr>
                <w:sz w:val="12"/>
                <w:szCs w:val="12"/>
              </w:rPr>
            </w:pPr>
            <w:r w:rsidRPr="008D7736">
              <w:rPr>
                <w:sz w:val="12"/>
                <w:szCs w:val="12"/>
              </w:rPr>
              <w:t>O/Częstochowa</w:t>
            </w:r>
          </w:p>
        </w:tc>
        <w:tc>
          <w:tcPr>
            <w:tcW w:w="993" w:type="dxa"/>
            <w:gridSpan w:val="4"/>
            <w:vAlign w:val="center"/>
          </w:tcPr>
          <w:p w:rsidR="00BE7CA0" w:rsidRPr="008D7736" w:rsidRDefault="00BE7CA0" w:rsidP="00BE7CA0">
            <w:pPr>
              <w:rPr>
                <w:sz w:val="12"/>
                <w:szCs w:val="12"/>
              </w:rPr>
            </w:pPr>
            <w:r w:rsidRPr="008D7736">
              <w:rPr>
                <w:sz w:val="12"/>
                <w:szCs w:val="12"/>
              </w:rPr>
              <w:t>Zawierciański</w:t>
            </w:r>
          </w:p>
        </w:tc>
        <w:tc>
          <w:tcPr>
            <w:tcW w:w="850" w:type="dxa"/>
            <w:vAlign w:val="center"/>
          </w:tcPr>
          <w:p w:rsidR="00BE7CA0" w:rsidRPr="008D7736" w:rsidRDefault="00BE7CA0" w:rsidP="00BE7CA0">
            <w:pPr>
              <w:rPr>
                <w:sz w:val="12"/>
                <w:szCs w:val="12"/>
              </w:rPr>
            </w:pPr>
            <w:r w:rsidRPr="008D7736">
              <w:rPr>
                <w:sz w:val="12"/>
                <w:szCs w:val="12"/>
              </w:rPr>
              <w:t>Szczekociny</w:t>
            </w:r>
          </w:p>
        </w:tc>
        <w:tc>
          <w:tcPr>
            <w:tcW w:w="851" w:type="dxa"/>
            <w:gridSpan w:val="2"/>
            <w:vAlign w:val="center"/>
          </w:tcPr>
          <w:p w:rsidR="00BE7CA0" w:rsidRPr="008D7736" w:rsidRDefault="00BE7CA0" w:rsidP="00BE7CA0">
            <w:pPr>
              <w:rPr>
                <w:sz w:val="12"/>
                <w:szCs w:val="12"/>
              </w:rPr>
            </w:pPr>
            <w:r w:rsidRPr="008D7736">
              <w:rPr>
                <w:sz w:val="12"/>
                <w:szCs w:val="12"/>
              </w:rPr>
              <w:t>Szczekociny</w:t>
            </w:r>
          </w:p>
        </w:tc>
        <w:tc>
          <w:tcPr>
            <w:tcW w:w="992" w:type="dxa"/>
            <w:gridSpan w:val="2"/>
            <w:vAlign w:val="center"/>
          </w:tcPr>
          <w:p w:rsidR="00BE7CA0" w:rsidRPr="008D7736" w:rsidRDefault="00BE7CA0" w:rsidP="00BE7CA0">
            <w:pPr>
              <w:rPr>
                <w:sz w:val="12"/>
                <w:szCs w:val="12"/>
              </w:rPr>
            </w:pPr>
            <w:r w:rsidRPr="008D7736">
              <w:rPr>
                <w:sz w:val="12"/>
                <w:szCs w:val="12"/>
              </w:rPr>
              <w:t>Urząd Miasta i Gminy Szczekociny</w:t>
            </w:r>
          </w:p>
        </w:tc>
        <w:tc>
          <w:tcPr>
            <w:tcW w:w="2126" w:type="dxa"/>
            <w:gridSpan w:val="2"/>
            <w:vAlign w:val="center"/>
          </w:tcPr>
          <w:p w:rsidR="00BE7CA0" w:rsidRPr="008D7736" w:rsidRDefault="00BE7CA0" w:rsidP="00BE7CA0">
            <w:pPr>
              <w:rPr>
                <w:sz w:val="12"/>
                <w:szCs w:val="12"/>
              </w:rPr>
            </w:pPr>
            <w:r w:rsidRPr="008D7736">
              <w:rPr>
                <w:sz w:val="12"/>
                <w:szCs w:val="12"/>
              </w:rPr>
              <w:t>Zbiornik Szczekociny Tęgobórz</w:t>
            </w:r>
          </w:p>
        </w:tc>
        <w:tc>
          <w:tcPr>
            <w:tcW w:w="1985" w:type="dxa"/>
            <w:vAlign w:val="center"/>
          </w:tcPr>
          <w:p w:rsidR="00BE7CA0" w:rsidRPr="008D7736" w:rsidRDefault="00BE7CA0" w:rsidP="00BE7CA0">
            <w:pPr>
              <w:rPr>
                <w:sz w:val="12"/>
                <w:szCs w:val="12"/>
              </w:rPr>
            </w:pPr>
            <w:r w:rsidRPr="008D7736">
              <w:rPr>
                <w:sz w:val="12"/>
                <w:szCs w:val="12"/>
              </w:rPr>
              <w:t>Ksztynia</w:t>
            </w:r>
          </w:p>
        </w:tc>
        <w:tc>
          <w:tcPr>
            <w:tcW w:w="2409" w:type="dxa"/>
            <w:vAlign w:val="center"/>
          </w:tcPr>
          <w:p w:rsidR="00BE7CA0" w:rsidRPr="008D7736" w:rsidRDefault="00BE7CA0" w:rsidP="00BE7CA0">
            <w:pPr>
              <w:rPr>
                <w:sz w:val="12"/>
                <w:szCs w:val="12"/>
              </w:rPr>
            </w:pPr>
            <w:r w:rsidRPr="008D7736">
              <w:rPr>
                <w:sz w:val="12"/>
                <w:szCs w:val="12"/>
              </w:rPr>
              <w:t>Zbiornik wodny dwuczęściowy, retencja wód, gosp. Rybacko-wędkarska, rekreacja</w:t>
            </w:r>
          </w:p>
        </w:tc>
        <w:tc>
          <w:tcPr>
            <w:tcW w:w="993" w:type="dxa"/>
          </w:tcPr>
          <w:p w:rsidR="00BE7CA0" w:rsidRPr="008D7736" w:rsidRDefault="00BE7CA0" w:rsidP="00BE7CA0">
            <w:pPr>
              <w:rPr>
                <w:sz w:val="10"/>
                <w:szCs w:val="10"/>
              </w:rPr>
            </w:pPr>
            <w:r w:rsidRPr="008D7736">
              <w:rPr>
                <w:sz w:val="10"/>
                <w:szCs w:val="10"/>
              </w:rPr>
              <w:t>30 czerwca 2015</w:t>
            </w:r>
          </w:p>
          <w:p w:rsidR="00BE7CA0" w:rsidRPr="008D7736" w:rsidRDefault="00BE7CA0" w:rsidP="00BE7CA0">
            <w:pPr>
              <w:rPr>
                <w:sz w:val="10"/>
                <w:szCs w:val="10"/>
              </w:rPr>
            </w:pPr>
          </w:p>
          <w:p w:rsidR="00BE7CA0" w:rsidRPr="008D7736" w:rsidRDefault="00BE7CA0" w:rsidP="00BE7CA0">
            <w:pPr>
              <w:rPr>
                <w:sz w:val="10"/>
                <w:szCs w:val="10"/>
              </w:rPr>
            </w:pPr>
            <w:r w:rsidRPr="008D7736">
              <w:rPr>
                <w:sz w:val="10"/>
                <w:szCs w:val="10"/>
              </w:rPr>
              <w:t>01 lipca 2015</w:t>
            </w:r>
          </w:p>
        </w:tc>
        <w:tc>
          <w:tcPr>
            <w:tcW w:w="2002" w:type="dxa"/>
            <w:gridSpan w:val="2"/>
          </w:tcPr>
          <w:p w:rsidR="00BE7CA0" w:rsidRPr="008D7736" w:rsidRDefault="00BE7CA0" w:rsidP="00BE7CA0">
            <w:pPr>
              <w:rPr>
                <w:sz w:val="10"/>
                <w:szCs w:val="10"/>
              </w:rPr>
            </w:pPr>
            <w:r w:rsidRPr="008D7736">
              <w:rPr>
                <w:sz w:val="10"/>
                <w:szCs w:val="10"/>
              </w:rPr>
              <w:t xml:space="preserve">Przesłano Ankietę wraz z fotografiami; </w:t>
            </w:r>
          </w:p>
          <w:p w:rsidR="00BE7CA0" w:rsidRPr="008D7736" w:rsidRDefault="00BE7CA0" w:rsidP="00BE7CA0">
            <w:pPr>
              <w:rPr>
                <w:sz w:val="10"/>
                <w:szCs w:val="10"/>
              </w:rPr>
            </w:pPr>
            <w:r w:rsidRPr="008D7736">
              <w:rPr>
                <w:sz w:val="10"/>
                <w:szCs w:val="10"/>
              </w:rPr>
              <w:t>Prośba o dosłanie mapki lokalizacyjne</w:t>
            </w:r>
          </w:p>
          <w:p w:rsidR="00BE7CA0" w:rsidRPr="008D7736" w:rsidRDefault="00BE7CA0" w:rsidP="00BE7CA0">
            <w:pPr>
              <w:rPr>
                <w:sz w:val="10"/>
                <w:szCs w:val="10"/>
              </w:rPr>
            </w:pPr>
            <w:r w:rsidRPr="008D7736">
              <w:rPr>
                <w:sz w:val="10"/>
                <w:szCs w:val="10"/>
              </w:rPr>
              <w:t>Dosłano Mapkę z lokalizacją obiektu</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V.C.            STAWY</w:t>
            </w:r>
          </w:p>
        </w:tc>
      </w:tr>
      <w:tr w:rsidR="00BE7CA0" w:rsidRPr="008D7736" w:rsidTr="00BE7CA0">
        <w:trPr>
          <w:trHeight w:val="114"/>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V.C.1</w:t>
            </w:r>
          </w:p>
        </w:tc>
        <w:tc>
          <w:tcPr>
            <w:tcW w:w="553" w:type="dxa"/>
            <w:gridSpan w:val="2"/>
            <w:vMerge w:val="restart"/>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O/Częstochowa</w:t>
            </w:r>
          </w:p>
        </w:tc>
        <w:tc>
          <w:tcPr>
            <w:tcW w:w="993" w:type="dxa"/>
            <w:gridSpan w:val="4"/>
            <w:vMerge w:val="restart"/>
            <w:vAlign w:val="center"/>
          </w:tcPr>
          <w:p w:rsidR="00BE7CA0" w:rsidRPr="008D7736" w:rsidRDefault="00BE7CA0" w:rsidP="00BE7CA0">
            <w:pPr>
              <w:rPr>
                <w:sz w:val="12"/>
                <w:szCs w:val="12"/>
              </w:rPr>
            </w:pPr>
            <w:r w:rsidRPr="008D7736">
              <w:rPr>
                <w:sz w:val="12"/>
                <w:szCs w:val="12"/>
              </w:rPr>
              <w:t>Częstochowski</w:t>
            </w:r>
          </w:p>
        </w:tc>
        <w:tc>
          <w:tcPr>
            <w:tcW w:w="850" w:type="dxa"/>
            <w:vMerge w:val="restart"/>
            <w:vAlign w:val="center"/>
          </w:tcPr>
          <w:p w:rsidR="00BE7CA0" w:rsidRPr="008D7736" w:rsidRDefault="00BE7CA0" w:rsidP="00BE7CA0">
            <w:pPr>
              <w:rPr>
                <w:sz w:val="12"/>
                <w:szCs w:val="12"/>
              </w:rPr>
            </w:pPr>
            <w:r w:rsidRPr="008D7736">
              <w:rPr>
                <w:sz w:val="12"/>
                <w:szCs w:val="12"/>
              </w:rPr>
              <w:t>Koniecpol</w:t>
            </w:r>
          </w:p>
        </w:tc>
        <w:tc>
          <w:tcPr>
            <w:tcW w:w="851" w:type="dxa"/>
            <w:gridSpan w:val="2"/>
            <w:vMerge w:val="restart"/>
            <w:vAlign w:val="center"/>
          </w:tcPr>
          <w:p w:rsidR="00BE7CA0" w:rsidRPr="008D7736" w:rsidRDefault="00BE7CA0" w:rsidP="00BE7CA0">
            <w:pPr>
              <w:rPr>
                <w:sz w:val="12"/>
                <w:szCs w:val="12"/>
              </w:rPr>
            </w:pPr>
            <w:r w:rsidRPr="008D7736">
              <w:rPr>
                <w:sz w:val="12"/>
                <w:szCs w:val="12"/>
              </w:rPr>
              <w:t>Koniecpol</w:t>
            </w:r>
          </w:p>
        </w:tc>
        <w:tc>
          <w:tcPr>
            <w:tcW w:w="992" w:type="dxa"/>
            <w:gridSpan w:val="2"/>
            <w:vMerge w:val="restart"/>
            <w:vAlign w:val="center"/>
          </w:tcPr>
          <w:p w:rsidR="00BE7CA0" w:rsidRPr="008D7736" w:rsidRDefault="00BE7CA0" w:rsidP="00BE7CA0">
            <w:pPr>
              <w:rPr>
                <w:sz w:val="12"/>
                <w:szCs w:val="12"/>
              </w:rPr>
            </w:pPr>
            <w:r w:rsidRPr="008D7736">
              <w:rPr>
                <w:sz w:val="12"/>
                <w:szCs w:val="12"/>
              </w:rPr>
              <w:t>osoby fizyczne;</w:t>
            </w:r>
          </w:p>
          <w:p w:rsidR="00BE7CA0" w:rsidRPr="008D7736" w:rsidRDefault="00BE7CA0" w:rsidP="00BE7CA0">
            <w:pPr>
              <w:rPr>
                <w:sz w:val="12"/>
                <w:szCs w:val="12"/>
              </w:rPr>
            </w:pPr>
            <w:r w:rsidRPr="008D7736">
              <w:rPr>
                <w:sz w:val="12"/>
                <w:szCs w:val="12"/>
              </w:rPr>
              <w:t>adres w aktach sprawy</w:t>
            </w:r>
          </w:p>
        </w:tc>
        <w:tc>
          <w:tcPr>
            <w:tcW w:w="2126" w:type="dxa"/>
            <w:gridSpan w:val="2"/>
            <w:vMerge w:val="restart"/>
            <w:vAlign w:val="center"/>
          </w:tcPr>
          <w:p w:rsidR="00BE7CA0" w:rsidRPr="008D7736" w:rsidRDefault="00BE7CA0" w:rsidP="00BE7CA0">
            <w:pPr>
              <w:rPr>
                <w:sz w:val="12"/>
                <w:szCs w:val="12"/>
              </w:rPr>
            </w:pPr>
            <w:r w:rsidRPr="008D7736">
              <w:rPr>
                <w:sz w:val="12"/>
                <w:szCs w:val="12"/>
              </w:rPr>
              <w:t>Koniecpol</w:t>
            </w:r>
          </w:p>
        </w:tc>
        <w:tc>
          <w:tcPr>
            <w:tcW w:w="1985" w:type="dxa"/>
            <w:vMerge w:val="restart"/>
            <w:vAlign w:val="center"/>
          </w:tcPr>
          <w:p w:rsidR="00BE7CA0" w:rsidRPr="008D7736" w:rsidRDefault="00BE7CA0" w:rsidP="00BE7CA0">
            <w:pPr>
              <w:rPr>
                <w:sz w:val="12"/>
                <w:szCs w:val="12"/>
              </w:rPr>
            </w:pPr>
            <w:r w:rsidRPr="008D7736">
              <w:rPr>
                <w:sz w:val="12"/>
                <w:szCs w:val="12"/>
              </w:rPr>
              <w:t>Kanał Młynówka</w:t>
            </w:r>
          </w:p>
        </w:tc>
        <w:tc>
          <w:tcPr>
            <w:tcW w:w="2409" w:type="dxa"/>
            <w:vMerge w:val="restart"/>
            <w:vAlign w:val="center"/>
          </w:tcPr>
          <w:p w:rsidR="00BE7CA0" w:rsidRPr="008D7736" w:rsidRDefault="00BE7CA0" w:rsidP="00BE7CA0">
            <w:pPr>
              <w:rPr>
                <w:sz w:val="12"/>
                <w:szCs w:val="12"/>
              </w:rPr>
            </w:pPr>
            <w:r w:rsidRPr="008D7736">
              <w:rPr>
                <w:sz w:val="12"/>
                <w:szCs w:val="12"/>
              </w:rPr>
              <w:t>2 stawy ziemne kopane,  hodowla ryb i rekreacja</w:t>
            </w:r>
          </w:p>
        </w:tc>
        <w:tc>
          <w:tcPr>
            <w:tcW w:w="993" w:type="dxa"/>
          </w:tcPr>
          <w:p w:rsidR="00BE7CA0" w:rsidRPr="008D7736" w:rsidRDefault="00BE7CA0" w:rsidP="00BE7CA0">
            <w:pPr>
              <w:rPr>
                <w:sz w:val="10"/>
                <w:szCs w:val="10"/>
              </w:rPr>
            </w:pPr>
            <w:r w:rsidRPr="008D7736">
              <w:rPr>
                <w:sz w:val="10"/>
                <w:szCs w:val="10"/>
              </w:rPr>
              <w:t>3 lipca 2015</w:t>
            </w:r>
          </w:p>
        </w:tc>
        <w:tc>
          <w:tcPr>
            <w:tcW w:w="2002" w:type="dxa"/>
            <w:gridSpan w:val="2"/>
          </w:tcPr>
          <w:p w:rsidR="00BE7CA0" w:rsidRPr="008D7736" w:rsidRDefault="00BE7CA0" w:rsidP="00BE7CA0">
            <w:pPr>
              <w:rPr>
                <w:sz w:val="10"/>
                <w:szCs w:val="10"/>
              </w:rPr>
            </w:pPr>
            <w:r w:rsidRPr="008D7736">
              <w:rPr>
                <w:sz w:val="10"/>
                <w:szCs w:val="10"/>
              </w:rPr>
              <w:t>Pismo GKOSBiRG.III.6332.15.2015; Obiekt osoby fizycznej + adres kontaktowy</w:t>
            </w:r>
          </w:p>
        </w:tc>
      </w:tr>
      <w:tr w:rsidR="00BE7CA0" w:rsidRPr="008D7736" w:rsidTr="00BE7CA0">
        <w:trPr>
          <w:trHeight w:val="113"/>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8 lipca 2015</w:t>
            </w:r>
          </w:p>
        </w:tc>
        <w:tc>
          <w:tcPr>
            <w:tcW w:w="2002" w:type="dxa"/>
            <w:gridSpan w:val="2"/>
          </w:tcPr>
          <w:p w:rsidR="00BE7CA0" w:rsidRPr="008D7736" w:rsidRDefault="00BE7CA0" w:rsidP="00BE7CA0">
            <w:pPr>
              <w:rPr>
                <w:sz w:val="10"/>
                <w:szCs w:val="10"/>
              </w:rPr>
            </w:pPr>
            <w:r w:rsidRPr="008D7736">
              <w:rPr>
                <w:sz w:val="10"/>
                <w:szCs w:val="10"/>
              </w:rPr>
              <w:t>Rozmowa telefoniczna z właścicielem; Zgłosi się osobiście po Ankietę</w:t>
            </w:r>
          </w:p>
        </w:tc>
      </w:tr>
      <w:tr w:rsidR="00BE7CA0" w:rsidRPr="008D7736" w:rsidTr="00BE7CA0">
        <w:trPr>
          <w:trHeight w:val="9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19.08.2015</w:t>
            </w:r>
          </w:p>
        </w:tc>
        <w:tc>
          <w:tcPr>
            <w:tcW w:w="2002" w:type="dxa"/>
            <w:gridSpan w:val="2"/>
          </w:tcPr>
          <w:p w:rsidR="00BE7CA0" w:rsidRPr="008D7736" w:rsidRDefault="00BE7CA0" w:rsidP="00BE7CA0">
            <w:pPr>
              <w:rPr>
                <w:sz w:val="10"/>
                <w:szCs w:val="10"/>
              </w:rPr>
            </w:pPr>
            <w:r w:rsidRPr="008D7736">
              <w:rPr>
                <w:sz w:val="10"/>
                <w:szCs w:val="10"/>
              </w:rPr>
              <w:t>Próba kontaktu telefonicznego – brak odpowiedzi</w:t>
            </w:r>
          </w:p>
        </w:tc>
      </w:tr>
      <w:tr w:rsidR="00BE7CA0" w:rsidRPr="008D7736" w:rsidTr="00BE7CA0">
        <w:trPr>
          <w:trHeight w:val="9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19 listopada 2015</w:t>
            </w:r>
          </w:p>
        </w:tc>
        <w:tc>
          <w:tcPr>
            <w:tcW w:w="2002" w:type="dxa"/>
            <w:gridSpan w:val="2"/>
          </w:tcPr>
          <w:p w:rsidR="00BE7CA0" w:rsidRPr="008D7736" w:rsidRDefault="00BE7CA0" w:rsidP="00BE7CA0">
            <w:pPr>
              <w:rPr>
                <w:sz w:val="10"/>
                <w:szCs w:val="10"/>
              </w:rPr>
            </w:pPr>
            <w:r w:rsidRPr="008D7736">
              <w:rPr>
                <w:sz w:val="10"/>
                <w:szCs w:val="10"/>
              </w:rPr>
              <w:t>Dostarczono Ankietę wraz z mapką</w:t>
            </w:r>
          </w:p>
        </w:tc>
      </w:tr>
      <w:tr w:rsidR="00BE7CA0" w:rsidRPr="008D7736" w:rsidTr="00BE7CA0">
        <w:trPr>
          <w:trHeight w:val="170"/>
        </w:trPr>
        <w:tc>
          <w:tcPr>
            <w:tcW w:w="15539" w:type="dxa"/>
            <w:gridSpan w:val="23"/>
            <w:shd w:val="clear" w:color="auto" w:fill="8DB3E2" w:themeFill="text2" w:themeFillTint="66"/>
          </w:tcPr>
          <w:p w:rsidR="00BE7CA0" w:rsidRPr="008D7736" w:rsidRDefault="00BE7CA0" w:rsidP="00BE7CA0">
            <w:pPr>
              <w:spacing w:line="240" w:lineRule="auto"/>
              <w:rPr>
                <w:b/>
                <w:sz w:val="20"/>
                <w:szCs w:val="20"/>
              </w:rPr>
            </w:pPr>
            <w:r w:rsidRPr="008D7736">
              <w:rPr>
                <w:b/>
                <w:sz w:val="20"/>
                <w:szCs w:val="20"/>
              </w:rPr>
              <w:t>VI. ZLEWNIA RZEKI SOŁY</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VI.A.           SUCHE ZBIORNIKI I POLDERY</w:t>
            </w:r>
          </w:p>
        </w:tc>
      </w:tr>
      <w:tr w:rsidR="00BE7CA0" w:rsidRPr="008D7736" w:rsidTr="00BE7CA0">
        <w:trPr>
          <w:trHeight w:val="28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VI.A.1</w:t>
            </w:r>
          </w:p>
        </w:tc>
        <w:tc>
          <w:tcPr>
            <w:tcW w:w="553" w:type="dxa"/>
            <w:gridSpan w:val="2"/>
            <w:vMerge w:val="restart"/>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Żywiec</w:t>
            </w:r>
          </w:p>
        </w:tc>
        <w:tc>
          <w:tcPr>
            <w:tcW w:w="993" w:type="dxa"/>
            <w:gridSpan w:val="4"/>
            <w:vMerge w:val="restart"/>
            <w:vAlign w:val="center"/>
          </w:tcPr>
          <w:p w:rsidR="00BE7CA0" w:rsidRPr="008D7736" w:rsidRDefault="00BE7CA0" w:rsidP="00BE7CA0">
            <w:pPr>
              <w:rPr>
                <w:sz w:val="12"/>
                <w:szCs w:val="12"/>
              </w:rPr>
            </w:pPr>
            <w:r w:rsidRPr="008D7736">
              <w:rPr>
                <w:sz w:val="12"/>
                <w:szCs w:val="12"/>
              </w:rPr>
              <w:t>Żywiecki</w:t>
            </w:r>
          </w:p>
        </w:tc>
        <w:tc>
          <w:tcPr>
            <w:tcW w:w="850" w:type="dxa"/>
            <w:vMerge w:val="restart"/>
            <w:vAlign w:val="center"/>
          </w:tcPr>
          <w:p w:rsidR="00BE7CA0" w:rsidRPr="008D7736" w:rsidRDefault="00BE7CA0" w:rsidP="00BE7CA0">
            <w:pPr>
              <w:rPr>
                <w:sz w:val="12"/>
                <w:szCs w:val="12"/>
              </w:rPr>
            </w:pPr>
            <w:r w:rsidRPr="008D7736">
              <w:rPr>
                <w:sz w:val="12"/>
                <w:szCs w:val="12"/>
              </w:rPr>
              <w:t>Łękawica</w:t>
            </w:r>
          </w:p>
        </w:tc>
        <w:tc>
          <w:tcPr>
            <w:tcW w:w="851" w:type="dxa"/>
            <w:gridSpan w:val="2"/>
            <w:vMerge w:val="restart"/>
            <w:vAlign w:val="center"/>
          </w:tcPr>
          <w:p w:rsidR="00BE7CA0" w:rsidRPr="008D7736" w:rsidRDefault="00BE7CA0" w:rsidP="00BE7CA0">
            <w:pPr>
              <w:rPr>
                <w:sz w:val="12"/>
                <w:szCs w:val="12"/>
              </w:rPr>
            </w:pPr>
            <w:r w:rsidRPr="008D7736">
              <w:rPr>
                <w:sz w:val="12"/>
                <w:szCs w:val="12"/>
              </w:rPr>
              <w:t>Kocierz Moszczański.</w:t>
            </w:r>
          </w:p>
        </w:tc>
        <w:tc>
          <w:tcPr>
            <w:tcW w:w="992" w:type="dxa"/>
            <w:gridSpan w:val="2"/>
            <w:vMerge w:val="restart"/>
            <w:vAlign w:val="center"/>
          </w:tcPr>
          <w:p w:rsidR="00BE7CA0" w:rsidRPr="008D7736" w:rsidRDefault="00BE7CA0" w:rsidP="00BE7CA0">
            <w:pPr>
              <w:rPr>
                <w:sz w:val="12"/>
                <w:szCs w:val="12"/>
              </w:rPr>
            </w:pPr>
            <w:r w:rsidRPr="008D7736">
              <w:rPr>
                <w:sz w:val="12"/>
                <w:szCs w:val="12"/>
              </w:rPr>
              <w:t>Właściciel: osoba fizyczna; inwestor/użytkownik: Gmina Łękawica</w:t>
            </w:r>
          </w:p>
        </w:tc>
        <w:tc>
          <w:tcPr>
            <w:tcW w:w="2126" w:type="dxa"/>
            <w:gridSpan w:val="2"/>
            <w:vMerge w:val="restart"/>
            <w:vAlign w:val="center"/>
          </w:tcPr>
          <w:p w:rsidR="00BE7CA0" w:rsidRPr="008D7736" w:rsidRDefault="00BE7CA0" w:rsidP="00BE7CA0">
            <w:pPr>
              <w:rPr>
                <w:sz w:val="12"/>
                <w:szCs w:val="12"/>
              </w:rPr>
            </w:pPr>
            <w:r w:rsidRPr="008D7736">
              <w:rPr>
                <w:sz w:val="12"/>
                <w:szCs w:val="12"/>
              </w:rPr>
              <w:t>Zbiornik Kocierz Moszczański</w:t>
            </w:r>
          </w:p>
        </w:tc>
        <w:tc>
          <w:tcPr>
            <w:tcW w:w="1985" w:type="dxa"/>
            <w:vMerge w:val="restart"/>
            <w:vAlign w:val="center"/>
          </w:tcPr>
          <w:p w:rsidR="00BE7CA0" w:rsidRPr="008D7736" w:rsidRDefault="00BE7CA0" w:rsidP="00BE7CA0">
            <w:pPr>
              <w:rPr>
                <w:sz w:val="12"/>
                <w:szCs w:val="12"/>
              </w:rPr>
            </w:pPr>
            <w:r w:rsidRPr="008D7736">
              <w:rPr>
                <w:sz w:val="12"/>
                <w:szCs w:val="12"/>
              </w:rPr>
              <w:t>Potok Kocierzanka</w:t>
            </w:r>
          </w:p>
        </w:tc>
        <w:tc>
          <w:tcPr>
            <w:tcW w:w="2409" w:type="dxa"/>
            <w:vMerge w:val="restart"/>
            <w:vAlign w:val="center"/>
          </w:tcPr>
          <w:p w:rsidR="00BE7CA0" w:rsidRPr="008D7736" w:rsidRDefault="00BE7CA0" w:rsidP="00BE7CA0">
            <w:pPr>
              <w:rPr>
                <w:sz w:val="12"/>
                <w:szCs w:val="12"/>
              </w:rPr>
            </w:pPr>
            <w:r w:rsidRPr="008D7736">
              <w:rPr>
                <w:sz w:val="12"/>
                <w:szCs w:val="12"/>
              </w:rPr>
              <w:t>Suchy zbiornik przeciwpowodziowy - redukcja przepływu</w:t>
            </w:r>
          </w:p>
        </w:tc>
        <w:tc>
          <w:tcPr>
            <w:tcW w:w="993" w:type="dxa"/>
          </w:tcPr>
          <w:p w:rsidR="00BE7CA0" w:rsidRPr="008D7736" w:rsidRDefault="00BE7CA0" w:rsidP="00BE7CA0">
            <w:pPr>
              <w:rPr>
                <w:sz w:val="10"/>
                <w:szCs w:val="10"/>
              </w:rPr>
            </w:pPr>
          </w:p>
        </w:tc>
        <w:tc>
          <w:tcPr>
            <w:tcW w:w="2002" w:type="dxa"/>
            <w:gridSpan w:val="2"/>
          </w:tcPr>
          <w:p w:rsidR="00BE7CA0" w:rsidRPr="008D7736" w:rsidRDefault="00BE7CA0" w:rsidP="00BE7CA0">
            <w:pPr>
              <w:rPr>
                <w:sz w:val="10"/>
                <w:szCs w:val="10"/>
              </w:rPr>
            </w:pPr>
          </w:p>
        </w:tc>
      </w:tr>
      <w:tr w:rsidR="00BE7CA0" w:rsidRPr="008D7736" w:rsidTr="00BE7CA0">
        <w:trPr>
          <w:trHeight w:val="28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01 lipca 2015</w:t>
            </w:r>
          </w:p>
        </w:tc>
        <w:tc>
          <w:tcPr>
            <w:tcW w:w="2002" w:type="dxa"/>
            <w:gridSpan w:val="2"/>
          </w:tcPr>
          <w:p w:rsidR="00BE7CA0" w:rsidRPr="008D7736" w:rsidRDefault="00BE7CA0" w:rsidP="00BE7CA0">
            <w:pPr>
              <w:rPr>
                <w:sz w:val="10"/>
                <w:szCs w:val="10"/>
              </w:rPr>
            </w:pPr>
            <w:r w:rsidRPr="008D7736">
              <w:rPr>
                <w:sz w:val="10"/>
                <w:szCs w:val="10"/>
              </w:rPr>
              <w:t>Pismo GRL.631.1.2015 – Ankieta wraz z załącznikiem graficznym / mapa</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VI.A.2</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R</w:t>
            </w:r>
          </w:p>
        </w:tc>
        <w:tc>
          <w:tcPr>
            <w:tcW w:w="708" w:type="dxa"/>
            <w:vAlign w:val="center"/>
          </w:tcPr>
          <w:p w:rsidR="00BE7CA0" w:rsidRPr="008D7736" w:rsidRDefault="00BE7CA0" w:rsidP="00BE7CA0">
            <w:pPr>
              <w:rPr>
                <w:sz w:val="12"/>
                <w:szCs w:val="12"/>
              </w:rPr>
            </w:pPr>
            <w:r w:rsidRPr="008D7736">
              <w:rPr>
                <w:sz w:val="12"/>
                <w:szCs w:val="12"/>
              </w:rPr>
              <w:t>O/Bielsko Biała</w:t>
            </w:r>
          </w:p>
        </w:tc>
        <w:tc>
          <w:tcPr>
            <w:tcW w:w="993" w:type="dxa"/>
            <w:gridSpan w:val="4"/>
            <w:vAlign w:val="center"/>
          </w:tcPr>
          <w:p w:rsidR="00BE7CA0" w:rsidRPr="008D7736" w:rsidRDefault="00BE7CA0" w:rsidP="00BE7CA0">
            <w:pPr>
              <w:rPr>
                <w:sz w:val="12"/>
                <w:szCs w:val="12"/>
              </w:rPr>
            </w:pPr>
            <w:r w:rsidRPr="008D7736">
              <w:rPr>
                <w:sz w:val="12"/>
                <w:szCs w:val="12"/>
              </w:rPr>
              <w:t>Bielski</w:t>
            </w:r>
          </w:p>
        </w:tc>
        <w:tc>
          <w:tcPr>
            <w:tcW w:w="850" w:type="dxa"/>
            <w:vAlign w:val="center"/>
          </w:tcPr>
          <w:p w:rsidR="00BE7CA0" w:rsidRPr="008D7736" w:rsidRDefault="00BE7CA0" w:rsidP="00BE7CA0">
            <w:pPr>
              <w:rPr>
                <w:sz w:val="12"/>
                <w:szCs w:val="12"/>
              </w:rPr>
            </w:pPr>
            <w:r w:rsidRPr="008D7736">
              <w:rPr>
                <w:sz w:val="12"/>
                <w:szCs w:val="12"/>
              </w:rPr>
              <w:t>Porąbka</w:t>
            </w:r>
          </w:p>
        </w:tc>
        <w:tc>
          <w:tcPr>
            <w:tcW w:w="851" w:type="dxa"/>
            <w:gridSpan w:val="2"/>
            <w:vAlign w:val="center"/>
          </w:tcPr>
          <w:p w:rsidR="00BE7CA0" w:rsidRPr="008D7736" w:rsidRDefault="00BE7CA0" w:rsidP="00BE7CA0">
            <w:pPr>
              <w:rPr>
                <w:sz w:val="12"/>
                <w:szCs w:val="12"/>
              </w:rPr>
            </w:pPr>
            <w:r w:rsidRPr="008D7736">
              <w:rPr>
                <w:sz w:val="12"/>
                <w:szCs w:val="12"/>
              </w:rPr>
              <w:t>Kobiernice</w:t>
            </w:r>
          </w:p>
        </w:tc>
        <w:tc>
          <w:tcPr>
            <w:tcW w:w="992" w:type="dxa"/>
            <w:gridSpan w:val="2"/>
            <w:vAlign w:val="center"/>
          </w:tcPr>
          <w:p w:rsidR="00BE7CA0" w:rsidRPr="008D7736" w:rsidRDefault="00BE7CA0" w:rsidP="00BE7CA0">
            <w:pPr>
              <w:rPr>
                <w:sz w:val="12"/>
                <w:szCs w:val="12"/>
              </w:rPr>
            </w:pPr>
            <w:r w:rsidRPr="008D7736">
              <w:rPr>
                <w:sz w:val="12"/>
                <w:szCs w:val="12"/>
              </w:rPr>
              <w:t>Właściciel: osoba fizyczna; inwestor/użytkownik: Gmina Porąbka</w:t>
            </w:r>
          </w:p>
        </w:tc>
        <w:tc>
          <w:tcPr>
            <w:tcW w:w="2126" w:type="dxa"/>
            <w:gridSpan w:val="2"/>
            <w:vAlign w:val="center"/>
          </w:tcPr>
          <w:p w:rsidR="00BE7CA0" w:rsidRPr="008D7736" w:rsidRDefault="00BE7CA0" w:rsidP="00BE7CA0">
            <w:pPr>
              <w:rPr>
                <w:sz w:val="12"/>
                <w:szCs w:val="12"/>
              </w:rPr>
            </w:pPr>
            <w:r w:rsidRPr="008D7736">
              <w:rPr>
                <w:sz w:val="12"/>
                <w:szCs w:val="12"/>
              </w:rPr>
              <w:t>Kobiernice - Suchy zbiornik</w:t>
            </w:r>
          </w:p>
        </w:tc>
        <w:tc>
          <w:tcPr>
            <w:tcW w:w="1985" w:type="dxa"/>
            <w:vAlign w:val="center"/>
          </w:tcPr>
          <w:p w:rsidR="00BE7CA0" w:rsidRPr="008D7736" w:rsidRDefault="00BE7CA0" w:rsidP="00BE7CA0">
            <w:pPr>
              <w:rPr>
                <w:sz w:val="12"/>
                <w:szCs w:val="12"/>
              </w:rPr>
            </w:pPr>
            <w:r w:rsidRPr="008D7736">
              <w:rPr>
                <w:sz w:val="12"/>
                <w:szCs w:val="12"/>
              </w:rPr>
              <w:t>Kanał technologiczny „Struga”</w:t>
            </w:r>
          </w:p>
        </w:tc>
        <w:tc>
          <w:tcPr>
            <w:tcW w:w="2409" w:type="dxa"/>
            <w:vAlign w:val="center"/>
          </w:tcPr>
          <w:p w:rsidR="00BE7CA0" w:rsidRPr="008D7736" w:rsidRDefault="00BE7CA0" w:rsidP="00BE7CA0">
            <w:pPr>
              <w:rPr>
                <w:sz w:val="12"/>
                <w:szCs w:val="12"/>
              </w:rPr>
            </w:pPr>
            <w:r w:rsidRPr="008D7736">
              <w:rPr>
                <w:sz w:val="12"/>
                <w:szCs w:val="12"/>
              </w:rPr>
              <w:t>Suchy zbiornik przeciwpowodziowy - redukcja przepływu</w:t>
            </w:r>
          </w:p>
        </w:tc>
        <w:tc>
          <w:tcPr>
            <w:tcW w:w="993" w:type="dxa"/>
          </w:tcPr>
          <w:p w:rsidR="00BE7CA0" w:rsidRPr="008D7736" w:rsidRDefault="00BE7CA0" w:rsidP="00BE7CA0">
            <w:pPr>
              <w:rPr>
                <w:sz w:val="10"/>
                <w:szCs w:val="10"/>
              </w:rPr>
            </w:pPr>
            <w:r w:rsidRPr="008D7736">
              <w:rPr>
                <w:sz w:val="10"/>
                <w:szCs w:val="10"/>
              </w:rPr>
              <w:t>8 lipca 2015</w:t>
            </w:r>
          </w:p>
          <w:p w:rsidR="00BE7CA0" w:rsidRPr="008D7736" w:rsidRDefault="00BE7CA0" w:rsidP="00BE7CA0">
            <w:pPr>
              <w:rPr>
                <w:sz w:val="10"/>
                <w:szCs w:val="10"/>
              </w:rPr>
            </w:pPr>
          </w:p>
          <w:p w:rsidR="00BE7CA0" w:rsidRPr="008D7736" w:rsidRDefault="00BE7CA0" w:rsidP="00BE7CA0">
            <w:pPr>
              <w:rPr>
                <w:sz w:val="10"/>
                <w:szCs w:val="10"/>
              </w:rPr>
            </w:pPr>
          </w:p>
          <w:p w:rsidR="00BE7CA0" w:rsidRPr="008D7736" w:rsidRDefault="00BE7CA0" w:rsidP="00BE7CA0">
            <w:pPr>
              <w:rPr>
                <w:sz w:val="10"/>
                <w:szCs w:val="10"/>
              </w:rPr>
            </w:pPr>
            <w:r w:rsidRPr="008D7736">
              <w:rPr>
                <w:sz w:val="10"/>
                <w:szCs w:val="10"/>
              </w:rPr>
              <w:t>15 lipca 2015</w:t>
            </w:r>
          </w:p>
        </w:tc>
        <w:tc>
          <w:tcPr>
            <w:tcW w:w="2002" w:type="dxa"/>
            <w:gridSpan w:val="2"/>
          </w:tcPr>
          <w:p w:rsidR="00BE7CA0" w:rsidRPr="008D7736" w:rsidRDefault="00BE7CA0" w:rsidP="00BE7CA0">
            <w:pPr>
              <w:rPr>
                <w:sz w:val="10"/>
                <w:szCs w:val="10"/>
              </w:rPr>
            </w:pPr>
            <w:r w:rsidRPr="008D7736">
              <w:rPr>
                <w:sz w:val="10"/>
                <w:szCs w:val="10"/>
              </w:rPr>
              <w:t xml:space="preserve">e-m; zmian przeznaczenia gruntu; </w:t>
            </w:r>
            <w:r w:rsidRPr="00B76093">
              <w:rPr>
                <w:b/>
                <w:sz w:val="10"/>
                <w:szCs w:val="10"/>
              </w:rPr>
              <w:t>Rezygnacja</w:t>
            </w:r>
            <w:r w:rsidRPr="008D7736">
              <w:rPr>
                <w:sz w:val="10"/>
                <w:szCs w:val="10"/>
              </w:rPr>
              <w:t xml:space="preserve"> z zadania</w:t>
            </w:r>
          </w:p>
          <w:p w:rsidR="00BE7CA0" w:rsidRPr="008D7736" w:rsidRDefault="00BE7CA0" w:rsidP="00BE7CA0">
            <w:pPr>
              <w:rPr>
                <w:sz w:val="10"/>
                <w:szCs w:val="10"/>
              </w:rPr>
            </w:pPr>
          </w:p>
          <w:p w:rsidR="00BE7CA0" w:rsidRPr="008D7736" w:rsidRDefault="00BE7CA0" w:rsidP="00BE7CA0">
            <w:pPr>
              <w:rPr>
                <w:sz w:val="10"/>
                <w:szCs w:val="10"/>
              </w:rPr>
            </w:pPr>
            <w:r w:rsidRPr="008D7736">
              <w:rPr>
                <w:sz w:val="10"/>
                <w:szCs w:val="10"/>
              </w:rPr>
              <w:t xml:space="preserve">Oryginał pisma: ZK-II.5544.2.2015 - </w:t>
            </w:r>
            <w:r w:rsidRPr="00B76093">
              <w:rPr>
                <w:b/>
                <w:sz w:val="10"/>
                <w:szCs w:val="10"/>
              </w:rPr>
              <w:t>Rezygnacja</w:t>
            </w:r>
          </w:p>
        </w:tc>
      </w:tr>
      <w:tr w:rsidR="00BE7CA0" w:rsidRPr="008D7736" w:rsidTr="00BE7CA0">
        <w:trPr>
          <w:cantSplit/>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VI.A.3</w:t>
            </w:r>
          </w:p>
        </w:tc>
        <w:tc>
          <w:tcPr>
            <w:tcW w:w="553" w:type="dxa"/>
            <w:gridSpan w:val="2"/>
          </w:tcPr>
          <w:p w:rsidR="00BE7CA0" w:rsidRPr="008D7736" w:rsidRDefault="00BE7CA0" w:rsidP="00BE7CA0">
            <w:pPr>
              <w:rPr>
                <w:sz w:val="12"/>
                <w:szCs w:val="12"/>
              </w:rPr>
            </w:pPr>
          </w:p>
        </w:tc>
        <w:tc>
          <w:tcPr>
            <w:tcW w:w="550" w:type="dxa"/>
            <w:gridSpan w:val="2"/>
            <w:vAlign w:val="center"/>
          </w:tcPr>
          <w:p w:rsidR="00BE7CA0" w:rsidRPr="008D7736" w:rsidRDefault="00BE7CA0" w:rsidP="00BE7CA0">
            <w:pPr>
              <w:jc w:val="center"/>
              <w:rPr>
                <w:b/>
                <w:sz w:val="12"/>
                <w:szCs w:val="12"/>
              </w:rPr>
            </w:pPr>
            <w:r>
              <w:rPr>
                <w:b/>
                <w:sz w:val="12"/>
                <w:szCs w:val="12"/>
              </w:rPr>
              <w:t>R</w:t>
            </w:r>
          </w:p>
        </w:tc>
        <w:tc>
          <w:tcPr>
            <w:tcW w:w="708" w:type="dxa"/>
            <w:vAlign w:val="center"/>
          </w:tcPr>
          <w:p w:rsidR="00BE7CA0" w:rsidRPr="008D7736" w:rsidRDefault="00BE7CA0" w:rsidP="00BE7CA0">
            <w:pPr>
              <w:rPr>
                <w:sz w:val="12"/>
                <w:szCs w:val="12"/>
              </w:rPr>
            </w:pPr>
            <w:r w:rsidRPr="008D7736">
              <w:rPr>
                <w:sz w:val="12"/>
                <w:szCs w:val="12"/>
              </w:rPr>
              <w:t>O/Bielsko Biała</w:t>
            </w:r>
          </w:p>
        </w:tc>
        <w:tc>
          <w:tcPr>
            <w:tcW w:w="993" w:type="dxa"/>
            <w:gridSpan w:val="4"/>
            <w:vAlign w:val="center"/>
          </w:tcPr>
          <w:p w:rsidR="00BE7CA0" w:rsidRPr="008D7736" w:rsidRDefault="00BE7CA0" w:rsidP="00BE7CA0">
            <w:pPr>
              <w:rPr>
                <w:sz w:val="12"/>
                <w:szCs w:val="12"/>
              </w:rPr>
            </w:pPr>
            <w:r w:rsidRPr="008D7736">
              <w:rPr>
                <w:sz w:val="12"/>
                <w:szCs w:val="12"/>
              </w:rPr>
              <w:t>Bielski</w:t>
            </w:r>
          </w:p>
        </w:tc>
        <w:tc>
          <w:tcPr>
            <w:tcW w:w="850" w:type="dxa"/>
            <w:vAlign w:val="center"/>
          </w:tcPr>
          <w:p w:rsidR="00BE7CA0" w:rsidRPr="008D7736" w:rsidRDefault="00BE7CA0" w:rsidP="00BE7CA0">
            <w:pPr>
              <w:rPr>
                <w:sz w:val="12"/>
                <w:szCs w:val="12"/>
              </w:rPr>
            </w:pPr>
            <w:r w:rsidRPr="008D7736">
              <w:rPr>
                <w:sz w:val="12"/>
                <w:szCs w:val="12"/>
              </w:rPr>
              <w:t>Porąbka</w:t>
            </w:r>
          </w:p>
        </w:tc>
        <w:tc>
          <w:tcPr>
            <w:tcW w:w="851" w:type="dxa"/>
            <w:gridSpan w:val="2"/>
            <w:vAlign w:val="center"/>
          </w:tcPr>
          <w:p w:rsidR="00BE7CA0" w:rsidRPr="008D7736" w:rsidRDefault="00BE7CA0" w:rsidP="00BE7CA0">
            <w:pPr>
              <w:rPr>
                <w:sz w:val="12"/>
                <w:szCs w:val="12"/>
              </w:rPr>
            </w:pPr>
            <w:r w:rsidRPr="008D7736">
              <w:rPr>
                <w:sz w:val="12"/>
                <w:szCs w:val="12"/>
              </w:rPr>
              <w:t>Porąbka</w:t>
            </w:r>
          </w:p>
        </w:tc>
        <w:tc>
          <w:tcPr>
            <w:tcW w:w="992" w:type="dxa"/>
            <w:gridSpan w:val="2"/>
            <w:vAlign w:val="center"/>
          </w:tcPr>
          <w:p w:rsidR="00BE7CA0" w:rsidRPr="008D7736" w:rsidRDefault="00BE7CA0" w:rsidP="00BE7CA0">
            <w:pPr>
              <w:rPr>
                <w:sz w:val="12"/>
                <w:szCs w:val="12"/>
              </w:rPr>
            </w:pPr>
            <w:r w:rsidRPr="008D7736">
              <w:rPr>
                <w:sz w:val="12"/>
                <w:szCs w:val="12"/>
              </w:rPr>
              <w:t>Gmina Porąbka</w:t>
            </w:r>
          </w:p>
        </w:tc>
        <w:tc>
          <w:tcPr>
            <w:tcW w:w="2126" w:type="dxa"/>
            <w:gridSpan w:val="2"/>
            <w:vAlign w:val="center"/>
          </w:tcPr>
          <w:p w:rsidR="00BE7CA0" w:rsidRPr="008D7736" w:rsidRDefault="00BE7CA0" w:rsidP="00BE7CA0">
            <w:pPr>
              <w:rPr>
                <w:sz w:val="12"/>
                <w:szCs w:val="12"/>
              </w:rPr>
            </w:pPr>
            <w:r w:rsidRPr="008D7736">
              <w:rPr>
                <w:sz w:val="12"/>
                <w:szCs w:val="12"/>
              </w:rPr>
              <w:t>Porąbka - Suchy zbiornik</w:t>
            </w:r>
          </w:p>
        </w:tc>
        <w:tc>
          <w:tcPr>
            <w:tcW w:w="1985" w:type="dxa"/>
            <w:vAlign w:val="center"/>
          </w:tcPr>
          <w:p w:rsidR="00BE7CA0" w:rsidRPr="008D7736" w:rsidRDefault="00BE7CA0" w:rsidP="00BE7CA0">
            <w:pPr>
              <w:rPr>
                <w:sz w:val="12"/>
                <w:szCs w:val="12"/>
              </w:rPr>
            </w:pPr>
            <w:r w:rsidRPr="008D7736">
              <w:rPr>
                <w:sz w:val="12"/>
                <w:szCs w:val="12"/>
              </w:rPr>
              <w:t>Wody opadowe, potoki bez nazwy</w:t>
            </w:r>
          </w:p>
        </w:tc>
        <w:tc>
          <w:tcPr>
            <w:tcW w:w="2409" w:type="dxa"/>
            <w:vAlign w:val="center"/>
          </w:tcPr>
          <w:p w:rsidR="00BE7CA0" w:rsidRPr="008D7736" w:rsidRDefault="00BE7CA0" w:rsidP="00BE7CA0">
            <w:pPr>
              <w:rPr>
                <w:sz w:val="12"/>
                <w:szCs w:val="12"/>
              </w:rPr>
            </w:pPr>
            <w:r w:rsidRPr="008D7736">
              <w:rPr>
                <w:sz w:val="12"/>
                <w:szCs w:val="12"/>
              </w:rPr>
              <w:t>Suchy zbiornik przeciwpowodziowy - redukcja przepływu</w:t>
            </w:r>
          </w:p>
        </w:tc>
        <w:tc>
          <w:tcPr>
            <w:tcW w:w="993" w:type="dxa"/>
          </w:tcPr>
          <w:p w:rsidR="00BE7CA0" w:rsidRPr="008D7736" w:rsidRDefault="00BE7CA0" w:rsidP="00BE7CA0">
            <w:pPr>
              <w:rPr>
                <w:sz w:val="10"/>
                <w:szCs w:val="10"/>
              </w:rPr>
            </w:pPr>
            <w:r w:rsidRPr="008D7736">
              <w:rPr>
                <w:sz w:val="10"/>
                <w:szCs w:val="10"/>
              </w:rPr>
              <w:t>8 lipca 2015</w:t>
            </w:r>
          </w:p>
          <w:p w:rsidR="00BE7CA0" w:rsidRPr="008D7736" w:rsidRDefault="00BE7CA0" w:rsidP="00BE7CA0">
            <w:pPr>
              <w:rPr>
                <w:sz w:val="10"/>
                <w:szCs w:val="10"/>
              </w:rPr>
            </w:pPr>
          </w:p>
          <w:p w:rsidR="00BE7CA0" w:rsidRPr="008D7736" w:rsidRDefault="00BE7CA0" w:rsidP="00BE7CA0">
            <w:pPr>
              <w:rPr>
                <w:sz w:val="10"/>
                <w:szCs w:val="10"/>
              </w:rPr>
            </w:pPr>
            <w:r w:rsidRPr="008D7736">
              <w:rPr>
                <w:sz w:val="10"/>
                <w:szCs w:val="10"/>
              </w:rPr>
              <w:t>15 lipca 2015</w:t>
            </w:r>
          </w:p>
        </w:tc>
        <w:tc>
          <w:tcPr>
            <w:tcW w:w="2002" w:type="dxa"/>
            <w:gridSpan w:val="2"/>
          </w:tcPr>
          <w:p w:rsidR="00BE7CA0" w:rsidRPr="008D7736" w:rsidRDefault="00BE7CA0" w:rsidP="00BE7CA0">
            <w:pPr>
              <w:rPr>
                <w:sz w:val="10"/>
                <w:szCs w:val="10"/>
              </w:rPr>
            </w:pPr>
            <w:r w:rsidRPr="008D7736">
              <w:rPr>
                <w:sz w:val="10"/>
                <w:szCs w:val="10"/>
              </w:rPr>
              <w:t xml:space="preserve">e-m; zmian przeznaczenia gruntu; </w:t>
            </w:r>
            <w:r w:rsidRPr="00B76093">
              <w:rPr>
                <w:b/>
                <w:sz w:val="10"/>
                <w:szCs w:val="10"/>
              </w:rPr>
              <w:t>Rezygnacja</w:t>
            </w:r>
            <w:r w:rsidRPr="008D7736">
              <w:rPr>
                <w:sz w:val="10"/>
                <w:szCs w:val="10"/>
              </w:rPr>
              <w:t xml:space="preserve"> z zadania</w:t>
            </w:r>
          </w:p>
          <w:p w:rsidR="00BE7CA0" w:rsidRPr="008D7736" w:rsidRDefault="00BE7CA0" w:rsidP="00BE7CA0">
            <w:pPr>
              <w:rPr>
                <w:sz w:val="10"/>
                <w:szCs w:val="10"/>
              </w:rPr>
            </w:pPr>
            <w:r w:rsidRPr="008D7736">
              <w:rPr>
                <w:sz w:val="10"/>
                <w:szCs w:val="10"/>
              </w:rPr>
              <w:t xml:space="preserve">Oryginał pisma: ZK-II.5544.2.2015 - </w:t>
            </w:r>
            <w:r w:rsidRPr="00B76093">
              <w:rPr>
                <w:b/>
                <w:sz w:val="10"/>
                <w:szCs w:val="10"/>
              </w:rPr>
              <w:t>Rezygnacja</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VI.B.             ZBIORNIKI WODNE</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VI.B.1</w:t>
            </w:r>
          </w:p>
        </w:tc>
        <w:tc>
          <w:tcPr>
            <w:tcW w:w="553" w:type="dxa"/>
            <w:gridSpan w:val="2"/>
          </w:tcPr>
          <w:p w:rsidR="00BE7CA0" w:rsidRPr="008D7736" w:rsidRDefault="00BE7CA0" w:rsidP="00BE7CA0">
            <w:pPr>
              <w:rPr>
                <w:sz w:val="12"/>
                <w:szCs w:val="12"/>
              </w:rPr>
            </w:pPr>
            <w:r w:rsidRPr="008D7736">
              <w:rPr>
                <w:sz w:val="12"/>
                <w:szCs w:val="12"/>
              </w:rPr>
              <w:t>40</w:t>
            </w:r>
          </w:p>
        </w:tc>
        <w:tc>
          <w:tcPr>
            <w:tcW w:w="550" w:type="dxa"/>
            <w:gridSpan w:val="2"/>
            <w:vAlign w:val="center"/>
          </w:tcPr>
          <w:p w:rsidR="00BE7CA0" w:rsidRPr="008D7736" w:rsidRDefault="00BE7CA0" w:rsidP="00BE7CA0">
            <w:pPr>
              <w:jc w:val="center"/>
              <w:rPr>
                <w:b/>
                <w:sz w:val="12"/>
                <w:szCs w:val="12"/>
              </w:rPr>
            </w:pPr>
            <w:r>
              <w:rPr>
                <w:b/>
                <w:sz w:val="12"/>
                <w:szCs w:val="12"/>
              </w:rPr>
              <w:t>R</w:t>
            </w:r>
          </w:p>
        </w:tc>
        <w:tc>
          <w:tcPr>
            <w:tcW w:w="708" w:type="dxa"/>
            <w:vAlign w:val="center"/>
          </w:tcPr>
          <w:p w:rsidR="00BE7CA0" w:rsidRPr="008D7736" w:rsidRDefault="00BE7CA0" w:rsidP="00BE7CA0">
            <w:pPr>
              <w:rPr>
                <w:sz w:val="12"/>
                <w:szCs w:val="12"/>
              </w:rPr>
            </w:pPr>
            <w:r w:rsidRPr="008D7736">
              <w:rPr>
                <w:sz w:val="12"/>
                <w:szCs w:val="12"/>
              </w:rPr>
              <w:t>BT Żywiec</w:t>
            </w:r>
          </w:p>
        </w:tc>
        <w:tc>
          <w:tcPr>
            <w:tcW w:w="993" w:type="dxa"/>
            <w:gridSpan w:val="4"/>
            <w:vAlign w:val="center"/>
          </w:tcPr>
          <w:p w:rsidR="00BE7CA0" w:rsidRPr="008D7736" w:rsidRDefault="00BE7CA0" w:rsidP="00BE7CA0">
            <w:pPr>
              <w:rPr>
                <w:sz w:val="12"/>
                <w:szCs w:val="12"/>
              </w:rPr>
            </w:pPr>
            <w:r w:rsidRPr="008D7736">
              <w:rPr>
                <w:sz w:val="12"/>
                <w:szCs w:val="12"/>
              </w:rPr>
              <w:t>Żywiecki</w:t>
            </w:r>
          </w:p>
        </w:tc>
        <w:tc>
          <w:tcPr>
            <w:tcW w:w="850" w:type="dxa"/>
            <w:vAlign w:val="center"/>
          </w:tcPr>
          <w:p w:rsidR="00BE7CA0" w:rsidRPr="008D7736" w:rsidRDefault="00BE7CA0" w:rsidP="00BE7CA0">
            <w:pPr>
              <w:rPr>
                <w:sz w:val="12"/>
                <w:szCs w:val="12"/>
              </w:rPr>
            </w:pPr>
            <w:r w:rsidRPr="008D7736">
              <w:rPr>
                <w:sz w:val="12"/>
                <w:szCs w:val="12"/>
              </w:rPr>
              <w:t>Koszarawa</w:t>
            </w:r>
          </w:p>
        </w:tc>
        <w:tc>
          <w:tcPr>
            <w:tcW w:w="851" w:type="dxa"/>
            <w:gridSpan w:val="2"/>
            <w:vAlign w:val="center"/>
          </w:tcPr>
          <w:p w:rsidR="00BE7CA0" w:rsidRPr="008D7736" w:rsidRDefault="00BE7CA0" w:rsidP="00BE7CA0">
            <w:pPr>
              <w:rPr>
                <w:sz w:val="12"/>
                <w:szCs w:val="12"/>
              </w:rPr>
            </w:pPr>
            <w:r w:rsidRPr="008D7736">
              <w:rPr>
                <w:sz w:val="12"/>
                <w:szCs w:val="12"/>
              </w:rPr>
              <w:t>Koszarawa</w:t>
            </w:r>
          </w:p>
        </w:tc>
        <w:tc>
          <w:tcPr>
            <w:tcW w:w="992" w:type="dxa"/>
            <w:gridSpan w:val="2"/>
            <w:vAlign w:val="center"/>
          </w:tcPr>
          <w:p w:rsidR="00BE7CA0" w:rsidRPr="008D7736" w:rsidRDefault="00BE7CA0" w:rsidP="00BE7CA0">
            <w:pPr>
              <w:rPr>
                <w:sz w:val="12"/>
                <w:szCs w:val="12"/>
              </w:rPr>
            </w:pPr>
            <w:r w:rsidRPr="008D7736">
              <w:rPr>
                <w:sz w:val="12"/>
                <w:szCs w:val="12"/>
              </w:rPr>
              <w:t>Skarb Państwa Gospodarstwo Leśne, Lasy Państwowe Nadleśnictwo Jeleśnia</w:t>
            </w:r>
          </w:p>
        </w:tc>
        <w:tc>
          <w:tcPr>
            <w:tcW w:w="2126" w:type="dxa"/>
            <w:gridSpan w:val="2"/>
            <w:vAlign w:val="center"/>
          </w:tcPr>
          <w:p w:rsidR="00BE7CA0" w:rsidRPr="008D7736" w:rsidRDefault="00BE7CA0" w:rsidP="00BE7CA0">
            <w:pPr>
              <w:rPr>
                <w:sz w:val="12"/>
                <w:szCs w:val="12"/>
              </w:rPr>
            </w:pPr>
            <w:r w:rsidRPr="008D7736">
              <w:rPr>
                <w:sz w:val="12"/>
                <w:szCs w:val="12"/>
              </w:rPr>
              <w:t>Koszarawa Tajch</w:t>
            </w:r>
          </w:p>
        </w:tc>
        <w:tc>
          <w:tcPr>
            <w:tcW w:w="1985" w:type="dxa"/>
            <w:vAlign w:val="center"/>
          </w:tcPr>
          <w:p w:rsidR="00BE7CA0" w:rsidRPr="008D7736" w:rsidRDefault="00BE7CA0" w:rsidP="00BE7CA0">
            <w:pPr>
              <w:rPr>
                <w:sz w:val="12"/>
                <w:szCs w:val="12"/>
              </w:rPr>
            </w:pPr>
            <w:r w:rsidRPr="008D7736">
              <w:rPr>
                <w:sz w:val="12"/>
                <w:szCs w:val="12"/>
              </w:rPr>
              <w:t xml:space="preserve">Koszarawa </w:t>
            </w:r>
          </w:p>
        </w:tc>
        <w:tc>
          <w:tcPr>
            <w:tcW w:w="2409" w:type="dxa"/>
            <w:vAlign w:val="center"/>
          </w:tcPr>
          <w:p w:rsidR="00BE7CA0" w:rsidRPr="008D7736" w:rsidRDefault="00BE7CA0" w:rsidP="00BE7CA0">
            <w:pPr>
              <w:rPr>
                <w:sz w:val="12"/>
                <w:szCs w:val="12"/>
              </w:rPr>
            </w:pPr>
            <w:r w:rsidRPr="008D7736">
              <w:rPr>
                <w:sz w:val="12"/>
                <w:szCs w:val="12"/>
              </w:rPr>
              <w:t>Zbiornik wodny,  Zbiornik retencyjny - przeciwpowodziowy, przeciwpożarowy, rekreacyjny</w:t>
            </w:r>
          </w:p>
        </w:tc>
        <w:tc>
          <w:tcPr>
            <w:tcW w:w="993" w:type="dxa"/>
          </w:tcPr>
          <w:p w:rsidR="00BE7CA0" w:rsidRPr="008D7736" w:rsidRDefault="00BE7CA0" w:rsidP="00BE7CA0">
            <w:pPr>
              <w:rPr>
                <w:sz w:val="10"/>
                <w:szCs w:val="10"/>
              </w:rPr>
            </w:pPr>
            <w:r w:rsidRPr="008D7736">
              <w:rPr>
                <w:sz w:val="10"/>
                <w:szCs w:val="10"/>
              </w:rPr>
              <w:t>24 czerwca 2015r</w:t>
            </w:r>
          </w:p>
        </w:tc>
        <w:tc>
          <w:tcPr>
            <w:tcW w:w="2002" w:type="dxa"/>
            <w:gridSpan w:val="2"/>
          </w:tcPr>
          <w:p w:rsidR="00BE7CA0" w:rsidRPr="008D7736" w:rsidRDefault="00BE7CA0" w:rsidP="00BE7CA0">
            <w:pPr>
              <w:rPr>
                <w:sz w:val="10"/>
                <w:szCs w:val="10"/>
              </w:rPr>
            </w:pPr>
            <w:r w:rsidRPr="008D7736">
              <w:rPr>
                <w:sz w:val="10"/>
                <w:szCs w:val="10"/>
              </w:rPr>
              <w:t>Rezygnacja z zadania w oparciu o wiadomość e-mail z Nadleśnictwa Jeleśnia</w:t>
            </w:r>
          </w:p>
        </w:tc>
      </w:tr>
      <w:tr w:rsidR="00BE7CA0" w:rsidRPr="008D7736" w:rsidTr="00BE7CA0">
        <w:trPr>
          <w:cantSplit/>
          <w:trHeight w:val="28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VI.B.2</w:t>
            </w:r>
          </w:p>
        </w:tc>
        <w:tc>
          <w:tcPr>
            <w:tcW w:w="553" w:type="dxa"/>
            <w:gridSpan w:val="2"/>
            <w:vMerge w:val="restart"/>
          </w:tcPr>
          <w:p w:rsidR="00BE7CA0" w:rsidRPr="008D7736" w:rsidRDefault="00BE7CA0" w:rsidP="00BE7CA0">
            <w:pPr>
              <w:rPr>
                <w:sz w:val="12"/>
                <w:szCs w:val="12"/>
              </w:rPr>
            </w:pPr>
            <w:r w:rsidRPr="008D7736">
              <w:rPr>
                <w:sz w:val="12"/>
                <w:szCs w:val="12"/>
              </w:rPr>
              <w:t>41</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Żywiec</w:t>
            </w:r>
          </w:p>
        </w:tc>
        <w:tc>
          <w:tcPr>
            <w:tcW w:w="993" w:type="dxa"/>
            <w:gridSpan w:val="4"/>
            <w:vMerge w:val="restart"/>
            <w:vAlign w:val="center"/>
          </w:tcPr>
          <w:p w:rsidR="00BE7CA0" w:rsidRPr="008D7736" w:rsidRDefault="00BE7CA0" w:rsidP="00BE7CA0">
            <w:pPr>
              <w:rPr>
                <w:sz w:val="12"/>
                <w:szCs w:val="12"/>
              </w:rPr>
            </w:pPr>
            <w:r w:rsidRPr="008D7736">
              <w:rPr>
                <w:sz w:val="12"/>
                <w:szCs w:val="12"/>
              </w:rPr>
              <w:t>Żywiecki</w:t>
            </w:r>
          </w:p>
        </w:tc>
        <w:tc>
          <w:tcPr>
            <w:tcW w:w="850" w:type="dxa"/>
            <w:vMerge w:val="restart"/>
            <w:vAlign w:val="center"/>
          </w:tcPr>
          <w:p w:rsidR="00BE7CA0" w:rsidRPr="008D7736" w:rsidRDefault="00BE7CA0" w:rsidP="00BE7CA0">
            <w:pPr>
              <w:rPr>
                <w:sz w:val="12"/>
                <w:szCs w:val="12"/>
              </w:rPr>
            </w:pPr>
            <w:r w:rsidRPr="008D7736">
              <w:rPr>
                <w:sz w:val="12"/>
                <w:szCs w:val="12"/>
              </w:rPr>
              <w:t xml:space="preserve"> Węgierska Górka</w:t>
            </w:r>
          </w:p>
        </w:tc>
        <w:tc>
          <w:tcPr>
            <w:tcW w:w="851" w:type="dxa"/>
            <w:gridSpan w:val="2"/>
            <w:vMerge w:val="restart"/>
            <w:vAlign w:val="center"/>
          </w:tcPr>
          <w:p w:rsidR="00BE7CA0" w:rsidRPr="008D7736" w:rsidRDefault="00BE7CA0" w:rsidP="00BE7CA0">
            <w:pPr>
              <w:rPr>
                <w:sz w:val="12"/>
                <w:szCs w:val="12"/>
              </w:rPr>
            </w:pPr>
            <w:r w:rsidRPr="008D7736">
              <w:rPr>
                <w:sz w:val="12"/>
                <w:szCs w:val="12"/>
              </w:rPr>
              <w:t>Cięcina</w:t>
            </w:r>
          </w:p>
        </w:tc>
        <w:tc>
          <w:tcPr>
            <w:tcW w:w="992" w:type="dxa"/>
            <w:gridSpan w:val="2"/>
            <w:vMerge w:val="restart"/>
            <w:vAlign w:val="center"/>
          </w:tcPr>
          <w:p w:rsidR="00BE7CA0" w:rsidRPr="008D7736" w:rsidRDefault="00BE7CA0" w:rsidP="00BE7CA0">
            <w:pPr>
              <w:rPr>
                <w:sz w:val="12"/>
                <w:szCs w:val="12"/>
              </w:rPr>
            </w:pPr>
            <w:r w:rsidRPr="008D7736">
              <w:rPr>
                <w:sz w:val="12"/>
                <w:szCs w:val="12"/>
              </w:rPr>
              <w:t>Inwestor/ uży</w:t>
            </w:r>
            <w:r>
              <w:rPr>
                <w:sz w:val="12"/>
                <w:szCs w:val="12"/>
              </w:rPr>
              <w:t>tkownik: Gmina Węgierska Górka</w:t>
            </w:r>
          </w:p>
        </w:tc>
        <w:tc>
          <w:tcPr>
            <w:tcW w:w="2126" w:type="dxa"/>
            <w:gridSpan w:val="2"/>
            <w:vMerge w:val="restart"/>
            <w:vAlign w:val="center"/>
          </w:tcPr>
          <w:p w:rsidR="00BE7CA0" w:rsidRPr="008D7736" w:rsidRDefault="00BE7CA0" w:rsidP="00BE7CA0">
            <w:pPr>
              <w:rPr>
                <w:sz w:val="12"/>
                <w:szCs w:val="12"/>
              </w:rPr>
            </w:pPr>
            <w:r w:rsidRPr="008D7736">
              <w:rPr>
                <w:sz w:val="12"/>
                <w:szCs w:val="12"/>
              </w:rPr>
              <w:t>Loraniec</w:t>
            </w:r>
          </w:p>
        </w:tc>
        <w:tc>
          <w:tcPr>
            <w:tcW w:w="1985" w:type="dxa"/>
            <w:vMerge w:val="restart"/>
            <w:vAlign w:val="center"/>
          </w:tcPr>
          <w:p w:rsidR="00BE7CA0" w:rsidRPr="008D7736" w:rsidRDefault="00BE7CA0" w:rsidP="00BE7CA0">
            <w:pPr>
              <w:rPr>
                <w:sz w:val="12"/>
                <w:szCs w:val="12"/>
              </w:rPr>
            </w:pPr>
            <w:r w:rsidRPr="008D7736">
              <w:rPr>
                <w:sz w:val="12"/>
                <w:szCs w:val="12"/>
              </w:rPr>
              <w:t>Potok Loraniec</w:t>
            </w:r>
          </w:p>
        </w:tc>
        <w:tc>
          <w:tcPr>
            <w:tcW w:w="2409" w:type="dxa"/>
            <w:vMerge w:val="restart"/>
            <w:vAlign w:val="center"/>
          </w:tcPr>
          <w:p w:rsidR="00BE7CA0" w:rsidRPr="008D7736" w:rsidRDefault="00BE7CA0" w:rsidP="00BE7CA0">
            <w:pPr>
              <w:rPr>
                <w:sz w:val="12"/>
                <w:szCs w:val="12"/>
              </w:rPr>
            </w:pPr>
            <w:r w:rsidRPr="008D7736">
              <w:rPr>
                <w:sz w:val="12"/>
                <w:szCs w:val="12"/>
              </w:rPr>
              <w:t>Zbiornik wodny,  Wyrównanie odpływu w przekroju ujęcia wody dla miejscowości Cięcina, retencja</w:t>
            </w:r>
          </w:p>
        </w:tc>
        <w:tc>
          <w:tcPr>
            <w:tcW w:w="993" w:type="dxa"/>
          </w:tcPr>
          <w:p w:rsidR="00BE7CA0" w:rsidRPr="008D7736" w:rsidRDefault="00BE7CA0" w:rsidP="00BE7CA0">
            <w:pPr>
              <w:rPr>
                <w:sz w:val="10"/>
                <w:szCs w:val="10"/>
              </w:rPr>
            </w:pPr>
            <w:r w:rsidRPr="008D7736">
              <w:rPr>
                <w:sz w:val="10"/>
                <w:szCs w:val="10"/>
              </w:rPr>
              <w:t>02.07.2015</w:t>
            </w:r>
          </w:p>
        </w:tc>
        <w:tc>
          <w:tcPr>
            <w:tcW w:w="2002" w:type="dxa"/>
            <w:gridSpan w:val="2"/>
          </w:tcPr>
          <w:p w:rsidR="00BE7CA0" w:rsidRPr="008D7736" w:rsidRDefault="00BE7CA0" w:rsidP="00BE7CA0">
            <w:pPr>
              <w:rPr>
                <w:sz w:val="10"/>
                <w:szCs w:val="10"/>
              </w:rPr>
            </w:pPr>
            <w:r w:rsidRPr="008D7736">
              <w:rPr>
                <w:sz w:val="10"/>
                <w:szCs w:val="10"/>
              </w:rPr>
              <w:t>O/B-B – Obiekt w administracji UG Węgierska Górka; przesłano pismo do UG Węgierska Górka o stanowisko</w:t>
            </w:r>
          </w:p>
        </w:tc>
      </w:tr>
      <w:tr w:rsidR="00BE7CA0" w:rsidRPr="008D7736" w:rsidTr="00BE7CA0">
        <w:trPr>
          <w:cantSplit/>
          <w:trHeight w:val="28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vAlign w:val="center"/>
          </w:tcPr>
          <w:p w:rsidR="00BE7CA0" w:rsidRPr="008D7736" w:rsidRDefault="00BE7CA0" w:rsidP="00BE7CA0">
            <w:pPr>
              <w:jc w:val="cente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16 lipca 2015</w:t>
            </w:r>
          </w:p>
        </w:tc>
        <w:tc>
          <w:tcPr>
            <w:tcW w:w="2002" w:type="dxa"/>
            <w:gridSpan w:val="2"/>
          </w:tcPr>
          <w:p w:rsidR="00BE7CA0" w:rsidRPr="008D7736" w:rsidRDefault="00BE7CA0" w:rsidP="00BE7CA0">
            <w:pPr>
              <w:rPr>
                <w:sz w:val="10"/>
                <w:szCs w:val="10"/>
              </w:rPr>
            </w:pPr>
            <w:r w:rsidRPr="008D7736">
              <w:rPr>
                <w:sz w:val="10"/>
                <w:szCs w:val="10"/>
              </w:rPr>
              <w:t>Pismo OS.600.45.2015r – Ankieta + mapka</w:t>
            </w:r>
          </w:p>
        </w:tc>
      </w:tr>
      <w:tr w:rsidR="00BE7CA0" w:rsidRPr="008D7736" w:rsidTr="00BE7CA0">
        <w:trPr>
          <w:cantSplit/>
          <w:trHeight w:val="28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VI.B.3</w:t>
            </w:r>
          </w:p>
        </w:tc>
        <w:tc>
          <w:tcPr>
            <w:tcW w:w="553" w:type="dxa"/>
            <w:gridSpan w:val="2"/>
            <w:vMerge w:val="restart"/>
          </w:tcPr>
          <w:p w:rsidR="00BE7CA0" w:rsidRPr="008D7736" w:rsidRDefault="00BE7CA0" w:rsidP="00BE7CA0">
            <w:pPr>
              <w:rPr>
                <w:sz w:val="12"/>
                <w:szCs w:val="12"/>
              </w:rPr>
            </w:pPr>
            <w:r w:rsidRPr="008D7736">
              <w:rPr>
                <w:sz w:val="12"/>
                <w:szCs w:val="12"/>
              </w:rPr>
              <w:t>42</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Żywiec</w:t>
            </w:r>
          </w:p>
        </w:tc>
        <w:tc>
          <w:tcPr>
            <w:tcW w:w="993" w:type="dxa"/>
            <w:gridSpan w:val="4"/>
            <w:vMerge w:val="restart"/>
            <w:vAlign w:val="center"/>
          </w:tcPr>
          <w:p w:rsidR="00BE7CA0" w:rsidRPr="008D7736" w:rsidRDefault="00BE7CA0" w:rsidP="00BE7CA0">
            <w:pPr>
              <w:rPr>
                <w:sz w:val="12"/>
                <w:szCs w:val="12"/>
              </w:rPr>
            </w:pPr>
            <w:r w:rsidRPr="008D7736">
              <w:rPr>
                <w:sz w:val="12"/>
                <w:szCs w:val="12"/>
              </w:rPr>
              <w:t>Żywiecki</w:t>
            </w:r>
          </w:p>
        </w:tc>
        <w:tc>
          <w:tcPr>
            <w:tcW w:w="850" w:type="dxa"/>
            <w:vMerge w:val="restart"/>
            <w:vAlign w:val="center"/>
          </w:tcPr>
          <w:p w:rsidR="00BE7CA0" w:rsidRPr="008D7736" w:rsidRDefault="00BE7CA0" w:rsidP="00BE7CA0">
            <w:pPr>
              <w:rPr>
                <w:sz w:val="12"/>
                <w:szCs w:val="12"/>
              </w:rPr>
            </w:pPr>
            <w:r w:rsidRPr="008D7736">
              <w:rPr>
                <w:sz w:val="12"/>
                <w:szCs w:val="12"/>
              </w:rPr>
              <w:t xml:space="preserve"> Węgierska Górka</w:t>
            </w:r>
          </w:p>
        </w:tc>
        <w:tc>
          <w:tcPr>
            <w:tcW w:w="851" w:type="dxa"/>
            <w:gridSpan w:val="2"/>
            <w:vMerge w:val="restart"/>
            <w:vAlign w:val="center"/>
          </w:tcPr>
          <w:p w:rsidR="00BE7CA0" w:rsidRPr="008D7736" w:rsidRDefault="00BE7CA0" w:rsidP="00BE7CA0">
            <w:pPr>
              <w:rPr>
                <w:sz w:val="12"/>
                <w:szCs w:val="12"/>
              </w:rPr>
            </w:pPr>
            <w:r w:rsidRPr="008D7736">
              <w:rPr>
                <w:sz w:val="12"/>
                <w:szCs w:val="12"/>
              </w:rPr>
              <w:t>Żabnica</w:t>
            </w:r>
          </w:p>
        </w:tc>
        <w:tc>
          <w:tcPr>
            <w:tcW w:w="992" w:type="dxa"/>
            <w:gridSpan w:val="2"/>
            <w:vMerge w:val="restart"/>
            <w:vAlign w:val="center"/>
          </w:tcPr>
          <w:p w:rsidR="00BE7CA0" w:rsidRPr="008D7736" w:rsidRDefault="00BE7CA0" w:rsidP="00BE7CA0">
            <w:pPr>
              <w:rPr>
                <w:sz w:val="12"/>
                <w:szCs w:val="12"/>
              </w:rPr>
            </w:pPr>
            <w:r w:rsidRPr="008D7736">
              <w:rPr>
                <w:sz w:val="12"/>
                <w:szCs w:val="12"/>
              </w:rPr>
              <w:t>Inwestor/ użytkownik: Gmina Węgierska Górka</w:t>
            </w:r>
          </w:p>
        </w:tc>
        <w:tc>
          <w:tcPr>
            <w:tcW w:w="2126" w:type="dxa"/>
            <w:gridSpan w:val="2"/>
            <w:vMerge w:val="restart"/>
            <w:vAlign w:val="center"/>
          </w:tcPr>
          <w:p w:rsidR="00BE7CA0" w:rsidRPr="008D7736" w:rsidRDefault="00BE7CA0" w:rsidP="00BE7CA0">
            <w:pPr>
              <w:rPr>
                <w:sz w:val="12"/>
                <w:szCs w:val="12"/>
              </w:rPr>
            </w:pPr>
            <w:r w:rsidRPr="008D7736">
              <w:rPr>
                <w:sz w:val="12"/>
                <w:szCs w:val="12"/>
              </w:rPr>
              <w:t>Żabnica</w:t>
            </w:r>
          </w:p>
        </w:tc>
        <w:tc>
          <w:tcPr>
            <w:tcW w:w="1985" w:type="dxa"/>
            <w:vMerge w:val="restart"/>
            <w:vAlign w:val="center"/>
          </w:tcPr>
          <w:p w:rsidR="00BE7CA0" w:rsidRPr="008D7736" w:rsidRDefault="00BE7CA0" w:rsidP="00BE7CA0">
            <w:pPr>
              <w:rPr>
                <w:sz w:val="12"/>
                <w:szCs w:val="12"/>
              </w:rPr>
            </w:pPr>
            <w:r w:rsidRPr="008D7736">
              <w:rPr>
                <w:sz w:val="12"/>
                <w:szCs w:val="12"/>
              </w:rPr>
              <w:t>Potok Żabniczanka</w:t>
            </w:r>
          </w:p>
        </w:tc>
        <w:tc>
          <w:tcPr>
            <w:tcW w:w="2409" w:type="dxa"/>
            <w:vMerge w:val="restart"/>
            <w:vAlign w:val="center"/>
          </w:tcPr>
          <w:p w:rsidR="00BE7CA0" w:rsidRPr="008D7736" w:rsidRDefault="00BE7CA0" w:rsidP="00BE7CA0">
            <w:pPr>
              <w:rPr>
                <w:sz w:val="12"/>
                <w:szCs w:val="12"/>
              </w:rPr>
            </w:pPr>
            <w:r w:rsidRPr="008D7736">
              <w:rPr>
                <w:sz w:val="12"/>
                <w:szCs w:val="12"/>
              </w:rPr>
              <w:t>Zbiornik wodny,  Wyrównanie odpływu w przekroju ujęcia wody dla miejscowości Żabnica, retencja</w:t>
            </w:r>
          </w:p>
        </w:tc>
        <w:tc>
          <w:tcPr>
            <w:tcW w:w="993" w:type="dxa"/>
          </w:tcPr>
          <w:p w:rsidR="00BE7CA0" w:rsidRPr="008D7736" w:rsidRDefault="00BE7CA0" w:rsidP="00BE7CA0">
            <w:pPr>
              <w:rPr>
                <w:sz w:val="10"/>
                <w:szCs w:val="10"/>
              </w:rPr>
            </w:pPr>
            <w:r w:rsidRPr="008D7736">
              <w:rPr>
                <w:sz w:val="10"/>
                <w:szCs w:val="10"/>
              </w:rPr>
              <w:t>01.07.2015</w:t>
            </w:r>
          </w:p>
        </w:tc>
        <w:tc>
          <w:tcPr>
            <w:tcW w:w="2002" w:type="dxa"/>
            <w:gridSpan w:val="2"/>
          </w:tcPr>
          <w:p w:rsidR="00BE7CA0" w:rsidRPr="008D7736" w:rsidRDefault="00BE7CA0" w:rsidP="00BE7CA0">
            <w:pPr>
              <w:rPr>
                <w:sz w:val="10"/>
                <w:szCs w:val="10"/>
              </w:rPr>
            </w:pPr>
            <w:r w:rsidRPr="008D7736">
              <w:rPr>
                <w:sz w:val="10"/>
                <w:szCs w:val="10"/>
              </w:rPr>
              <w:t>Wobec stanowiska O/B-B oraz wcześniejszego RZGW Kraków przesłano do UG Węgierska Górka</w:t>
            </w:r>
          </w:p>
        </w:tc>
      </w:tr>
      <w:tr w:rsidR="00BE7CA0" w:rsidRPr="008D7736" w:rsidTr="00BE7CA0">
        <w:trPr>
          <w:cantSplit/>
          <w:trHeight w:val="28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16 lipca 2015</w:t>
            </w:r>
          </w:p>
        </w:tc>
        <w:tc>
          <w:tcPr>
            <w:tcW w:w="2002" w:type="dxa"/>
            <w:gridSpan w:val="2"/>
          </w:tcPr>
          <w:p w:rsidR="00BE7CA0" w:rsidRPr="008D7736" w:rsidRDefault="00BE7CA0" w:rsidP="00BE7CA0">
            <w:pPr>
              <w:rPr>
                <w:sz w:val="10"/>
                <w:szCs w:val="10"/>
              </w:rPr>
            </w:pPr>
            <w:r w:rsidRPr="008D7736">
              <w:rPr>
                <w:sz w:val="10"/>
                <w:szCs w:val="10"/>
              </w:rPr>
              <w:t>Pismo OS.600.45.2015r – Ankieta + mapka</w:t>
            </w:r>
          </w:p>
        </w:tc>
      </w:tr>
      <w:tr w:rsidR="00BE7CA0" w:rsidRPr="008D7736" w:rsidTr="00BE7CA0">
        <w:trPr>
          <w:cantSplit/>
          <w:trHeight w:val="225"/>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VI.B.4</w:t>
            </w:r>
          </w:p>
        </w:tc>
        <w:tc>
          <w:tcPr>
            <w:tcW w:w="553" w:type="dxa"/>
            <w:gridSpan w:val="2"/>
            <w:vMerge w:val="restart"/>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Żywiec</w:t>
            </w:r>
          </w:p>
        </w:tc>
        <w:tc>
          <w:tcPr>
            <w:tcW w:w="993" w:type="dxa"/>
            <w:gridSpan w:val="4"/>
            <w:vMerge w:val="restart"/>
            <w:vAlign w:val="center"/>
          </w:tcPr>
          <w:p w:rsidR="00BE7CA0" w:rsidRPr="008D7736" w:rsidRDefault="00BE7CA0" w:rsidP="00BE7CA0">
            <w:pPr>
              <w:rPr>
                <w:sz w:val="12"/>
                <w:szCs w:val="12"/>
              </w:rPr>
            </w:pPr>
            <w:r w:rsidRPr="008D7736">
              <w:rPr>
                <w:sz w:val="12"/>
                <w:szCs w:val="12"/>
              </w:rPr>
              <w:t>Żywiecki</w:t>
            </w:r>
          </w:p>
        </w:tc>
        <w:tc>
          <w:tcPr>
            <w:tcW w:w="850" w:type="dxa"/>
            <w:vMerge w:val="restart"/>
            <w:vAlign w:val="center"/>
          </w:tcPr>
          <w:p w:rsidR="00BE7CA0" w:rsidRPr="008D7736" w:rsidRDefault="00BE7CA0" w:rsidP="00BE7CA0">
            <w:pPr>
              <w:rPr>
                <w:sz w:val="12"/>
                <w:szCs w:val="12"/>
              </w:rPr>
            </w:pPr>
            <w:r w:rsidRPr="008D7736">
              <w:rPr>
                <w:sz w:val="12"/>
                <w:szCs w:val="12"/>
              </w:rPr>
              <w:t>Łękawica</w:t>
            </w:r>
          </w:p>
        </w:tc>
        <w:tc>
          <w:tcPr>
            <w:tcW w:w="851" w:type="dxa"/>
            <w:gridSpan w:val="2"/>
            <w:vMerge w:val="restart"/>
            <w:vAlign w:val="center"/>
          </w:tcPr>
          <w:p w:rsidR="00BE7CA0" w:rsidRPr="008D7736" w:rsidRDefault="00BE7CA0" w:rsidP="00BE7CA0">
            <w:pPr>
              <w:rPr>
                <w:sz w:val="12"/>
                <w:szCs w:val="12"/>
              </w:rPr>
            </w:pPr>
            <w:r w:rsidRPr="008D7736">
              <w:rPr>
                <w:sz w:val="12"/>
                <w:szCs w:val="12"/>
              </w:rPr>
              <w:t>Kocierz Rychwałdzki</w:t>
            </w:r>
          </w:p>
        </w:tc>
        <w:tc>
          <w:tcPr>
            <w:tcW w:w="992" w:type="dxa"/>
            <w:gridSpan w:val="2"/>
            <w:vMerge w:val="restart"/>
            <w:vAlign w:val="center"/>
          </w:tcPr>
          <w:p w:rsidR="00BE7CA0" w:rsidRPr="008D7736" w:rsidRDefault="00BE7CA0" w:rsidP="00BE7CA0">
            <w:pPr>
              <w:rPr>
                <w:sz w:val="12"/>
                <w:szCs w:val="12"/>
              </w:rPr>
            </w:pPr>
            <w:r w:rsidRPr="008D7736">
              <w:rPr>
                <w:sz w:val="12"/>
                <w:szCs w:val="12"/>
              </w:rPr>
              <w:t xml:space="preserve">Inwestor/ użytkownik: </w:t>
            </w:r>
            <w:r w:rsidRPr="008D7736">
              <w:rPr>
                <w:b/>
                <w:sz w:val="12"/>
                <w:szCs w:val="12"/>
              </w:rPr>
              <w:t>Gmina Łękawica</w:t>
            </w:r>
          </w:p>
        </w:tc>
        <w:tc>
          <w:tcPr>
            <w:tcW w:w="2126" w:type="dxa"/>
            <w:gridSpan w:val="2"/>
            <w:vMerge w:val="restart"/>
            <w:vAlign w:val="center"/>
          </w:tcPr>
          <w:p w:rsidR="00BE7CA0" w:rsidRPr="008D7736" w:rsidRDefault="00BE7CA0" w:rsidP="00BE7CA0">
            <w:pPr>
              <w:rPr>
                <w:sz w:val="12"/>
                <w:szCs w:val="12"/>
              </w:rPr>
            </w:pPr>
            <w:r w:rsidRPr="008D7736">
              <w:rPr>
                <w:sz w:val="12"/>
                <w:szCs w:val="12"/>
              </w:rPr>
              <w:t>Zbiornik Kocierz Rychwałdzki</w:t>
            </w:r>
          </w:p>
        </w:tc>
        <w:tc>
          <w:tcPr>
            <w:tcW w:w="1985" w:type="dxa"/>
            <w:vMerge w:val="restart"/>
            <w:vAlign w:val="center"/>
          </w:tcPr>
          <w:p w:rsidR="00BE7CA0" w:rsidRPr="008D7736" w:rsidRDefault="00BE7CA0" w:rsidP="00BE7CA0">
            <w:pPr>
              <w:rPr>
                <w:sz w:val="12"/>
                <w:szCs w:val="12"/>
              </w:rPr>
            </w:pPr>
            <w:r w:rsidRPr="008D7736">
              <w:rPr>
                <w:sz w:val="12"/>
                <w:szCs w:val="12"/>
              </w:rPr>
              <w:t>Potok Kocierzanka</w:t>
            </w:r>
          </w:p>
        </w:tc>
        <w:tc>
          <w:tcPr>
            <w:tcW w:w="2409" w:type="dxa"/>
            <w:vMerge w:val="restart"/>
            <w:vAlign w:val="center"/>
          </w:tcPr>
          <w:p w:rsidR="00BE7CA0" w:rsidRPr="008D7736" w:rsidRDefault="00BE7CA0" w:rsidP="00BE7CA0">
            <w:pPr>
              <w:rPr>
                <w:sz w:val="12"/>
                <w:szCs w:val="12"/>
              </w:rPr>
            </w:pPr>
            <w:r w:rsidRPr="008D7736">
              <w:rPr>
                <w:sz w:val="12"/>
                <w:szCs w:val="12"/>
              </w:rPr>
              <w:t>Zbiornik wodny,  Retencja, f. przeciwpowodziowa, rekreacja</w:t>
            </w:r>
          </w:p>
        </w:tc>
        <w:tc>
          <w:tcPr>
            <w:tcW w:w="993" w:type="dxa"/>
          </w:tcPr>
          <w:p w:rsidR="00BE7CA0" w:rsidRPr="008D7736" w:rsidRDefault="00BE7CA0" w:rsidP="00BE7CA0">
            <w:pPr>
              <w:rPr>
                <w:sz w:val="10"/>
                <w:szCs w:val="10"/>
              </w:rPr>
            </w:pPr>
            <w:r w:rsidRPr="008D7736">
              <w:rPr>
                <w:sz w:val="10"/>
                <w:szCs w:val="10"/>
              </w:rPr>
              <w:t>01.07.2015</w:t>
            </w:r>
          </w:p>
        </w:tc>
        <w:tc>
          <w:tcPr>
            <w:tcW w:w="2002" w:type="dxa"/>
            <w:gridSpan w:val="2"/>
          </w:tcPr>
          <w:p w:rsidR="00BE7CA0" w:rsidRPr="008D7736" w:rsidRDefault="00BE7CA0" w:rsidP="00BE7CA0">
            <w:pPr>
              <w:rPr>
                <w:sz w:val="10"/>
                <w:szCs w:val="10"/>
              </w:rPr>
            </w:pPr>
            <w:r w:rsidRPr="008D7736">
              <w:rPr>
                <w:sz w:val="10"/>
                <w:szCs w:val="10"/>
              </w:rPr>
              <w:t>Wobec stanowiska O/B-B oraz wcześniejszego RZGW Kraków przesłano do UG Łękawica</w:t>
            </w:r>
          </w:p>
        </w:tc>
      </w:tr>
      <w:tr w:rsidR="00BE7CA0" w:rsidRPr="008D7736" w:rsidTr="00BE7CA0">
        <w:trPr>
          <w:cantSplit/>
          <w:trHeight w:val="22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shd w:val="clear" w:color="auto" w:fill="auto"/>
          </w:tcPr>
          <w:p w:rsidR="00BE7CA0" w:rsidRPr="008D7736" w:rsidRDefault="00BE7CA0" w:rsidP="00BE7CA0">
            <w:pPr>
              <w:rPr>
                <w:sz w:val="10"/>
                <w:szCs w:val="10"/>
              </w:rPr>
            </w:pPr>
            <w:r w:rsidRPr="008D7736">
              <w:rPr>
                <w:sz w:val="10"/>
                <w:szCs w:val="10"/>
              </w:rPr>
              <w:t>01 lipca 2015</w:t>
            </w:r>
          </w:p>
        </w:tc>
        <w:tc>
          <w:tcPr>
            <w:tcW w:w="2002" w:type="dxa"/>
            <w:gridSpan w:val="2"/>
            <w:shd w:val="clear" w:color="auto" w:fill="auto"/>
          </w:tcPr>
          <w:p w:rsidR="00BE7CA0" w:rsidRPr="008D7736" w:rsidRDefault="00BE7CA0" w:rsidP="00BE7CA0">
            <w:pPr>
              <w:rPr>
                <w:sz w:val="10"/>
                <w:szCs w:val="10"/>
              </w:rPr>
            </w:pPr>
            <w:r w:rsidRPr="008D7736">
              <w:rPr>
                <w:sz w:val="10"/>
                <w:szCs w:val="10"/>
              </w:rPr>
              <w:t>Pismo GRL.631.1.2015 UG Łękawica  – Ankieta wraz z mapą</w:t>
            </w:r>
          </w:p>
        </w:tc>
      </w:tr>
      <w:tr w:rsidR="00BE7CA0" w:rsidRPr="008D7736" w:rsidTr="00BE7CA0">
        <w:trPr>
          <w:trHeight w:val="170"/>
        </w:trPr>
        <w:tc>
          <w:tcPr>
            <w:tcW w:w="15539" w:type="dxa"/>
            <w:gridSpan w:val="23"/>
            <w:shd w:val="clear" w:color="auto" w:fill="FBD4B4" w:themeFill="accent6" w:themeFillTint="66"/>
          </w:tcPr>
          <w:p w:rsidR="00BE7CA0" w:rsidRPr="008D7736" w:rsidRDefault="00BE7CA0" w:rsidP="00BE7CA0">
            <w:pPr>
              <w:spacing w:line="240" w:lineRule="auto"/>
              <w:rPr>
                <w:b/>
                <w:i/>
                <w:sz w:val="16"/>
                <w:szCs w:val="16"/>
              </w:rPr>
            </w:pPr>
            <w:r w:rsidRPr="008D7736">
              <w:rPr>
                <w:b/>
                <w:i/>
                <w:sz w:val="16"/>
                <w:szCs w:val="16"/>
              </w:rPr>
              <w:t>VI.C.            STAWY</w:t>
            </w:r>
          </w:p>
        </w:tc>
      </w:tr>
      <w:tr w:rsidR="00BE7CA0" w:rsidRPr="008D7736" w:rsidTr="00BE7CA0">
        <w:trPr>
          <w:cantSplit/>
          <w:trHeight w:val="74"/>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VI.C.1</w:t>
            </w:r>
          </w:p>
        </w:tc>
        <w:tc>
          <w:tcPr>
            <w:tcW w:w="553" w:type="dxa"/>
            <w:gridSpan w:val="2"/>
            <w:vMerge w:val="restart"/>
          </w:tcPr>
          <w:p w:rsidR="00BE7CA0" w:rsidRPr="008D7736" w:rsidRDefault="00BE7CA0" w:rsidP="00BE7CA0">
            <w:pPr>
              <w:rPr>
                <w:sz w:val="12"/>
                <w:szCs w:val="12"/>
              </w:rPr>
            </w:pPr>
            <w:r w:rsidRPr="008D7736">
              <w:rPr>
                <w:sz w:val="12"/>
                <w:szCs w:val="12"/>
              </w:rPr>
              <w:t>91</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K</w:t>
            </w:r>
          </w:p>
        </w:tc>
        <w:tc>
          <w:tcPr>
            <w:tcW w:w="708" w:type="dxa"/>
            <w:vMerge w:val="restart"/>
            <w:vAlign w:val="center"/>
          </w:tcPr>
          <w:p w:rsidR="00BE7CA0" w:rsidRPr="008D7736" w:rsidRDefault="00BE7CA0" w:rsidP="00BE7CA0">
            <w:pPr>
              <w:rPr>
                <w:sz w:val="12"/>
                <w:szCs w:val="12"/>
              </w:rPr>
            </w:pPr>
            <w:r w:rsidRPr="008D7736">
              <w:rPr>
                <w:sz w:val="12"/>
                <w:szCs w:val="12"/>
              </w:rPr>
              <w:t>BT Żywiec</w:t>
            </w:r>
          </w:p>
        </w:tc>
        <w:tc>
          <w:tcPr>
            <w:tcW w:w="993" w:type="dxa"/>
            <w:gridSpan w:val="4"/>
            <w:vMerge w:val="restart"/>
            <w:vAlign w:val="center"/>
          </w:tcPr>
          <w:p w:rsidR="00BE7CA0" w:rsidRPr="008D7736" w:rsidRDefault="00BE7CA0" w:rsidP="00BE7CA0">
            <w:pPr>
              <w:rPr>
                <w:sz w:val="12"/>
                <w:szCs w:val="12"/>
              </w:rPr>
            </w:pPr>
            <w:r w:rsidRPr="008D7736">
              <w:rPr>
                <w:sz w:val="12"/>
                <w:szCs w:val="12"/>
              </w:rPr>
              <w:t>Żywiecki</w:t>
            </w:r>
          </w:p>
        </w:tc>
        <w:tc>
          <w:tcPr>
            <w:tcW w:w="850" w:type="dxa"/>
            <w:vMerge w:val="restart"/>
            <w:vAlign w:val="center"/>
          </w:tcPr>
          <w:p w:rsidR="00BE7CA0" w:rsidRPr="008D7736" w:rsidRDefault="00BE7CA0" w:rsidP="00BE7CA0">
            <w:pPr>
              <w:rPr>
                <w:sz w:val="12"/>
                <w:szCs w:val="12"/>
              </w:rPr>
            </w:pPr>
            <w:r w:rsidRPr="008D7736">
              <w:rPr>
                <w:sz w:val="12"/>
                <w:szCs w:val="12"/>
              </w:rPr>
              <w:t xml:space="preserve"> Łodygowice</w:t>
            </w:r>
          </w:p>
        </w:tc>
        <w:tc>
          <w:tcPr>
            <w:tcW w:w="851" w:type="dxa"/>
            <w:gridSpan w:val="2"/>
            <w:vMerge w:val="restart"/>
            <w:vAlign w:val="center"/>
          </w:tcPr>
          <w:p w:rsidR="00BE7CA0" w:rsidRPr="008D7736" w:rsidRDefault="00BE7CA0" w:rsidP="00BE7CA0">
            <w:pPr>
              <w:rPr>
                <w:sz w:val="12"/>
                <w:szCs w:val="12"/>
              </w:rPr>
            </w:pPr>
            <w:r w:rsidRPr="008D7736">
              <w:rPr>
                <w:sz w:val="12"/>
                <w:szCs w:val="12"/>
              </w:rPr>
              <w:t> </w:t>
            </w:r>
          </w:p>
        </w:tc>
        <w:tc>
          <w:tcPr>
            <w:tcW w:w="992" w:type="dxa"/>
            <w:gridSpan w:val="2"/>
            <w:vMerge w:val="restart"/>
            <w:vAlign w:val="center"/>
          </w:tcPr>
          <w:p w:rsidR="00BE7CA0" w:rsidRPr="008D7736" w:rsidRDefault="00BE7CA0" w:rsidP="00BE7CA0">
            <w:pPr>
              <w:rPr>
                <w:sz w:val="12"/>
                <w:szCs w:val="12"/>
              </w:rPr>
            </w:pPr>
            <w:r w:rsidRPr="008D7736">
              <w:rPr>
                <w:sz w:val="12"/>
                <w:szCs w:val="12"/>
              </w:rPr>
              <w:t>Osoba fizyczna – adres w aktach Monitoringu</w:t>
            </w:r>
          </w:p>
        </w:tc>
        <w:tc>
          <w:tcPr>
            <w:tcW w:w="2126" w:type="dxa"/>
            <w:gridSpan w:val="2"/>
            <w:vMerge w:val="restart"/>
            <w:vAlign w:val="center"/>
          </w:tcPr>
          <w:p w:rsidR="00BE7CA0" w:rsidRPr="008D7736" w:rsidRDefault="00BE7CA0" w:rsidP="00BE7CA0">
            <w:pPr>
              <w:rPr>
                <w:sz w:val="12"/>
                <w:szCs w:val="12"/>
              </w:rPr>
            </w:pPr>
            <w:r w:rsidRPr="008D7736">
              <w:rPr>
                <w:sz w:val="12"/>
                <w:szCs w:val="12"/>
              </w:rPr>
              <w:t>Łodygowice Staw nr 2</w:t>
            </w:r>
          </w:p>
        </w:tc>
        <w:tc>
          <w:tcPr>
            <w:tcW w:w="1985" w:type="dxa"/>
            <w:vMerge w:val="restart"/>
            <w:vAlign w:val="center"/>
          </w:tcPr>
          <w:p w:rsidR="00BE7CA0" w:rsidRPr="008D7736" w:rsidRDefault="00BE7CA0" w:rsidP="00BE7CA0">
            <w:pPr>
              <w:rPr>
                <w:sz w:val="12"/>
                <w:szCs w:val="12"/>
              </w:rPr>
            </w:pPr>
            <w:r w:rsidRPr="008D7736">
              <w:rPr>
                <w:sz w:val="12"/>
                <w:szCs w:val="12"/>
              </w:rPr>
              <w:t>Potok Kalonka</w:t>
            </w:r>
          </w:p>
        </w:tc>
        <w:tc>
          <w:tcPr>
            <w:tcW w:w="2409" w:type="dxa"/>
            <w:vMerge w:val="restart"/>
            <w:vAlign w:val="center"/>
          </w:tcPr>
          <w:p w:rsidR="00BE7CA0" w:rsidRPr="008D7736" w:rsidRDefault="00BE7CA0" w:rsidP="00BE7CA0">
            <w:pPr>
              <w:rPr>
                <w:sz w:val="12"/>
                <w:szCs w:val="12"/>
              </w:rPr>
            </w:pPr>
            <w:r w:rsidRPr="008D7736">
              <w:rPr>
                <w:sz w:val="12"/>
                <w:szCs w:val="12"/>
              </w:rPr>
              <w:t>Staw ziemny kopany,  Staw hodowlany</w:t>
            </w:r>
          </w:p>
        </w:tc>
        <w:tc>
          <w:tcPr>
            <w:tcW w:w="993" w:type="dxa"/>
          </w:tcPr>
          <w:p w:rsidR="00BE7CA0" w:rsidRPr="008D7736" w:rsidRDefault="00BE7CA0" w:rsidP="00BE7CA0">
            <w:pPr>
              <w:rPr>
                <w:sz w:val="10"/>
                <w:szCs w:val="10"/>
              </w:rPr>
            </w:pPr>
            <w:r w:rsidRPr="008D7736">
              <w:rPr>
                <w:sz w:val="10"/>
                <w:szCs w:val="10"/>
              </w:rPr>
              <w:t>22.06.2015</w:t>
            </w:r>
          </w:p>
        </w:tc>
        <w:tc>
          <w:tcPr>
            <w:tcW w:w="2002" w:type="dxa"/>
            <w:gridSpan w:val="2"/>
          </w:tcPr>
          <w:p w:rsidR="00BE7CA0" w:rsidRPr="008D7736" w:rsidRDefault="00BE7CA0" w:rsidP="00BE7CA0">
            <w:pPr>
              <w:rPr>
                <w:sz w:val="10"/>
                <w:szCs w:val="10"/>
              </w:rPr>
            </w:pPr>
            <w:r w:rsidRPr="008D7736">
              <w:rPr>
                <w:sz w:val="10"/>
                <w:szCs w:val="10"/>
              </w:rPr>
              <w:t>Pismo UG Łodygowice; obiekt użytkowany przez osobę fizyczną a teren z ANR; brak danych kontaktowych</w:t>
            </w:r>
          </w:p>
        </w:tc>
      </w:tr>
      <w:tr w:rsidR="00BE7CA0" w:rsidRPr="008D7736" w:rsidTr="00BE7CA0">
        <w:trPr>
          <w:cantSplit/>
          <w:trHeight w:val="73"/>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trike/>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23.06.2015</w:t>
            </w:r>
          </w:p>
        </w:tc>
        <w:tc>
          <w:tcPr>
            <w:tcW w:w="2002" w:type="dxa"/>
            <w:gridSpan w:val="2"/>
          </w:tcPr>
          <w:p w:rsidR="00BE7CA0" w:rsidRPr="008D7736" w:rsidRDefault="00BE7CA0" w:rsidP="00BE7CA0">
            <w:pPr>
              <w:rPr>
                <w:sz w:val="10"/>
                <w:szCs w:val="10"/>
              </w:rPr>
            </w:pPr>
            <w:r w:rsidRPr="008D7736">
              <w:rPr>
                <w:sz w:val="10"/>
                <w:szCs w:val="10"/>
              </w:rPr>
              <w:t>Rozmowa i pismo do ANR O/Opole</w:t>
            </w:r>
          </w:p>
        </w:tc>
      </w:tr>
      <w:tr w:rsidR="00BE7CA0" w:rsidRPr="008D7736" w:rsidTr="00BE7CA0">
        <w:trPr>
          <w:cantSplit/>
          <w:trHeight w:val="4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trike/>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23.06.2015</w:t>
            </w:r>
          </w:p>
        </w:tc>
        <w:tc>
          <w:tcPr>
            <w:tcW w:w="2002" w:type="dxa"/>
            <w:gridSpan w:val="2"/>
          </w:tcPr>
          <w:p w:rsidR="00BE7CA0" w:rsidRPr="008D7736" w:rsidRDefault="00BE7CA0" w:rsidP="007D42FB">
            <w:pPr>
              <w:rPr>
                <w:sz w:val="10"/>
                <w:szCs w:val="10"/>
              </w:rPr>
            </w:pPr>
            <w:r w:rsidRPr="008D7736">
              <w:rPr>
                <w:sz w:val="10"/>
                <w:szCs w:val="10"/>
              </w:rPr>
              <w:t xml:space="preserve">Dane teleadresowe z ANR Opole; Tel do </w:t>
            </w:r>
            <w:r w:rsidR="007D42FB">
              <w:rPr>
                <w:sz w:val="10"/>
                <w:szCs w:val="10"/>
              </w:rPr>
              <w:t>właściciela-</w:t>
            </w:r>
            <w:r w:rsidRPr="008D7736">
              <w:rPr>
                <w:sz w:val="10"/>
                <w:szCs w:val="10"/>
              </w:rPr>
              <w:t xml:space="preserve"> zainteresowany; Przesłano pismo i </w:t>
            </w:r>
            <w:r w:rsidR="007D42FB" w:rsidRPr="008D7736">
              <w:rPr>
                <w:sz w:val="10"/>
                <w:szCs w:val="10"/>
              </w:rPr>
              <w:t>Ankietę</w:t>
            </w:r>
            <w:r w:rsidRPr="008D7736">
              <w:rPr>
                <w:sz w:val="10"/>
                <w:szCs w:val="10"/>
              </w:rPr>
              <w:t xml:space="preserve"> na adres e-mail</w:t>
            </w:r>
          </w:p>
        </w:tc>
      </w:tr>
      <w:tr w:rsidR="00BE7CA0" w:rsidRPr="008D7736" w:rsidTr="00BE7CA0">
        <w:trPr>
          <w:cantSplit/>
          <w:trHeight w:val="4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trike/>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19.08.2015</w:t>
            </w:r>
          </w:p>
        </w:tc>
        <w:tc>
          <w:tcPr>
            <w:tcW w:w="2002" w:type="dxa"/>
            <w:gridSpan w:val="2"/>
          </w:tcPr>
          <w:p w:rsidR="00BE7CA0" w:rsidRPr="008D7736" w:rsidRDefault="00BE7CA0" w:rsidP="00BE7CA0">
            <w:pPr>
              <w:rPr>
                <w:sz w:val="10"/>
                <w:szCs w:val="10"/>
              </w:rPr>
            </w:pPr>
            <w:r w:rsidRPr="008D7736">
              <w:rPr>
                <w:sz w:val="10"/>
                <w:szCs w:val="10"/>
              </w:rPr>
              <w:t>Tel – brak odpowiedzi</w:t>
            </w:r>
          </w:p>
        </w:tc>
      </w:tr>
      <w:tr w:rsidR="00BE7CA0" w:rsidRPr="008D7736" w:rsidTr="00BE7CA0">
        <w:trPr>
          <w:cantSplit/>
          <w:trHeight w:val="45"/>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trike/>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29 wrzesień 2015</w:t>
            </w:r>
          </w:p>
        </w:tc>
        <w:tc>
          <w:tcPr>
            <w:tcW w:w="2002" w:type="dxa"/>
            <w:gridSpan w:val="2"/>
          </w:tcPr>
          <w:p w:rsidR="00BE7CA0" w:rsidRPr="008D7736" w:rsidRDefault="00BE7CA0" w:rsidP="00BE7CA0">
            <w:pPr>
              <w:rPr>
                <w:sz w:val="10"/>
                <w:szCs w:val="10"/>
              </w:rPr>
            </w:pPr>
            <w:r w:rsidRPr="008D7736">
              <w:rPr>
                <w:sz w:val="10"/>
                <w:szCs w:val="10"/>
              </w:rPr>
              <w:t xml:space="preserve">Ankieta (brak </w:t>
            </w:r>
            <w:r w:rsidR="007D42FB" w:rsidRPr="008D7736">
              <w:rPr>
                <w:sz w:val="10"/>
                <w:szCs w:val="10"/>
              </w:rPr>
              <w:t>mapki</w:t>
            </w:r>
            <w:r w:rsidRPr="008D7736">
              <w:rPr>
                <w:sz w:val="10"/>
                <w:szCs w:val="10"/>
              </w:rPr>
              <w:t>)</w:t>
            </w:r>
          </w:p>
        </w:tc>
      </w:tr>
      <w:tr w:rsidR="00BE7CA0" w:rsidRPr="008D7736" w:rsidTr="00BE7CA0">
        <w:trPr>
          <w:cantSplit/>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VI.C.2</w:t>
            </w:r>
          </w:p>
        </w:tc>
        <w:tc>
          <w:tcPr>
            <w:tcW w:w="553" w:type="dxa"/>
            <w:gridSpan w:val="2"/>
          </w:tcPr>
          <w:p w:rsidR="00BE7CA0" w:rsidRPr="008D7736" w:rsidRDefault="00BE7CA0" w:rsidP="00BE7CA0">
            <w:pPr>
              <w:rPr>
                <w:sz w:val="12"/>
                <w:szCs w:val="12"/>
              </w:rPr>
            </w:pPr>
            <w:r w:rsidRPr="008D7736">
              <w:rPr>
                <w:sz w:val="12"/>
                <w:szCs w:val="12"/>
              </w:rPr>
              <w:t>92</w:t>
            </w:r>
          </w:p>
        </w:tc>
        <w:tc>
          <w:tcPr>
            <w:tcW w:w="550" w:type="dxa"/>
            <w:gridSpan w:val="2"/>
            <w:vAlign w:val="center"/>
          </w:tcPr>
          <w:p w:rsidR="00BE7CA0" w:rsidRPr="008D7736" w:rsidRDefault="00BE7CA0" w:rsidP="00BE7CA0">
            <w:pPr>
              <w:jc w:val="center"/>
              <w:rPr>
                <w:b/>
                <w:sz w:val="12"/>
                <w:szCs w:val="12"/>
              </w:rPr>
            </w:pPr>
            <w:r>
              <w:rPr>
                <w:b/>
                <w:sz w:val="12"/>
                <w:szCs w:val="12"/>
              </w:rPr>
              <w:t>R</w:t>
            </w:r>
          </w:p>
        </w:tc>
        <w:tc>
          <w:tcPr>
            <w:tcW w:w="708" w:type="dxa"/>
            <w:vAlign w:val="center"/>
          </w:tcPr>
          <w:p w:rsidR="00BE7CA0" w:rsidRPr="008D7736" w:rsidRDefault="00BE7CA0" w:rsidP="00BE7CA0">
            <w:pPr>
              <w:rPr>
                <w:sz w:val="12"/>
                <w:szCs w:val="12"/>
              </w:rPr>
            </w:pPr>
            <w:r w:rsidRPr="008D7736">
              <w:rPr>
                <w:sz w:val="12"/>
                <w:szCs w:val="12"/>
              </w:rPr>
              <w:t>BT Żywiec</w:t>
            </w:r>
          </w:p>
        </w:tc>
        <w:tc>
          <w:tcPr>
            <w:tcW w:w="993" w:type="dxa"/>
            <w:gridSpan w:val="4"/>
            <w:vAlign w:val="center"/>
          </w:tcPr>
          <w:p w:rsidR="00BE7CA0" w:rsidRPr="008D7736" w:rsidRDefault="00BE7CA0" w:rsidP="00BE7CA0">
            <w:pPr>
              <w:rPr>
                <w:sz w:val="12"/>
                <w:szCs w:val="12"/>
              </w:rPr>
            </w:pPr>
            <w:r w:rsidRPr="008D7736">
              <w:rPr>
                <w:sz w:val="12"/>
                <w:szCs w:val="12"/>
              </w:rPr>
              <w:t>Żywiecki</w:t>
            </w:r>
          </w:p>
        </w:tc>
        <w:tc>
          <w:tcPr>
            <w:tcW w:w="850" w:type="dxa"/>
            <w:vAlign w:val="center"/>
          </w:tcPr>
          <w:p w:rsidR="00BE7CA0" w:rsidRPr="008D7736" w:rsidRDefault="00BE7CA0" w:rsidP="00BE7CA0">
            <w:pPr>
              <w:rPr>
                <w:sz w:val="12"/>
                <w:szCs w:val="12"/>
              </w:rPr>
            </w:pPr>
            <w:r w:rsidRPr="008D7736">
              <w:rPr>
                <w:sz w:val="12"/>
                <w:szCs w:val="12"/>
              </w:rPr>
              <w:t>Żywiec</w:t>
            </w:r>
          </w:p>
        </w:tc>
        <w:tc>
          <w:tcPr>
            <w:tcW w:w="851" w:type="dxa"/>
            <w:gridSpan w:val="2"/>
            <w:vAlign w:val="center"/>
          </w:tcPr>
          <w:p w:rsidR="00BE7CA0" w:rsidRPr="008D7736" w:rsidRDefault="00BE7CA0" w:rsidP="00BE7CA0">
            <w:pPr>
              <w:rPr>
                <w:sz w:val="12"/>
                <w:szCs w:val="12"/>
              </w:rPr>
            </w:pPr>
            <w:r w:rsidRPr="008D7736">
              <w:rPr>
                <w:sz w:val="12"/>
                <w:szCs w:val="12"/>
              </w:rPr>
              <w:t>Żywiec-Moszczenica</w:t>
            </w:r>
          </w:p>
        </w:tc>
        <w:tc>
          <w:tcPr>
            <w:tcW w:w="992" w:type="dxa"/>
            <w:gridSpan w:val="2"/>
            <w:vAlign w:val="center"/>
          </w:tcPr>
          <w:p w:rsidR="00BE7CA0" w:rsidRPr="008D7736" w:rsidRDefault="00BE7CA0" w:rsidP="00BE7CA0">
            <w:pPr>
              <w:rPr>
                <w:sz w:val="12"/>
                <w:szCs w:val="12"/>
              </w:rPr>
            </w:pPr>
            <w:r w:rsidRPr="008D7736">
              <w:rPr>
                <w:sz w:val="12"/>
                <w:szCs w:val="12"/>
              </w:rPr>
              <w:t>Osoby fizyczne</w:t>
            </w:r>
          </w:p>
        </w:tc>
        <w:tc>
          <w:tcPr>
            <w:tcW w:w="2126" w:type="dxa"/>
            <w:gridSpan w:val="2"/>
            <w:vAlign w:val="center"/>
          </w:tcPr>
          <w:p w:rsidR="00BE7CA0" w:rsidRPr="008D7736" w:rsidRDefault="00BE7CA0" w:rsidP="00BE7CA0">
            <w:pPr>
              <w:rPr>
                <w:sz w:val="12"/>
                <w:szCs w:val="12"/>
              </w:rPr>
            </w:pPr>
            <w:r w:rsidRPr="008D7736">
              <w:rPr>
                <w:sz w:val="12"/>
                <w:szCs w:val="12"/>
              </w:rPr>
              <w:t>Żywiec Moszczenica-Staw Nr 5 i 6</w:t>
            </w:r>
          </w:p>
        </w:tc>
        <w:tc>
          <w:tcPr>
            <w:tcW w:w="1985" w:type="dxa"/>
            <w:vAlign w:val="center"/>
          </w:tcPr>
          <w:p w:rsidR="00BE7CA0" w:rsidRPr="008D7736" w:rsidRDefault="00BE7CA0" w:rsidP="00BE7CA0">
            <w:pPr>
              <w:rPr>
                <w:sz w:val="12"/>
                <w:szCs w:val="12"/>
              </w:rPr>
            </w:pPr>
            <w:r w:rsidRPr="008D7736">
              <w:rPr>
                <w:sz w:val="12"/>
                <w:szCs w:val="12"/>
              </w:rPr>
              <w:t>Moszczanka</w:t>
            </w:r>
          </w:p>
        </w:tc>
        <w:tc>
          <w:tcPr>
            <w:tcW w:w="2409" w:type="dxa"/>
            <w:vAlign w:val="center"/>
          </w:tcPr>
          <w:p w:rsidR="00BE7CA0" w:rsidRPr="008D7736" w:rsidRDefault="00BE7CA0" w:rsidP="00BE7CA0">
            <w:pPr>
              <w:rPr>
                <w:sz w:val="12"/>
                <w:szCs w:val="12"/>
              </w:rPr>
            </w:pPr>
            <w:r w:rsidRPr="008D7736">
              <w:rPr>
                <w:sz w:val="12"/>
                <w:szCs w:val="12"/>
              </w:rPr>
              <w:t>Staw ziemny,  Staw hodowlany</w:t>
            </w:r>
          </w:p>
        </w:tc>
        <w:tc>
          <w:tcPr>
            <w:tcW w:w="993" w:type="dxa"/>
          </w:tcPr>
          <w:p w:rsidR="00BE7CA0" w:rsidRPr="008D7736" w:rsidRDefault="00BE7CA0" w:rsidP="00BE7CA0">
            <w:pPr>
              <w:rPr>
                <w:sz w:val="10"/>
                <w:szCs w:val="10"/>
              </w:rPr>
            </w:pPr>
            <w:r w:rsidRPr="008D7736">
              <w:rPr>
                <w:sz w:val="10"/>
                <w:szCs w:val="10"/>
              </w:rPr>
              <w:t>02 lipca 2015</w:t>
            </w:r>
          </w:p>
        </w:tc>
        <w:tc>
          <w:tcPr>
            <w:tcW w:w="2002" w:type="dxa"/>
            <w:gridSpan w:val="2"/>
          </w:tcPr>
          <w:p w:rsidR="00BE7CA0" w:rsidRPr="008D7736" w:rsidRDefault="00BE7CA0" w:rsidP="00BE7CA0">
            <w:pPr>
              <w:rPr>
                <w:sz w:val="10"/>
                <w:szCs w:val="10"/>
              </w:rPr>
            </w:pPr>
            <w:r w:rsidRPr="008D7736">
              <w:rPr>
                <w:sz w:val="10"/>
                <w:szCs w:val="10"/>
              </w:rPr>
              <w:t xml:space="preserve">Pismo IOŚ-OŚ.6324.21.2015; </w:t>
            </w:r>
            <w:r w:rsidRPr="007D42FB">
              <w:rPr>
                <w:b/>
                <w:sz w:val="10"/>
                <w:szCs w:val="10"/>
              </w:rPr>
              <w:t>Rezygnacja</w:t>
            </w:r>
            <w:r w:rsidRPr="008D7736">
              <w:rPr>
                <w:sz w:val="10"/>
                <w:szCs w:val="10"/>
              </w:rPr>
              <w:t xml:space="preserve"> z zadania</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VI.C.3</w:t>
            </w:r>
          </w:p>
        </w:tc>
        <w:tc>
          <w:tcPr>
            <w:tcW w:w="553" w:type="dxa"/>
            <w:gridSpan w:val="2"/>
            <w:vMerge w:val="restart"/>
          </w:tcPr>
          <w:p w:rsidR="00BE7CA0" w:rsidRPr="008D7736" w:rsidRDefault="00BE7CA0" w:rsidP="00BE7CA0">
            <w:pPr>
              <w:rPr>
                <w:sz w:val="12"/>
                <w:szCs w:val="12"/>
              </w:rPr>
            </w:pPr>
          </w:p>
        </w:tc>
        <w:tc>
          <w:tcPr>
            <w:tcW w:w="550" w:type="dxa"/>
            <w:gridSpan w:val="2"/>
            <w:vMerge w:val="restart"/>
            <w:vAlign w:val="center"/>
          </w:tcPr>
          <w:p w:rsidR="00BE7CA0" w:rsidRPr="008D7736" w:rsidRDefault="00BE7CA0" w:rsidP="00BE7CA0">
            <w:pPr>
              <w:jc w:val="center"/>
              <w:rPr>
                <w:b/>
                <w:sz w:val="12"/>
                <w:szCs w:val="12"/>
              </w:rPr>
            </w:pPr>
            <w:r>
              <w:rPr>
                <w:b/>
                <w:sz w:val="12"/>
                <w:szCs w:val="12"/>
              </w:rPr>
              <w:t>W2</w:t>
            </w:r>
          </w:p>
        </w:tc>
        <w:tc>
          <w:tcPr>
            <w:tcW w:w="708" w:type="dxa"/>
            <w:vMerge w:val="restart"/>
            <w:vAlign w:val="center"/>
          </w:tcPr>
          <w:p w:rsidR="00BE7CA0" w:rsidRPr="008D7736" w:rsidRDefault="00BE7CA0" w:rsidP="00BE7CA0">
            <w:pPr>
              <w:rPr>
                <w:sz w:val="12"/>
                <w:szCs w:val="12"/>
              </w:rPr>
            </w:pPr>
            <w:r w:rsidRPr="008D7736">
              <w:rPr>
                <w:sz w:val="12"/>
                <w:szCs w:val="12"/>
              </w:rPr>
              <w:t>O/Bielsko Biała</w:t>
            </w:r>
          </w:p>
        </w:tc>
        <w:tc>
          <w:tcPr>
            <w:tcW w:w="993" w:type="dxa"/>
            <w:gridSpan w:val="4"/>
            <w:vMerge w:val="restart"/>
            <w:vAlign w:val="center"/>
          </w:tcPr>
          <w:p w:rsidR="00BE7CA0" w:rsidRPr="008D7736" w:rsidRDefault="00BE7CA0" w:rsidP="00BE7CA0">
            <w:pPr>
              <w:rPr>
                <w:sz w:val="12"/>
                <w:szCs w:val="12"/>
              </w:rPr>
            </w:pPr>
            <w:r w:rsidRPr="008D7736">
              <w:rPr>
                <w:sz w:val="12"/>
                <w:szCs w:val="12"/>
              </w:rPr>
              <w:t>Grodzki Bielsko Biała</w:t>
            </w:r>
          </w:p>
        </w:tc>
        <w:tc>
          <w:tcPr>
            <w:tcW w:w="850" w:type="dxa"/>
            <w:vMerge w:val="restart"/>
            <w:vAlign w:val="center"/>
          </w:tcPr>
          <w:p w:rsidR="00BE7CA0" w:rsidRPr="008D7736" w:rsidRDefault="00BE7CA0" w:rsidP="00BE7CA0">
            <w:pPr>
              <w:rPr>
                <w:sz w:val="12"/>
                <w:szCs w:val="12"/>
              </w:rPr>
            </w:pPr>
            <w:r w:rsidRPr="008D7736">
              <w:rPr>
                <w:sz w:val="12"/>
                <w:szCs w:val="12"/>
              </w:rPr>
              <w:t>Bielsko Biała</w:t>
            </w:r>
          </w:p>
        </w:tc>
        <w:tc>
          <w:tcPr>
            <w:tcW w:w="851" w:type="dxa"/>
            <w:gridSpan w:val="2"/>
            <w:vMerge w:val="restart"/>
            <w:vAlign w:val="center"/>
          </w:tcPr>
          <w:p w:rsidR="00BE7CA0" w:rsidRPr="008D7736" w:rsidRDefault="00BE7CA0" w:rsidP="00BE7CA0">
            <w:pPr>
              <w:rPr>
                <w:sz w:val="12"/>
                <w:szCs w:val="12"/>
              </w:rPr>
            </w:pPr>
            <w:r w:rsidRPr="008D7736">
              <w:rPr>
                <w:sz w:val="12"/>
                <w:szCs w:val="12"/>
              </w:rPr>
              <w:t>Bielsko Biała</w:t>
            </w:r>
          </w:p>
        </w:tc>
        <w:tc>
          <w:tcPr>
            <w:tcW w:w="992" w:type="dxa"/>
            <w:gridSpan w:val="2"/>
            <w:vMerge w:val="restart"/>
            <w:vAlign w:val="center"/>
          </w:tcPr>
          <w:p w:rsidR="00BE7CA0" w:rsidRPr="008D7736" w:rsidRDefault="00BE7CA0" w:rsidP="00BE7CA0">
            <w:pPr>
              <w:rPr>
                <w:sz w:val="12"/>
                <w:szCs w:val="12"/>
              </w:rPr>
            </w:pPr>
            <w:r w:rsidRPr="008D7736">
              <w:rPr>
                <w:sz w:val="12"/>
                <w:szCs w:val="12"/>
              </w:rPr>
              <w:t>Osoby fizyczne</w:t>
            </w:r>
          </w:p>
        </w:tc>
        <w:tc>
          <w:tcPr>
            <w:tcW w:w="2126" w:type="dxa"/>
            <w:gridSpan w:val="2"/>
            <w:vMerge w:val="restart"/>
            <w:vAlign w:val="center"/>
          </w:tcPr>
          <w:p w:rsidR="00BE7CA0" w:rsidRPr="008D7736" w:rsidRDefault="00BE7CA0" w:rsidP="00BE7CA0">
            <w:pPr>
              <w:rPr>
                <w:sz w:val="12"/>
                <w:szCs w:val="12"/>
              </w:rPr>
            </w:pPr>
            <w:r w:rsidRPr="008D7736">
              <w:rPr>
                <w:sz w:val="12"/>
                <w:szCs w:val="12"/>
              </w:rPr>
              <w:t>Bielsko Biała-Staw</w:t>
            </w:r>
          </w:p>
        </w:tc>
        <w:tc>
          <w:tcPr>
            <w:tcW w:w="1985" w:type="dxa"/>
            <w:vMerge w:val="restart"/>
            <w:vAlign w:val="center"/>
          </w:tcPr>
          <w:p w:rsidR="00BE7CA0" w:rsidRPr="008D7736" w:rsidRDefault="00BE7CA0" w:rsidP="00BE7CA0">
            <w:pPr>
              <w:rPr>
                <w:sz w:val="12"/>
                <w:szCs w:val="12"/>
              </w:rPr>
            </w:pPr>
            <w:r w:rsidRPr="008D7736">
              <w:rPr>
                <w:sz w:val="12"/>
                <w:szCs w:val="12"/>
              </w:rPr>
              <w:t>Słonica</w:t>
            </w:r>
          </w:p>
        </w:tc>
        <w:tc>
          <w:tcPr>
            <w:tcW w:w="2409" w:type="dxa"/>
            <w:vMerge w:val="restart"/>
            <w:vAlign w:val="center"/>
          </w:tcPr>
          <w:p w:rsidR="00BE7CA0" w:rsidRPr="008D7736" w:rsidRDefault="00BE7CA0" w:rsidP="00BE7CA0">
            <w:pPr>
              <w:rPr>
                <w:sz w:val="12"/>
                <w:szCs w:val="12"/>
              </w:rPr>
            </w:pPr>
            <w:r w:rsidRPr="008D7736">
              <w:rPr>
                <w:sz w:val="12"/>
                <w:szCs w:val="12"/>
              </w:rPr>
              <w:t>Staw ogroblowany/ kopany,  Staw hodowlany</w:t>
            </w:r>
          </w:p>
        </w:tc>
        <w:tc>
          <w:tcPr>
            <w:tcW w:w="993" w:type="dxa"/>
          </w:tcPr>
          <w:p w:rsidR="00BE7CA0" w:rsidRPr="008D7736" w:rsidRDefault="00BE7CA0" w:rsidP="00BE7CA0">
            <w:pPr>
              <w:rPr>
                <w:sz w:val="10"/>
                <w:szCs w:val="10"/>
              </w:rPr>
            </w:pPr>
            <w:r w:rsidRPr="008D7736">
              <w:rPr>
                <w:sz w:val="10"/>
                <w:szCs w:val="10"/>
              </w:rPr>
              <w:t>01.07.2015</w:t>
            </w:r>
          </w:p>
        </w:tc>
        <w:tc>
          <w:tcPr>
            <w:tcW w:w="2002" w:type="dxa"/>
            <w:gridSpan w:val="2"/>
          </w:tcPr>
          <w:p w:rsidR="00BE7CA0" w:rsidRPr="008D7736" w:rsidRDefault="00BE7CA0" w:rsidP="00BE7CA0">
            <w:pPr>
              <w:rPr>
                <w:sz w:val="10"/>
                <w:szCs w:val="10"/>
              </w:rPr>
            </w:pPr>
            <w:r w:rsidRPr="008D7736">
              <w:rPr>
                <w:sz w:val="10"/>
                <w:szCs w:val="10"/>
              </w:rPr>
              <w:t>e-mail UM Bielsko-Biała- obiekty osób fizycznych; Wniosek o udostępnienie danych adresowych</w:t>
            </w:r>
          </w:p>
        </w:tc>
      </w:tr>
      <w:tr w:rsidR="00BE7CA0" w:rsidRPr="008D7736" w:rsidTr="00BE7CA0">
        <w:trPr>
          <w:trHeight w:val="11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 Października 2015</w:t>
            </w:r>
          </w:p>
        </w:tc>
        <w:tc>
          <w:tcPr>
            <w:tcW w:w="2002" w:type="dxa"/>
            <w:gridSpan w:val="2"/>
          </w:tcPr>
          <w:p w:rsidR="00BE7CA0" w:rsidRPr="008D7736" w:rsidRDefault="00BE7CA0" w:rsidP="00BE7CA0">
            <w:pPr>
              <w:rPr>
                <w:sz w:val="10"/>
                <w:szCs w:val="10"/>
              </w:rPr>
            </w:pPr>
            <w:r w:rsidRPr="008D7736">
              <w:rPr>
                <w:sz w:val="10"/>
                <w:szCs w:val="10"/>
              </w:rPr>
              <w:t xml:space="preserve">Brak kontaktu; Decyzja - </w:t>
            </w:r>
            <w:r w:rsidRPr="008D7736">
              <w:rPr>
                <w:b/>
                <w:sz w:val="10"/>
                <w:szCs w:val="10"/>
              </w:rPr>
              <w:t>WYKREŚLENIE</w:t>
            </w:r>
          </w:p>
        </w:tc>
      </w:tr>
      <w:tr w:rsidR="00BE7CA0" w:rsidRPr="008D7736" w:rsidTr="00BE7CA0">
        <w:trPr>
          <w:trHeight w:val="170"/>
        </w:trPr>
        <w:tc>
          <w:tcPr>
            <w:tcW w:w="527" w:type="dxa"/>
            <w:gridSpan w:val="2"/>
            <w:shd w:val="clear" w:color="auto" w:fill="auto"/>
            <w:vAlign w:val="center"/>
          </w:tcPr>
          <w:p w:rsidR="00BE7CA0" w:rsidRPr="008D7736" w:rsidRDefault="00BE7CA0" w:rsidP="00BE7CA0">
            <w:pPr>
              <w:rPr>
                <w:sz w:val="12"/>
                <w:szCs w:val="12"/>
              </w:rPr>
            </w:pPr>
            <w:r w:rsidRPr="008D7736">
              <w:rPr>
                <w:sz w:val="12"/>
                <w:szCs w:val="12"/>
              </w:rPr>
              <w:t>VI.C.4</w:t>
            </w:r>
          </w:p>
        </w:tc>
        <w:tc>
          <w:tcPr>
            <w:tcW w:w="553" w:type="dxa"/>
            <w:gridSpan w:val="2"/>
            <w:shd w:val="clear" w:color="auto" w:fill="auto"/>
          </w:tcPr>
          <w:p w:rsidR="00BE7CA0" w:rsidRPr="008D7736" w:rsidRDefault="00BE7CA0" w:rsidP="00BE7CA0">
            <w:pPr>
              <w:rPr>
                <w:sz w:val="12"/>
                <w:szCs w:val="12"/>
              </w:rPr>
            </w:pPr>
            <w:r w:rsidRPr="008D7736">
              <w:rPr>
                <w:sz w:val="12"/>
                <w:szCs w:val="12"/>
              </w:rPr>
              <w:t>88</w:t>
            </w:r>
          </w:p>
        </w:tc>
        <w:tc>
          <w:tcPr>
            <w:tcW w:w="550" w:type="dxa"/>
            <w:gridSpan w:val="2"/>
            <w:vAlign w:val="center"/>
          </w:tcPr>
          <w:p w:rsidR="00BE7CA0" w:rsidRPr="008D7736" w:rsidRDefault="00BE7CA0" w:rsidP="00BE7CA0">
            <w:pPr>
              <w:jc w:val="center"/>
              <w:rPr>
                <w:b/>
                <w:sz w:val="12"/>
                <w:szCs w:val="12"/>
              </w:rPr>
            </w:pPr>
            <w:r>
              <w:rPr>
                <w:b/>
                <w:sz w:val="12"/>
                <w:szCs w:val="12"/>
              </w:rPr>
              <w:t>R</w:t>
            </w:r>
          </w:p>
        </w:tc>
        <w:tc>
          <w:tcPr>
            <w:tcW w:w="708" w:type="dxa"/>
            <w:vAlign w:val="center"/>
          </w:tcPr>
          <w:p w:rsidR="00BE7CA0" w:rsidRPr="008D7736" w:rsidRDefault="00BE7CA0" w:rsidP="00BE7CA0">
            <w:pPr>
              <w:rPr>
                <w:sz w:val="12"/>
                <w:szCs w:val="12"/>
              </w:rPr>
            </w:pPr>
            <w:r w:rsidRPr="008D7736">
              <w:rPr>
                <w:sz w:val="12"/>
                <w:szCs w:val="12"/>
              </w:rPr>
              <w:t>O/Bielsko Biała</w:t>
            </w:r>
          </w:p>
        </w:tc>
        <w:tc>
          <w:tcPr>
            <w:tcW w:w="993" w:type="dxa"/>
            <w:gridSpan w:val="4"/>
            <w:vAlign w:val="center"/>
          </w:tcPr>
          <w:p w:rsidR="00BE7CA0" w:rsidRPr="008D7736" w:rsidRDefault="00BE7CA0" w:rsidP="00BE7CA0">
            <w:pPr>
              <w:rPr>
                <w:sz w:val="12"/>
                <w:szCs w:val="12"/>
              </w:rPr>
            </w:pPr>
            <w:r w:rsidRPr="008D7736">
              <w:rPr>
                <w:sz w:val="12"/>
                <w:szCs w:val="12"/>
              </w:rPr>
              <w:t>Bielski</w:t>
            </w:r>
          </w:p>
        </w:tc>
        <w:tc>
          <w:tcPr>
            <w:tcW w:w="850" w:type="dxa"/>
            <w:vAlign w:val="center"/>
          </w:tcPr>
          <w:p w:rsidR="00BE7CA0" w:rsidRPr="008D7736" w:rsidRDefault="00BE7CA0" w:rsidP="00BE7CA0">
            <w:pPr>
              <w:rPr>
                <w:sz w:val="12"/>
                <w:szCs w:val="12"/>
              </w:rPr>
            </w:pPr>
            <w:r w:rsidRPr="008D7736">
              <w:rPr>
                <w:sz w:val="12"/>
                <w:szCs w:val="12"/>
              </w:rPr>
              <w:t>Porąbka</w:t>
            </w:r>
          </w:p>
        </w:tc>
        <w:tc>
          <w:tcPr>
            <w:tcW w:w="851" w:type="dxa"/>
            <w:gridSpan w:val="2"/>
            <w:vAlign w:val="center"/>
          </w:tcPr>
          <w:p w:rsidR="00BE7CA0" w:rsidRPr="008D7736" w:rsidRDefault="00BE7CA0" w:rsidP="00BE7CA0">
            <w:pPr>
              <w:rPr>
                <w:sz w:val="12"/>
                <w:szCs w:val="12"/>
              </w:rPr>
            </w:pPr>
            <w:r w:rsidRPr="008D7736">
              <w:rPr>
                <w:sz w:val="12"/>
                <w:szCs w:val="12"/>
              </w:rPr>
              <w:t>Kobiernice</w:t>
            </w:r>
          </w:p>
        </w:tc>
        <w:tc>
          <w:tcPr>
            <w:tcW w:w="992" w:type="dxa"/>
            <w:gridSpan w:val="2"/>
            <w:vAlign w:val="center"/>
          </w:tcPr>
          <w:p w:rsidR="00BE7CA0" w:rsidRPr="008D7736" w:rsidRDefault="00BE7CA0" w:rsidP="00BE7CA0">
            <w:pPr>
              <w:rPr>
                <w:sz w:val="12"/>
                <w:szCs w:val="12"/>
              </w:rPr>
            </w:pPr>
            <w:r w:rsidRPr="008D7736">
              <w:rPr>
                <w:sz w:val="12"/>
                <w:szCs w:val="12"/>
              </w:rPr>
              <w:t>Osoby fizyczne</w:t>
            </w:r>
          </w:p>
        </w:tc>
        <w:tc>
          <w:tcPr>
            <w:tcW w:w="2126" w:type="dxa"/>
            <w:gridSpan w:val="2"/>
            <w:vAlign w:val="center"/>
          </w:tcPr>
          <w:p w:rsidR="00BE7CA0" w:rsidRPr="008D7736" w:rsidRDefault="00BE7CA0" w:rsidP="00BE7CA0">
            <w:pPr>
              <w:rPr>
                <w:sz w:val="12"/>
                <w:szCs w:val="12"/>
              </w:rPr>
            </w:pPr>
            <w:r w:rsidRPr="008D7736">
              <w:rPr>
                <w:sz w:val="12"/>
                <w:szCs w:val="12"/>
              </w:rPr>
              <w:t>Kobiernice-Kompleks 16 stawów</w:t>
            </w:r>
          </w:p>
        </w:tc>
        <w:tc>
          <w:tcPr>
            <w:tcW w:w="1985" w:type="dxa"/>
            <w:vAlign w:val="center"/>
          </w:tcPr>
          <w:p w:rsidR="00BE7CA0" w:rsidRPr="008D7736" w:rsidRDefault="00BE7CA0" w:rsidP="00BE7CA0">
            <w:pPr>
              <w:rPr>
                <w:sz w:val="12"/>
                <w:szCs w:val="12"/>
              </w:rPr>
            </w:pPr>
            <w:r w:rsidRPr="008D7736">
              <w:rPr>
                <w:sz w:val="12"/>
                <w:szCs w:val="12"/>
              </w:rPr>
              <w:t>Bujakówka</w:t>
            </w:r>
          </w:p>
        </w:tc>
        <w:tc>
          <w:tcPr>
            <w:tcW w:w="2409" w:type="dxa"/>
            <w:vAlign w:val="center"/>
          </w:tcPr>
          <w:p w:rsidR="00BE7CA0" w:rsidRPr="008D7736" w:rsidRDefault="00BE7CA0" w:rsidP="00BE7CA0">
            <w:pPr>
              <w:rPr>
                <w:sz w:val="12"/>
                <w:szCs w:val="12"/>
              </w:rPr>
            </w:pPr>
            <w:r w:rsidRPr="008D7736">
              <w:rPr>
                <w:sz w:val="12"/>
                <w:szCs w:val="12"/>
              </w:rPr>
              <w:t>Staw ziemny,  Stawy hodowlane i wędkarskie</w:t>
            </w:r>
          </w:p>
        </w:tc>
        <w:tc>
          <w:tcPr>
            <w:tcW w:w="993" w:type="dxa"/>
          </w:tcPr>
          <w:p w:rsidR="00BE7CA0" w:rsidRPr="008D7736" w:rsidRDefault="00BE7CA0" w:rsidP="00BE7CA0">
            <w:pPr>
              <w:rPr>
                <w:sz w:val="10"/>
                <w:szCs w:val="10"/>
              </w:rPr>
            </w:pPr>
            <w:r w:rsidRPr="008D7736">
              <w:rPr>
                <w:sz w:val="10"/>
                <w:szCs w:val="10"/>
              </w:rPr>
              <w:t>8 lipca 2015</w:t>
            </w:r>
          </w:p>
          <w:p w:rsidR="00BE7CA0" w:rsidRPr="008D7736" w:rsidRDefault="00BE7CA0" w:rsidP="00BE7CA0">
            <w:pPr>
              <w:rPr>
                <w:sz w:val="10"/>
                <w:szCs w:val="10"/>
              </w:rPr>
            </w:pPr>
          </w:p>
          <w:p w:rsidR="00BE7CA0" w:rsidRPr="008D7736" w:rsidRDefault="00BE7CA0" w:rsidP="00BE7CA0">
            <w:pPr>
              <w:rPr>
                <w:sz w:val="10"/>
                <w:szCs w:val="10"/>
              </w:rPr>
            </w:pPr>
            <w:r w:rsidRPr="008D7736">
              <w:rPr>
                <w:sz w:val="10"/>
                <w:szCs w:val="10"/>
              </w:rPr>
              <w:t>15 LIPCA 2015</w:t>
            </w:r>
          </w:p>
        </w:tc>
        <w:tc>
          <w:tcPr>
            <w:tcW w:w="2002" w:type="dxa"/>
            <w:gridSpan w:val="2"/>
          </w:tcPr>
          <w:p w:rsidR="00BE7CA0" w:rsidRPr="008D7736" w:rsidRDefault="00BE7CA0" w:rsidP="00BE7CA0">
            <w:pPr>
              <w:rPr>
                <w:sz w:val="10"/>
                <w:szCs w:val="10"/>
              </w:rPr>
            </w:pPr>
            <w:r w:rsidRPr="008D7736">
              <w:rPr>
                <w:sz w:val="10"/>
                <w:szCs w:val="10"/>
              </w:rPr>
              <w:t>e-m; zmian przeznaczenia gruntu; Rezygnacja z zadania</w:t>
            </w:r>
          </w:p>
          <w:p w:rsidR="00BE7CA0" w:rsidRPr="008D7736" w:rsidRDefault="00BE7CA0" w:rsidP="00BE7CA0">
            <w:pPr>
              <w:rPr>
                <w:sz w:val="10"/>
                <w:szCs w:val="10"/>
              </w:rPr>
            </w:pPr>
            <w:r w:rsidRPr="008D7736">
              <w:rPr>
                <w:sz w:val="10"/>
                <w:szCs w:val="10"/>
              </w:rPr>
              <w:t xml:space="preserve">Oryginał pisma: ZK-II.5544.2.2015 - </w:t>
            </w:r>
            <w:r w:rsidRPr="007D42FB">
              <w:rPr>
                <w:b/>
                <w:sz w:val="10"/>
                <w:szCs w:val="10"/>
              </w:rPr>
              <w:t>Rezygnacja</w:t>
            </w:r>
          </w:p>
        </w:tc>
      </w:tr>
      <w:tr w:rsidR="00BE7CA0" w:rsidRPr="008D7736" w:rsidTr="00BE7CA0">
        <w:trPr>
          <w:trHeight w:val="110"/>
        </w:trPr>
        <w:tc>
          <w:tcPr>
            <w:tcW w:w="527" w:type="dxa"/>
            <w:gridSpan w:val="2"/>
            <w:vMerge w:val="restart"/>
            <w:shd w:val="clear" w:color="auto" w:fill="auto"/>
            <w:vAlign w:val="center"/>
          </w:tcPr>
          <w:p w:rsidR="00BE7CA0" w:rsidRPr="008D7736" w:rsidRDefault="00BE7CA0" w:rsidP="00BE7CA0">
            <w:pPr>
              <w:rPr>
                <w:sz w:val="12"/>
                <w:szCs w:val="12"/>
              </w:rPr>
            </w:pPr>
            <w:r w:rsidRPr="008D7736">
              <w:rPr>
                <w:sz w:val="12"/>
                <w:szCs w:val="12"/>
              </w:rPr>
              <w:t>VI.C.5</w:t>
            </w:r>
          </w:p>
        </w:tc>
        <w:tc>
          <w:tcPr>
            <w:tcW w:w="553" w:type="dxa"/>
            <w:gridSpan w:val="2"/>
            <w:vMerge w:val="restart"/>
            <w:shd w:val="clear" w:color="auto" w:fill="auto"/>
          </w:tcPr>
          <w:p w:rsidR="00BE7CA0" w:rsidRPr="008D7736" w:rsidRDefault="00BE7CA0" w:rsidP="00BE7CA0">
            <w:pPr>
              <w:rPr>
                <w:sz w:val="12"/>
                <w:szCs w:val="12"/>
              </w:rPr>
            </w:pPr>
            <w:r w:rsidRPr="008D7736">
              <w:rPr>
                <w:sz w:val="12"/>
                <w:szCs w:val="12"/>
              </w:rPr>
              <w:t>85</w:t>
            </w:r>
          </w:p>
        </w:tc>
        <w:tc>
          <w:tcPr>
            <w:tcW w:w="550" w:type="dxa"/>
            <w:gridSpan w:val="2"/>
            <w:vMerge w:val="restart"/>
            <w:vAlign w:val="center"/>
          </w:tcPr>
          <w:p w:rsidR="00BE7CA0" w:rsidRPr="008D7736" w:rsidRDefault="00BE7CA0" w:rsidP="00BE7CA0">
            <w:pPr>
              <w:jc w:val="center"/>
              <w:rPr>
                <w:b/>
                <w:sz w:val="12"/>
                <w:szCs w:val="12"/>
              </w:rPr>
            </w:pPr>
            <w:r>
              <w:rPr>
                <w:b/>
                <w:sz w:val="12"/>
                <w:szCs w:val="12"/>
              </w:rPr>
              <w:t>W2</w:t>
            </w:r>
          </w:p>
        </w:tc>
        <w:tc>
          <w:tcPr>
            <w:tcW w:w="708" w:type="dxa"/>
            <w:vMerge w:val="restart"/>
            <w:vAlign w:val="center"/>
          </w:tcPr>
          <w:p w:rsidR="00BE7CA0" w:rsidRPr="008D7736" w:rsidRDefault="00BE7CA0" w:rsidP="00BE7CA0">
            <w:pPr>
              <w:rPr>
                <w:sz w:val="12"/>
                <w:szCs w:val="12"/>
              </w:rPr>
            </w:pPr>
            <w:r w:rsidRPr="008D7736">
              <w:rPr>
                <w:sz w:val="12"/>
                <w:szCs w:val="12"/>
              </w:rPr>
              <w:t>O/Bielsko Biała</w:t>
            </w:r>
          </w:p>
        </w:tc>
        <w:tc>
          <w:tcPr>
            <w:tcW w:w="993" w:type="dxa"/>
            <w:gridSpan w:val="4"/>
            <w:vMerge w:val="restart"/>
            <w:vAlign w:val="center"/>
          </w:tcPr>
          <w:p w:rsidR="00BE7CA0" w:rsidRPr="008D7736" w:rsidRDefault="00BE7CA0" w:rsidP="00BE7CA0">
            <w:pPr>
              <w:rPr>
                <w:sz w:val="12"/>
                <w:szCs w:val="12"/>
              </w:rPr>
            </w:pPr>
            <w:r w:rsidRPr="008D7736">
              <w:rPr>
                <w:sz w:val="12"/>
                <w:szCs w:val="12"/>
              </w:rPr>
              <w:t>Grodzki Bielsko Biała</w:t>
            </w:r>
          </w:p>
        </w:tc>
        <w:tc>
          <w:tcPr>
            <w:tcW w:w="850" w:type="dxa"/>
            <w:vMerge w:val="restart"/>
            <w:vAlign w:val="center"/>
          </w:tcPr>
          <w:p w:rsidR="00BE7CA0" w:rsidRPr="008D7736" w:rsidRDefault="00BE7CA0" w:rsidP="00BE7CA0">
            <w:pPr>
              <w:rPr>
                <w:sz w:val="12"/>
                <w:szCs w:val="12"/>
              </w:rPr>
            </w:pPr>
            <w:r w:rsidRPr="008D7736">
              <w:rPr>
                <w:sz w:val="12"/>
                <w:szCs w:val="12"/>
              </w:rPr>
              <w:t>Bielsko Biała</w:t>
            </w:r>
          </w:p>
        </w:tc>
        <w:tc>
          <w:tcPr>
            <w:tcW w:w="851" w:type="dxa"/>
            <w:gridSpan w:val="2"/>
            <w:vMerge w:val="restart"/>
            <w:vAlign w:val="center"/>
          </w:tcPr>
          <w:p w:rsidR="00BE7CA0" w:rsidRPr="008D7736" w:rsidRDefault="00BE7CA0" w:rsidP="00BE7CA0">
            <w:pPr>
              <w:rPr>
                <w:sz w:val="12"/>
                <w:szCs w:val="12"/>
              </w:rPr>
            </w:pPr>
            <w:r w:rsidRPr="008D7736">
              <w:rPr>
                <w:sz w:val="12"/>
                <w:szCs w:val="12"/>
              </w:rPr>
              <w:t>Bielsko Biała</w:t>
            </w:r>
          </w:p>
        </w:tc>
        <w:tc>
          <w:tcPr>
            <w:tcW w:w="992" w:type="dxa"/>
            <w:gridSpan w:val="2"/>
            <w:vMerge w:val="restart"/>
            <w:vAlign w:val="center"/>
          </w:tcPr>
          <w:p w:rsidR="00BE7CA0" w:rsidRPr="008D7736" w:rsidRDefault="00BE7CA0" w:rsidP="00BE7CA0">
            <w:pPr>
              <w:rPr>
                <w:sz w:val="12"/>
                <w:szCs w:val="12"/>
              </w:rPr>
            </w:pPr>
            <w:r w:rsidRPr="008D7736">
              <w:rPr>
                <w:sz w:val="12"/>
                <w:szCs w:val="12"/>
              </w:rPr>
              <w:t>Osoby fizyczne</w:t>
            </w:r>
          </w:p>
        </w:tc>
        <w:tc>
          <w:tcPr>
            <w:tcW w:w="2126" w:type="dxa"/>
            <w:gridSpan w:val="2"/>
            <w:vMerge w:val="restart"/>
            <w:vAlign w:val="center"/>
          </w:tcPr>
          <w:p w:rsidR="00BE7CA0" w:rsidRPr="008D7736" w:rsidRDefault="00BE7CA0" w:rsidP="00BE7CA0">
            <w:pPr>
              <w:rPr>
                <w:sz w:val="12"/>
                <w:szCs w:val="12"/>
              </w:rPr>
            </w:pPr>
            <w:r w:rsidRPr="008D7736">
              <w:rPr>
                <w:sz w:val="12"/>
                <w:szCs w:val="12"/>
              </w:rPr>
              <w:t>Bielsko Biała-Kompleks 2-ch stawów</w:t>
            </w:r>
          </w:p>
        </w:tc>
        <w:tc>
          <w:tcPr>
            <w:tcW w:w="1985" w:type="dxa"/>
            <w:vMerge w:val="restart"/>
            <w:vAlign w:val="center"/>
          </w:tcPr>
          <w:p w:rsidR="00BE7CA0" w:rsidRPr="008D7736" w:rsidRDefault="00BE7CA0" w:rsidP="00BE7CA0">
            <w:pPr>
              <w:rPr>
                <w:sz w:val="12"/>
                <w:szCs w:val="12"/>
              </w:rPr>
            </w:pPr>
            <w:r w:rsidRPr="008D7736">
              <w:rPr>
                <w:sz w:val="12"/>
                <w:szCs w:val="12"/>
              </w:rPr>
              <w:t>Słonica</w:t>
            </w:r>
          </w:p>
        </w:tc>
        <w:tc>
          <w:tcPr>
            <w:tcW w:w="2409" w:type="dxa"/>
            <w:vMerge w:val="restart"/>
            <w:vAlign w:val="center"/>
          </w:tcPr>
          <w:p w:rsidR="00BE7CA0" w:rsidRPr="008D7736" w:rsidRDefault="00BE7CA0" w:rsidP="00BE7CA0">
            <w:pPr>
              <w:rPr>
                <w:sz w:val="12"/>
                <w:szCs w:val="12"/>
              </w:rPr>
            </w:pPr>
            <w:r w:rsidRPr="008D7736">
              <w:rPr>
                <w:sz w:val="12"/>
                <w:szCs w:val="12"/>
              </w:rPr>
              <w:t>Staw ziemny,  Staw hodowlany</w:t>
            </w:r>
          </w:p>
        </w:tc>
        <w:tc>
          <w:tcPr>
            <w:tcW w:w="993" w:type="dxa"/>
          </w:tcPr>
          <w:p w:rsidR="00BE7CA0" w:rsidRPr="008D7736" w:rsidRDefault="00BE7CA0" w:rsidP="00BE7CA0">
            <w:pPr>
              <w:rPr>
                <w:sz w:val="10"/>
                <w:szCs w:val="10"/>
              </w:rPr>
            </w:pPr>
            <w:r w:rsidRPr="008D7736">
              <w:rPr>
                <w:sz w:val="10"/>
                <w:szCs w:val="10"/>
              </w:rPr>
              <w:t>01.07.2015</w:t>
            </w:r>
          </w:p>
        </w:tc>
        <w:tc>
          <w:tcPr>
            <w:tcW w:w="2002" w:type="dxa"/>
            <w:gridSpan w:val="2"/>
          </w:tcPr>
          <w:p w:rsidR="00BE7CA0" w:rsidRPr="008D7736" w:rsidRDefault="00BE7CA0" w:rsidP="00BE7CA0">
            <w:pPr>
              <w:rPr>
                <w:sz w:val="10"/>
                <w:szCs w:val="10"/>
              </w:rPr>
            </w:pPr>
            <w:r w:rsidRPr="008D7736">
              <w:rPr>
                <w:sz w:val="10"/>
                <w:szCs w:val="10"/>
              </w:rPr>
              <w:t>e-mail UM Bielsko-Biała- obiekty osób fizycznych; Wniosek o udostępnienie danych adresowych</w:t>
            </w:r>
          </w:p>
        </w:tc>
      </w:tr>
      <w:tr w:rsidR="00BE7CA0" w:rsidRPr="008D7736" w:rsidTr="00BE7CA0">
        <w:trPr>
          <w:trHeight w:val="110"/>
        </w:trPr>
        <w:tc>
          <w:tcPr>
            <w:tcW w:w="527" w:type="dxa"/>
            <w:gridSpan w:val="2"/>
            <w:vMerge/>
            <w:shd w:val="clear" w:color="auto" w:fill="auto"/>
            <w:vAlign w:val="center"/>
          </w:tcPr>
          <w:p w:rsidR="00BE7CA0" w:rsidRPr="008D7736" w:rsidRDefault="00BE7CA0" w:rsidP="00BE7CA0">
            <w:pPr>
              <w:rPr>
                <w:sz w:val="12"/>
                <w:szCs w:val="12"/>
              </w:rPr>
            </w:pPr>
          </w:p>
        </w:tc>
        <w:tc>
          <w:tcPr>
            <w:tcW w:w="553" w:type="dxa"/>
            <w:gridSpan w:val="2"/>
            <w:vMerge/>
            <w:shd w:val="clear" w:color="auto" w:fill="auto"/>
          </w:tcPr>
          <w:p w:rsidR="00BE7CA0" w:rsidRPr="008D7736" w:rsidRDefault="00BE7CA0" w:rsidP="00BE7CA0">
            <w:pPr>
              <w:rPr>
                <w:sz w:val="12"/>
                <w:szCs w:val="12"/>
              </w:rPr>
            </w:pPr>
          </w:p>
        </w:tc>
        <w:tc>
          <w:tcPr>
            <w:tcW w:w="550" w:type="dxa"/>
            <w:gridSpan w:val="2"/>
            <w:vMerge/>
          </w:tcPr>
          <w:p w:rsidR="00BE7CA0" w:rsidRPr="008D7736" w:rsidRDefault="00BE7CA0" w:rsidP="00BE7CA0">
            <w:pPr>
              <w:rPr>
                <w:b/>
                <w:sz w:val="12"/>
                <w:szCs w:val="12"/>
              </w:rPr>
            </w:pPr>
          </w:p>
        </w:tc>
        <w:tc>
          <w:tcPr>
            <w:tcW w:w="708" w:type="dxa"/>
            <w:vMerge/>
            <w:vAlign w:val="center"/>
          </w:tcPr>
          <w:p w:rsidR="00BE7CA0" w:rsidRPr="008D7736" w:rsidRDefault="00BE7CA0" w:rsidP="00BE7CA0">
            <w:pPr>
              <w:rPr>
                <w:sz w:val="12"/>
                <w:szCs w:val="12"/>
              </w:rPr>
            </w:pPr>
          </w:p>
        </w:tc>
        <w:tc>
          <w:tcPr>
            <w:tcW w:w="993" w:type="dxa"/>
            <w:gridSpan w:val="4"/>
            <w:vMerge/>
            <w:vAlign w:val="center"/>
          </w:tcPr>
          <w:p w:rsidR="00BE7CA0" w:rsidRPr="008D7736" w:rsidRDefault="00BE7CA0" w:rsidP="00BE7CA0">
            <w:pPr>
              <w:rPr>
                <w:sz w:val="12"/>
                <w:szCs w:val="12"/>
              </w:rPr>
            </w:pPr>
          </w:p>
        </w:tc>
        <w:tc>
          <w:tcPr>
            <w:tcW w:w="850" w:type="dxa"/>
            <w:vMerge/>
            <w:vAlign w:val="center"/>
          </w:tcPr>
          <w:p w:rsidR="00BE7CA0" w:rsidRPr="008D7736" w:rsidRDefault="00BE7CA0" w:rsidP="00BE7CA0">
            <w:pPr>
              <w:rPr>
                <w:sz w:val="12"/>
                <w:szCs w:val="12"/>
              </w:rPr>
            </w:pPr>
          </w:p>
        </w:tc>
        <w:tc>
          <w:tcPr>
            <w:tcW w:w="851" w:type="dxa"/>
            <w:gridSpan w:val="2"/>
            <w:vMerge/>
            <w:vAlign w:val="center"/>
          </w:tcPr>
          <w:p w:rsidR="00BE7CA0" w:rsidRPr="008D7736" w:rsidRDefault="00BE7CA0" w:rsidP="00BE7CA0">
            <w:pPr>
              <w:rPr>
                <w:sz w:val="12"/>
                <w:szCs w:val="12"/>
              </w:rPr>
            </w:pPr>
          </w:p>
        </w:tc>
        <w:tc>
          <w:tcPr>
            <w:tcW w:w="992" w:type="dxa"/>
            <w:gridSpan w:val="2"/>
            <w:vMerge/>
            <w:vAlign w:val="center"/>
          </w:tcPr>
          <w:p w:rsidR="00BE7CA0" w:rsidRPr="008D7736" w:rsidRDefault="00BE7CA0" w:rsidP="00BE7CA0">
            <w:pPr>
              <w:rPr>
                <w:sz w:val="12"/>
                <w:szCs w:val="12"/>
              </w:rPr>
            </w:pPr>
          </w:p>
        </w:tc>
        <w:tc>
          <w:tcPr>
            <w:tcW w:w="2126" w:type="dxa"/>
            <w:gridSpan w:val="2"/>
            <w:vMerge/>
            <w:vAlign w:val="center"/>
          </w:tcPr>
          <w:p w:rsidR="00BE7CA0" w:rsidRPr="008D7736" w:rsidRDefault="00BE7CA0" w:rsidP="00BE7CA0">
            <w:pPr>
              <w:rPr>
                <w:sz w:val="12"/>
                <w:szCs w:val="12"/>
              </w:rPr>
            </w:pPr>
          </w:p>
        </w:tc>
        <w:tc>
          <w:tcPr>
            <w:tcW w:w="1985" w:type="dxa"/>
            <w:vMerge/>
            <w:vAlign w:val="center"/>
          </w:tcPr>
          <w:p w:rsidR="00BE7CA0" w:rsidRPr="008D7736" w:rsidRDefault="00BE7CA0" w:rsidP="00BE7CA0">
            <w:pPr>
              <w:rPr>
                <w:sz w:val="12"/>
                <w:szCs w:val="12"/>
              </w:rPr>
            </w:pPr>
          </w:p>
        </w:tc>
        <w:tc>
          <w:tcPr>
            <w:tcW w:w="2409" w:type="dxa"/>
            <w:vMerge/>
            <w:vAlign w:val="center"/>
          </w:tcPr>
          <w:p w:rsidR="00BE7CA0" w:rsidRPr="008D7736" w:rsidRDefault="00BE7CA0" w:rsidP="00BE7CA0">
            <w:pPr>
              <w:rPr>
                <w:sz w:val="12"/>
                <w:szCs w:val="12"/>
              </w:rPr>
            </w:pPr>
          </w:p>
        </w:tc>
        <w:tc>
          <w:tcPr>
            <w:tcW w:w="993" w:type="dxa"/>
          </w:tcPr>
          <w:p w:rsidR="00BE7CA0" w:rsidRPr="008D7736" w:rsidRDefault="00BE7CA0" w:rsidP="00BE7CA0">
            <w:pPr>
              <w:rPr>
                <w:sz w:val="10"/>
                <w:szCs w:val="10"/>
              </w:rPr>
            </w:pPr>
            <w:r w:rsidRPr="008D7736">
              <w:rPr>
                <w:sz w:val="10"/>
                <w:szCs w:val="10"/>
              </w:rPr>
              <w:t>20 Października 2015</w:t>
            </w:r>
          </w:p>
        </w:tc>
        <w:tc>
          <w:tcPr>
            <w:tcW w:w="2002" w:type="dxa"/>
            <w:gridSpan w:val="2"/>
          </w:tcPr>
          <w:p w:rsidR="00BE7CA0" w:rsidRPr="008D7736" w:rsidRDefault="00BE7CA0" w:rsidP="00BE7CA0">
            <w:pPr>
              <w:rPr>
                <w:sz w:val="10"/>
                <w:szCs w:val="10"/>
              </w:rPr>
            </w:pPr>
            <w:r w:rsidRPr="008D7736">
              <w:rPr>
                <w:sz w:val="10"/>
                <w:szCs w:val="10"/>
              </w:rPr>
              <w:t xml:space="preserve">Brak kontaktu; Decyzja - </w:t>
            </w:r>
            <w:r w:rsidRPr="008D7736">
              <w:rPr>
                <w:b/>
                <w:sz w:val="10"/>
                <w:szCs w:val="10"/>
              </w:rPr>
              <w:t>WYKREŚLENIE</w:t>
            </w:r>
          </w:p>
        </w:tc>
      </w:tr>
    </w:tbl>
    <w:p w:rsidR="009D767C" w:rsidRDefault="009D767C" w:rsidP="00480727">
      <w:pPr>
        <w:rPr>
          <w:color w:val="000000"/>
        </w:rPr>
      </w:pPr>
    </w:p>
    <w:p w:rsidR="00BE7CA0" w:rsidRDefault="00BE7CA0" w:rsidP="00225F68">
      <w:pPr>
        <w:pStyle w:val="Akapitzlist"/>
        <w:numPr>
          <w:ilvl w:val="0"/>
          <w:numId w:val="57"/>
        </w:numPr>
        <w:ind w:left="786"/>
        <w:rPr>
          <w:rFonts w:cs="Arial"/>
          <w:i/>
          <w:sz w:val="18"/>
          <w:szCs w:val="18"/>
        </w:rPr>
      </w:pPr>
      <w:r>
        <w:rPr>
          <w:rFonts w:cs="Arial"/>
          <w:i/>
          <w:sz w:val="18"/>
          <w:szCs w:val="18"/>
        </w:rPr>
        <w:t>Źródło: opracowanie własne ŚZMiUW</w:t>
      </w:r>
    </w:p>
    <w:p w:rsidR="00BE7CA0" w:rsidRDefault="00BE7CA0" w:rsidP="00225F68">
      <w:pPr>
        <w:pStyle w:val="Akapitzlist"/>
        <w:numPr>
          <w:ilvl w:val="0"/>
          <w:numId w:val="57"/>
        </w:numPr>
        <w:ind w:left="786"/>
        <w:rPr>
          <w:rFonts w:cs="Arial"/>
          <w:i/>
          <w:sz w:val="18"/>
          <w:szCs w:val="18"/>
        </w:rPr>
      </w:pPr>
      <w:r w:rsidRPr="008D7736">
        <w:rPr>
          <w:rFonts w:cs="Arial"/>
          <w:i/>
          <w:sz w:val="18"/>
          <w:szCs w:val="18"/>
        </w:rPr>
        <w:t xml:space="preserve">Szczegółowe dane opisujące poszczególne obiekty zamieszczono </w:t>
      </w:r>
      <w:r w:rsidR="0023711D">
        <w:rPr>
          <w:rFonts w:cs="Arial"/>
          <w:i/>
          <w:sz w:val="18"/>
          <w:szCs w:val="18"/>
        </w:rPr>
        <w:t xml:space="preserve">w </w:t>
      </w:r>
      <w:r w:rsidRPr="008D7736">
        <w:rPr>
          <w:rFonts w:cs="Arial"/>
          <w:i/>
          <w:sz w:val="18"/>
          <w:szCs w:val="18"/>
        </w:rPr>
        <w:t>materiałach źródłowych przesłanych w ramach monitoringu.</w:t>
      </w:r>
    </w:p>
    <w:p w:rsidR="00BE7CA0" w:rsidRDefault="00BE7CA0" w:rsidP="00225F68">
      <w:pPr>
        <w:pStyle w:val="Akapitzlist"/>
        <w:numPr>
          <w:ilvl w:val="0"/>
          <w:numId w:val="57"/>
        </w:numPr>
        <w:ind w:left="786"/>
        <w:rPr>
          <w:rFonts w:cs="Arial"/>
          <w:i/>
          <w:sz w:val="18"/>
          <w:szCs w:val="18"/>
        </w:rPr>
      </w:pPr>
      <w:r>
        <w:rPr>
          <w:rFonts w:cs="Arial"/>
          <w:i/>
          <w:sz w:val="18"/>
          <w:szCs w:val="18"/>
        </w:rPr>
        <w:t xml:space="preserve">Oznaczenia </w:t>
      </w:r>
      <w:r w:rsidRPr="00434676">
        <w:rPr>
          <w:rFonts w:cs="Arial"/>
          <w:i/>
          <w:sz w:val="18"/>
          <w:szCs w:val="18"/>
          <w:u w:val="single"/>
        </w:rPr>
        <w:t>Statusu Projektu</w:t>
      </w:r>
      <w:r>
        <w:rPr>
          <w:rFonts w:cs="Arial"/>
          <w:i/>
          <w:sz w:val="18"/>
          <w:szCs w:val="18"/>
        </w:rPr>
        <w:t>:</w:t>
      </w:r>
    </w:p>
    <w:p w:rsidR="00BE7CA0" w:rsidRDefault="00BE7CA0" w:rsidP="00BE7CA0">
      <w:pPr>
        <w:spacing w:line="240" w:lineRule="auto"/>
        <w:ind w:left="708"/>
        <w:rPr>
          <w:rFonts w:cs="Arial"/>
          <w:i/>
          <w:sz w:val="18"/>
          <w:szCs w:val="18"/>
        </w:rPr>
      </w:pPr>
      <w:r w:rsidRPr="00434676">
        <w:rPr>
          <w:rFonts w:cs="Arial"/>
          <w:b/>
          <w:i/>
          <w:sz w:val="18"/>
          <w:szCs w:val="18"/>
        </w:rPr>
        <w:t>W1</w:t>
      </w:r>
      <w:r>
        <w:rPr>
          <w:rFonts w:cs="Arial"/>
          <w:i/>
          <w:sz w:val="18"/>
          <w:szCs w:val="18"/>
        </w:rPr>
        <w:t xml:space="preserve"> – Projekt zrealizowany w dotychczasowym zakresie – Wniosek o pozostawienie w PMR – planowane dalsze działania</w:t>
      </w:r>
    </w:p>
    <w:p w:rsidR="00BE7CA0" w:rsidRDefault="00BE7CA0" w:rsidP="00BE7CA0">
      <w:pPr>
        <w:spacing w:line="240" w:lineRule="auto"/>
        <w:ind w:left="708"/>
        <w:rPr>
          <w:rFonts w:cs="Arial"/>
          <w:i/>
          <w:sz w:val="18"/>
          <w:szCs w:val="18"/>
        </w:rPr>
      </w:pPr>
      <w:r w:rsidRPr="00434676">
        <w:rPr>
          <w:rFonts w:cs="Arial"/>
          <w:b/>
          <w:i/>
          <w:sz w:val="18"/>
          <w:szCs w:val="18"/>
        </w:rPr>
        <w:t>W2</w:t>
      </w:r>
      <w:r>
        <w:rPr>
          <w:rFonts w:cs="Arial"/>
          <w:i/>
          <w:sz w:val="18"/>
          <w:szCs w:val="18"/>
        </w:rPr>
        <w:t xml:space="preserve"> - Projekt zrealizowany w dotychczasowym zakresie – Wniosek o usunięcie z PMR – brak planowanych działań w najbliższym okresie</w:t>
      </w:r>
    </w:p>
    <w:p w:rsidR="00BE7CA0" w:rsidRDefault="00BE7CA0" w:rsidP="00BE7CA0">
      <w:pPr>
        <w:spacing w:line="240" w:lineRule="auto"/>
        <w:ind w:left="708"/>
        <w:rPr>
          <w:rFonts w:cs="Arial"/>
          <w:i/>
          <w:sz w:val="18"/>
          <w:szCs w:val="18"/>
        </w:rPr>
      </w:pPr>
      <w:r w:rsidRPr="00434676">
        <w:rPr>
          <w:rFonts w:cs="Arial"/>
          <w:b/>
          <w:i/>
          <w:sz w:val="18"/>
          <w:szCs w:val="18"/>
        </w:rPr>
        <w:t>K</w:t>
      </w:r>
      <w:r>
        <w:rPr>
          <w:rFonts w:cs="Arial"/>
          <w:i/>
          <w:sz w:val="18"/>
          <w:szCs w:val="18"/>
        </w:rPr>
        <w:t xml:space="preserve"> – Kontynuacja realizacja Projektu w ramach PMR</w:t>
      </w:r>
    </w:p>
    <w:p w:rsidR="00BE7CA0" w:rsidRDefault="00BE7CA0" w:rsidP="00BE7CA0">
      <w:pPr>
        <w:spacing w:line="240" w:lineRule="auto"/>
        <w:ind w:left="708"/>
        <w:rPr>
          <w:rFonts w:cs="Arial"/>
          <w:i/>
          <w:sz w:val="18"/>
          <w:szCs w:val="18"/>
        </w:rPr>
      </w:pPr>
      <w:r w:rsidRPr="00434676">
        <w:rPr>
          <w:rFonts w:cs="Arial"/>
          <w:b/>
          <w:i/>
          <w:sz w:val="18"/>
          <w:szCs w:val="18"/>
        </w:rPr>
        <w:t>R</w:t>
      </w:r>
      <w:r>
        <w:rPr>
          <w:rFonts w:cs="Arial"/>
          <w:i/>
          <w:sz w:val="18"/>
          <w:szCs w:val="18"/>
        </w:rPr>
        <w:t xml:space="preserve"> – Rezygnacja z realizacji Projektu</w:t>
      </w:r>
    </w:p>
    <w:p w:rsidR="00BE7CA0" w:rsidRPr="00BF71BA" w:rsidRDefault="00BE7CA0" w:rsidP="00BE7CA0">
      <w:pPr>
        <w:spacing w:line="240" w:lineRule="auto"/>
        <w:ind w:left="708"/>
        <w:rPr>
          <w:rFonts w:cs="Arial"/>
          <w:i/>
          <w:sz w:val="18"/>
          <w:szCs w:val="18"/>
        </w:rPr>
      </w:pPr>
      <w:r w:rsidRPr="00434676">
        <w:rPr>
          <w:rFonts w:cs="Arial"/>
          <w:b/>
          <w:i/>
          <w:sz w:val="18"/>
          <w:szCs w:val="18"/>
        </w:rPr>
        <w:t>RL</w:t>
      </w:r>
      <w:r>
        <w:rPr>
          <w:rFonts w:cs="Arial"/>
          <w:i/>
          <w:sz w:val="18"/>
          <w:szCs w:val="18"/>
        </w:rPr>
        <w:t xml:space="preserve"> - Rezygnacja z realizacji Projektu w wyniku likwidacji jednostki inwestora</w:t>
      </w:r>
    </w:p>
    <w:p w:rsidR="0059037E" w:rsidRDefault="0059037E" w:rsidP="00480727">
      <w:pPr>
        <w:rPr>
          <w:color w:val="000000"/>
        </w:rPr>
      </w:pPr>
    </w:p>
    <w:p w:rsidR="0059037E" w:rsidRPr="007D42FB" w:rsidRDefault="007D42FB" w:rsidP="007D42FB">
      <w:pPr>
        <w:pStyle w:val="aPMR2"/>
        <w:ind w:left="709" w:hanging="709"/>
      </w:pPr>
      <w:bookmarkStart w:id="151" w:name="_Toc459811542"/>
      <w:r w:rsidRPr="007D42FB">
        <w:t>Monitoring z wykonania nietechnicznych form małej retencji</w:t>
      </w:r>
      <w:bookmarkEnd w:id="151"/>
    </w:p>
    <w:p w:rsidR="0059037E" w:rsidRDefault="0059037E" w:rsidP="00480727">
      <w:pPr>
        <w:rPr>
          <w:color w:val="000000"/>
        </w:rPr>
      </w:pPr>
    </w:p>
    <w:p w:rsidR="0059037E" w:rsidRDefault="007D42FB" w:rsidP="00480727">
      <w:pPr>
        <w:rPr>
          <w:color w:val="000000"/>
        </w:rPr>
      </w:pPr>
      <w:r>
        <w:rPr>
          <w:color w:val="000000"/>
        </w:rPr>
        <w:t>Program małej retencji nie zawiera aktualnie zadań z zakresu nietechnicznych form małej retencji.</w:t>
      </w:r>
    </w:p>
    <w:p w:rsidR="0059037E" w:rsidRDefault="0059037E" w:rsidP="00480727">
      <w:pPr>
        <w:rPr>
          <w:color w:val="000000"/>
        </w:rPr>
      </w:pPr>
    </w:p>
    <w:p w:rsidR="0059037E" w:rsidRDefault="0059037E" w:rsidP="00480727">
      <w:pPr>
        <w:rPr>
          <w:color w:val="000000"/>
        </w:rPr>
      </w:pPr>
    </w:p>
    <w:p w:rsidR="0059037E" w:rsidRDefault="0059037E" w:rsidP="00480727">
      <w:pPr>
        <w:rPr>
          <w:color w:val="000000"/>
        </w:rPr>
        <w:sectPr w:rsidR="0059037E" w:rsidSect="00BE7CA0">
          <w:pgSz w:w="16838" w:h="11906" w:orient="landscape"/>
          <w:pgMar w:top="1418" w:right="851" w:bottom="1418" w:left="851" w:header="709" w:footer="709" w:gutter="0"/>
          <w:cols w:space="708"/>
          <w:docGrid w:linePitch="360"/>
        </w:sectPr>
      </w:pPr>
    </w:p>
    <w:p w:rsidR="0059037E" w:rsidRPr="008F1805" w:rsidRDefault="0059037E" w:rsidP="00480727">
      <w:pPr>
        <w:rPr>
          <w:color w:val="000000"/>
        </w:rPr>
      </w:pPr>
    </w:p>
    <w:p w:rsidR="009D767C" w:rsidRDefault="009D767C" w:rsidP="00273A70">
      <w:pPr>
        <w:pStyle w:val="APMR1"/>
      </w:pPr>
      <w:bookmarkStart w:id="152" w:name="_Toc383766910"/>
      <w:bookmarkStart w:id="153" w:name="_Toc336545200"/>
      <w:bookmarkStart w:id="154" w:name="_Toc459811543"/>
      <w:bookmarkEnd w:id="152"/>
      <w:r w:rsidRPr="008F1805">
        <w:t>REALIZACJA PROGRAMÓW ZWIĄZANYCH Z MAŁĄ RETENCJĄ NA TERENIE A</w:t>
      </w:r>
      <w:r>
        <w:t xml:space="preserve">DMINISTRACJI </w:t>
      </w:r>
      <w:r w:rsidRPr="008F1805">
        <w:t>L</w:t>
      </w:r>
      <w:r>
        <w:t xml:space="preserve">ASÓW </w:t>
      </w:r>
      <w:r w:rsidRPr="008F1805">
        <w:t>P</w:t>
      </w:r>
      <w:r>
        <w:t>AŃSTWOWYCH (ALP)</w:t>
      </w:r>
      <w:r w:rsidRPr="008F1805">
        <w:t xml:space="preserve"> W WOJEWÓDZTWIE ŚLĄSKIM</w:t>
      </w:r>
      <w:bookmarkEnd w:id="153"/>
      <w:bookmarkEnd w:id="154"/>
    </w:p>
    <w:p w:rsidR="009D767C" w:rsidRPr="00273A70" w:rsidRDefault="009D767C" w:rsidP="002029CE">
      <w:pPr>
        <w:pStyle w:val="Tekst"/>
        <w:spacing w:before="120"/>
        <w:rPr>
          <w:color w:val="000000"/>
          <w:sz w:val="22"/>
          <w:szCs w:val="22"/>
        </w:rPr>
      </w:pPr>
      <w:r w:rsidRPr="00273A70">
        <w:rPr>
          <w:color w:val="000000"/>
          <w:sz w:val="22"/>
          <w:szCs w:val="22"/>
        </w:rPr>
        <w:t>Jak zaznaczono w rozdziale 1</w:t>
      </w:r>
      <w:r w:rsidR="005B13BB">
        <w:rPr>
          <w:color w:val="000000"/>
          <w:sz w:val="22"/>
          <w:szCs w:val="22"/>
        </w:rPr>
        <w:t>.,</w:t>
      </w:r>
      <w:r w:rsidRPr="00273A70">
        <w:rPr>
          <w:color w:val="000000"/>
          <w:sz w:val="22"/>
          <w:szCs w:val="22"/>
        </w:rPr>
        <w:t xml:space="preserve"> w chwili obecnej równocześnie z Programami małej retencji są realizowane przez Administrację Lasów Państwowych dwa kompleksowe Projekty o zasięgu krajowym, które obejmują również województwo śląskie:</w:t>
      </w:r>
    </w:p>
    <w:p w:rsidR="009D767C" w:rsidRPr="00273A70" w:rsidRDefault="009D767C" w:rsidP="002029CE">
      <w:pPr>
        <w:pStyle w:val="Punktowaniel1"/>
        <w:spacing w:before="120"/>
        <w:rPr>
          <w:color w:val="000000"/>
          <w:sz w:val="22"/>
          <w:szCs w:val="22"/>
        </w:rPr>
      </w:pPr>
      <w:r w:rsidRPr="00273A70">
        <w:rPr>
          <w:color w:val="000000"/>
          <w:sz w:val="22"/>
          <w:szCs w:val="22"/>
        </w:rPr>
        <w:t>Projekt „</w:t>
      </w:r>
      <w:r w:rsidRPr="00273A70">
        <w:rPr>
          <w:rStyle w:val="Pogrubienie"/>
          <w:bCs/>
          <w:color w:val="000000"/>
          <w:sz w:val="22"/>
          <w:szCs w:val="22"/>
        </w:rPr>
        <w:t>Zwiększanie możliwości retencyjnych oraz przeciwdziałanie powodzi i suszy w ekosystemach leśnych na terenach nizinnych”</w:t>
      </w:r>
    </w:p>
    <w:p w:rsidR="009D767C" w:rsidRPr="00273A70" w:rsidRDefault="009D767C" w:rsidP="002029CE">
      <w:pPr>
        <w:pStyle w:val="Punktowaniel1"/>
        <w:rPr>
          <w:color w:val="000000"/>
          <w:sz w:val="22"/>
          <w:szCs w:val="22"/>
        </w:rPr>
      </w:pPr>
      <w:r w:rsidRPr="00273A70">
        <w:rPr>
          <w:color w:val="000000"/>
          <w:sz w:val="22"/>
          <w:szCs w:val="22"/>
        </w:rPr>
        <w:t>Projekt „</w:t>
      </w:r>
      <w:r w:rsidRPr="00273A70">
        <w:rPr>
          <w:b/>
          <w:color w:val="000000"/>
          <w:sz w:val="22"/>
          <w:szCs w:val="22"/>
        </w:rPr>
        <w:t>Przeciwdziałanie skutkom odpływu wód opadowych na terenach górskich. Zwiększenie retencji i utrzymanie potoków oraz związanej z nimi infrastruktury w dobrym stanie</w:t>
      </w:r>
      <w:r w:rsidRPr="00273A70">
        <w:rPr>
          <w:color w:val="000000"/>
          <w:sz w:val="22"/>
          <w:szCs w:val="22"/>
        </w:rPr>
        <w:t xml:space="preserve">”. </w:t>
      </w:r>
    </w:p>
    <w:p w:rsidR="009D767C" w:rsidRPr="00273A70" w:rsidRDefault="009D767C" w:rsidP="002033A4">
      <w:pPr>
        <w:pStyle w:val="Tekst"/>
        <w:spacing w:before="120"/>
        <w:rPr>
          <w:color w:val="000000"/>
          <w:sz w:val="22"/>
          <w:szCs w:val="22"/>
        </w:rPr>
      </w:pPr>
      <w:r w:rsidRPr="00273A70">
        <w:rPr>
          <w:color w:val="000000"/>
          <w:sz w:val="22"/>
          <w:szCs w:val="22"/>
        </w:rPr>
        <w:t>Według informacji uzyskanych w Regionalnej Dyrekcji Lasów Państwowych w Katowicach, w chwili obecnej nie jest możliwa ocena ilości planowanej retencji w wyniku realizacji nietechnicznych form retencji na obszarze swojego działania. Takie informacje będą dostępne w terminie późniejszym po zakończeniu prac lub na etapie opracowywania decyzji adminis</w:t>
      </w:r>
      <w:r w:rsidR="00273A70">
        <w:rPr>
          <w:color w:val="000000"/>
          <w:sz w:val="22"/>
          <w:szCs w:val="22"/>
        </w:rPr>
        <w:t>tracyjnych takich jak decyzje o </w:t>
      </w:r>
      <w:r w:rsidRPr="00273A70">
        <w:rPr>
          <w:color w:val="000000"/>
          <w:sz w:val="22"/>
          <w:szCs w:val="22"/>
        </w:rPr>
        <w:t xml:space="preserve">środowiskowych uwarunkowaniach zgody na realizację przedsięwzięcia. Uzyskane dane dotyczą obiektów technicznych przygotowanych do realizacji.  </w:t>
      </w:r>
    </w:p>
    <w:p w:rsidR="009D767C" w:rsidRPr="002C3B02" w:rsidRDefault="009D767C" w:rsidP="002029CE">
      <w:pPr>
        <w:pStyle w:val="Tekst"/>
        <w:spacing w:before="240"/>
        <w:rPr>
          <w:color w:val="000000"/>
          <w:sz w:val="22"/>
          <w:szCs w:val="22"/>
          <w:u w:val="single"/>
        </w:rPr>
      </w:pPr>
      <w:r w:rsidRPr="002C3B02">
        <w:rPr>
          <w:color w:val="000000"/>
          <w:sz w:val="22"/>
          <w:szCs w:val="22"/>
          <w:u w:val="single"/>
        </w:rPr>
        <w:t>Projekt „</w:t>
      </w:r>
      <w:r w:rsidRPr="002C3B02">
        <w:rPr>
          <w:b/>
          <w:bCs/>
          <w:color w:val="000000"/>
          <w:sz w:val="22"/>
          <w:szCs w:val="22"/>
          <w:u w:val="single"/>
        </w:rPr>
        <w:t>Zwiększanie możliwości retencyjnych oraz przeciwdziałanie powodzi i suszy w ekosystemach leśnych na terenach nizinnych</w:t>
      </w:r>
      <w:r w:rsidRPr="002C3B02">
        <w:rPr>
          <w:color w:val="000000"/>
          <w:sz w:val="22"/>
          <w:szCs w:val="22"/>
          <w:u w:val="single"/>
        </w:rPr>
        <w:t xml:space="preserve">” </w:t>
      </w:r>
    </w:p>
    <w:p w:rsidR="009D767C" w:rsidRPr="002C3B02" w:rsidRDefault="009D767C" w:rsidP="002029CE">
      <w:pPr>
        <w:pStyle w:val="Tekst"/>
        <w:spacing w:before="120"/>
        <w:rPr>
          <w:color w:val="000000"/>
          <w:sz w:val="22"/>
          <w:szCs w:val="22"/>
        </w:rPr>
      </w:pPr>
      <w:r w:rsidRPr="002C3B02">
        <w:rPr>
          <w:color w:val="000000"/>
          <w:sz w:val="22"/>
          <w:szCs w:val="22"/>
        </w:rPr>
        <w:t>Projekt „</w:t>
      </w:r>
      <w:r w:rsidRPr="002C3B02">
        <w:rPr>
          <w:bCs/>
          <w:color w:val="000000"/>
          <w:sz w:val="22"/>
          <w:szCs w:val="22"/>
        </w:rPr>
        <w:t>Zwiększanie możliwości retencyjnych oraz przeciwdziałanie powodzi i suszy w ekosystemach leśnych na terenach nizinnych</w:t>
      </w:r>
      <w:r w:rsidRPr="002C3B02">
        <w:rPr>
          <w:color w:val="000000"/>
          <w:sz w:val="22"/>
          <w:szCs w:val="22"/>
        </w:rPr>
        <w:t>” przyczyni się do poprawy bilansu wodnego małych zlewni, zminimalizuje skutki suszy w ekosystemach leśnych oraz b</w:t>
      </w:r>
      <w:r w:rsidR="002C3B02">
        <w:rPr>
          <w:color w:val="000000"/>
          <w:sz w:val="22"/>
          <w:szCs w:val="22"/>
        </w:rPr>
        <w:t>ędzie przeciwdziałać powodzi. W </w:t>
      </w:r>
      <w:r w:rsidRPr="002C3B02">
        <w:rPr>
          <w:color w:val="000000"/>
          <w:sz w:val="22"/>
          <w:szCs w:val="22"/>
        </w:rPr>
        <w:t>dokumencie przedstawiono 3 rodzaje działań mających za zadanie zwiększenie możliwości retencyjnych oraz przeciwdziałanie suszy na terenach leśnych. Pierwszym działaniem realizowanych w ramach Programu jest renaturyzacja obszarów wodno-błotnych, podwyższenie poziomu wód gruntowych na terenach mokradłowych, przekształconych antropogenicznie, drugim działaniem jest odbudowa i</w:t>
      </w:r>
      <w:r w:rsidR="00520022" w:rsidRPr="002C3B02">
        <w:rPr>
          <w:color w:val="000000"/>
          <w:sz w:val="22"/>
          <w:szCs w:val="22"/>
        </w:rPr>
        <w:t> </w:t>
      </w:r>
      <w:r w:rsidRPr="002C3B02">
        <w:rPr>
          <w:color w:val="000000"/>
          <w:sz w:val="22"/>
          <w:szCs w:val="22"/>
        </w:rPr>
        <w:t>przebudowa systemów nawadniających, natomiast trzecim – budowa i odbudowa obiektów małej retencji. Na terenach, będących pod nadzorem Regionalnej Dyrekcji Lasów Państwowych w Katowicach, obejmujących tereny województwa śląskiego i opolskiego przewidywana jest realizacja 167 zadań. Na terenie województwa śląskiego w ramach Programu realizowane będ</w:t>
      </w:r>
      <w:r w:rsidR="00925B5C">
        <w:rPr>
          <w:color w:val="000000"/>
          <w:sz w:val="22"/>
          <w:szCs w:val="22"/>
        </w:rPr>
        <w:t>zie 29 zbiorników, 23 mnichy, 4 </w:t>
      </w:r>
      <w:r w:rsidRPr="002C3B02">
        <w:rPr>
          <w:color w:val="000000"/>
          <w:sz w:val="22"/>
          <w:szCs w:val="22"/>
        </w:rPr>
        <w:t>zastawki oraz 1 przepust. Zrealizowanie Programu wpłynie na zmianę bilansu wodnego poprzez zwiększenie retencji podziemnej oraz powierzchniowej. W wyniku ograniczonego odpływu wód w początkowej fazie eksploatacji następować będzie podwyższenie poziomu wód gruntowych. W efekcie po osiągnięciu maksymalnego poziomu wód, możliwego w danych warunkach hydrologicznych, nastąpi stabilizacja poziomu wód, a także utworzenie nowego bilansu wodnego. Zmiana bilansu wodnego wpływać będzie na minimalizację skutków suszy, zmniejszenie ryzyka powodzi w ekosystemach leśnych, zachowanie bioróżnorodności obszarów wodno-błotnych oraz renaturyzację obszarów bagiennych i mokradeł.</w:t>
      </w:r>
    </w:p>
    <w:p w:rsidR="009D767C" w:rsidRPr="002C3B02" w:rsidRDefault="009D767C" w:rsidP="002029CE">
      <w:pPr>
        <w:pStyle w:val="Tekst"/>
        <w:spacing w:before="120"/>
        <w:rPr>
          <w:color w:val="000000"/>
          <w:sz w:val="22"/>
          <w:szCs w:val="22"/>
        </w:rPr>
      </w:pPr>
      <w:r w:rsidRPr="002C3B02">
        <w:rPr>
          <w:color w:val="000000"/>
          <w:sz w:val="22"/>
          <w:szCs w:val="22"/>
        </w:rPr>
        <w:t>RDLP w Katowicach udostępniła informacje do wykorzystania w niniejszym opracowaniu w zakresie obiektów technicznych przygotowanych do realizacji i zrealizowanych</w:t>
      </w:r>
      <w:r w:rsidR="00BB6306">
        <w:rPr>
          <w:color w:val="000000"/>
          <w:sz w:val="22"/>
          <w:szCs w:val="22"/>
        </w:rPr>
        <w:t>. Dane te są podane w tabeli nr </w:t>
      </w:r>
      <w:r w:rsidR="00925B5C">
        <w:rPr>
          <w:color w:val="000000"/>
          <w:sz w:val="22"/>
          <w:szCs w:val="22"/>
        </w:rPr>
        <w:t>8</w:t>
      </w:r>
      <w:r w:rsidRPr="002C3B02">
        <w:rPr>
          <w:color w:val="000000"/>
          <w:sz w:val="22"/>
          <w:szCs w:val="22"/>
        </w:rPr>
        <w:t>.1.</w:t>
      </w:r>
    </w:p>
    <w:p w:rsidR="009D767C" w:rsidRPr="008F1805" w:rsidRDefault="009D767C" w:rsidP="002029CE">
      <w:pPr>
        <w:pStyle w:val="Tekst"/>
        <w:spacing w:before="120" w:line="240" w:lineRule="auto"/>
        <w:rPr>
          <w:color w:val="000000"/>
          <w:sz w:val="22"/>
          <w:szCs w:val="22"/>
        </w:rPr>
      </w:pPr>
      <w:r w:rsidRPr="002C3B02">
        <w:rPr>
          <w:b/>
          <w:color w:val="000000"/>
          <w:sz w:val="22"/>
          <w:szCs w:val="22"/>
        </w:rPr>
        <w:t xml:space="preserve">Tabela nr </w:t>
      </w:r>
      <w:r w:rsidR="00925B5C">
        <w:rPr>
          <w:b/>
          <w:color w:val="000000"/>
          <w:sz w:val="22"/>
          <w:szCs w:val="22"/>
        </w:rPr>
        <w:t>8</w:t>
      </w:r>
      <w:r w:rsidRPr="002C3B02">
        <w:rPr>
          <w:b/>
          <w:color w:val="000000"/>
          <w:sz w:val="22"/>
          <w:szCs w:val="22"/>
        </w:rPr>
        <w:t>.1.</w:t>
      </w:r>
      <w:r w:rsidRPr="008F1805">
        <w:rPr>
          <w:color w:val="000000"/>
          <w:sz w:val="22"/>
          <w:szCs w:val="22"/>
        </w:rPr>
        <w:t xml:space="preserve"> Wykonanie obiektów małej retencji w ramach Programu: Zwiększanie możliwości retencyjnych oraz przeciwdziałanie powodzi i suszy w ekosystemach leśnych na terenach nizinnych</w:t>
      </w:r>
    </w:p>
    <w:tbl>
      <w:tblPr>
        <w:tblW w:w="9191" w:type="dxa"/>
        <w:jc w:val="center"/>
        <w:tblLayout w:type="fixed"/>
        <w:tblCellMar>
          <w:left w:w="70" w:type="dxa"/>
          <w:right w:w="70" w:type="dxa"/>
        </w:tblCellMar>
        <w:tblLook w:val="0000"/>
      </w:tblPr>
      <w:tblGrid>
        <w:gridCol w:w="495"/>
        <w:gridCol w:w="3240"/>
        <w:gridCol w:w="1560"/>
        <w:gridCol w:w="1310"/>
        <w:gridCol w:w="1462"/>
        <w:gridCol w:w="1124"/>
      </w:tblGrid>
      <w:tr w:rsidR="009D767C" w:rsidRPr="008F1805" w:rsidTr="00C82F47">
        <w:trPr>
          <w:trHeight w:val="227"/>
          <w:jc w:val="center"/>
        </w:trPr>
        <w:tc>
          <w:tcPr>
            <w:tcW w:w="495" w:type="dxa"/>
            <w:tcBorders>
              <w:top w:val="single" w:sz="4" w:space="0" w:color="auto"/>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L.p.</w:t>
            </w:r>
          </w:p>
        </w:tc>
        <w:tc>
          <w:tcPr>
            <w:tcW w:w="324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 xml:space="preserve">Nazwa Zadania </w:t>
            </w:r>
          </w:p>
        </w:tc>
        <w:tc>
          <w:tcPr>
            <w:tcW w:w="156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 xml:space="preserve">Zlewnia </w:t>
            </w:r>
          </w:p>
        </w:tc>
        <w:tc>
          <w:tcPr>
            <w:tcW w:w="131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Gmina/ obręb leśny</w:t>
            </w:r>
          </w:p>
        </w:tc>
        <w:tc>
          <w:tcPr>
            <w:tcW w:w="1462"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Przewidywana objętość retencjonowanej wody (m3)</w:t>
            </w:r>
          </w:p>
        </w:tc>
        <w:tc>
          <w:tcPr>
            <w:tcW w:w="1124"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Termin realizacji</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 xml:space="preserve">Modernizacja zbiorników wodnych w leśnictwie Lubliniec oddział 332a. 333h, 334b o powierzchni lustra wody około 2.50 ha </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Lubliniec/</w:t>
            </w:r>
          </w:p>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Lubliniec</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Mała Panew (Lublinica)</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24 000</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2009</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pacing w:val="-8"/>
                <w:sz w:val="22"/>
                <w:szCs w:val="22"/>
              </w:rPr>
              <w:t xml:space="preserve">Modernizacja zbiorników wodnych w leśnictwie Brzezinki oddział 711 o powierzchni 0,42 ha </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Dobrodzień/</w:t>
            </w:r>
          </w:p>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Brzezinki</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Mała Panew (Myślinka)</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4 830</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2009</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3</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Odnowienie (modernizacja) stawu leśnego wraz z urządzeniem piętrzącym</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Wielowieś/</w:t>
            </w:r>
          </w:p>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Świbie</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Mała Panew (Jemielnica)</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15 750</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2008</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4</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Odnowienie (modernizacja) stawu leśnego wraz z urządzeniem piętrzącym</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Wielowieś/</w:t>
            </w:r>
          </w:p>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Świbie</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Mała Panew (Jemielnica)</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60 000</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2008</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5</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Budowa zbiorników retencyjnych o charakterze przepływowo kaskadowym tzw. paciorki</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Toszek Rudziniec/ Proboszczowice</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Odra (Jaryszowiec - dopływ Kłodnicy</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15 040</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2011-2012</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6</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pacing w:val="-6"/>
                <w:sz w:val="22"/>
                <w:szCs w:val="22"/>
              </w:rPr>
              <w:t>Budowa zbiorników retencyjnych o charakterze przepływowo kaskadowym tzw. paciorki.</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Toszek Rudziniec/ Proboszczowice</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Odra (Jaryszowiec - dopływ Kłodnicy</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29 600</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2011-2013</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7</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 xml:space="preserve">Budowa zbiornika retencyjnego zlokalizowanego na terenie leśnictwa Wielopole, oddz. 179 l,h. </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Rybnik/Wielopole</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Odra ( Ruda od potoku z Przegędzy do potoku z Kamienia)</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4 100</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2009</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8</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Budowa zbiornika małej retencji w leśnictwie Mikołeska.</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Tworóg/ Mikołeska</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Mała Panew (Stoła)</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8 307</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2009-2010</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9</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Budowa zbiornika małej retencji w leśnictwie Mikołeska.</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Tworóg/ Mikołeska</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Mała Panew (Stoła)</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1 213</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2009-2010</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10</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Budowa zbiornika małej retencji w leśnictwie Mikołeska.</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Tworóg/ Mikołeska</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Mała Panew (Stoła)</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1 195</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2009-2010</w:t>
            </w:r>
          </w:p>
        </w:tc>
      </w:tr>
      <w:tr w:rsidR="009D767C" w:rsidRPr="008F1805" w:rsidTr="00C82F47">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11</w:t>
            </w:r>
          </w:p>
        </w:tc>
        <w:tc>
          <w:tcPr>
            <w:tcW w:w="324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Budowa zbiornika małej retencji</w:t>
            </w:r>
          </w:p>
        </w:tc>
        <w:tc>
          <w:tcPr>
            <w:tcW w:w="156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Dobrodzień/ Piotrowina</w:t>
            </w:r>
          </w:p>
        </w:tc>
        <w:tc>
          <w:tcPr>
            <w:tcW w:w="13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Mała Panew (Lublinica)</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30 000</w:t>
            </w:r>
          </w:p>
        </w:tc>
        <w:tc>
          <w:tcPr>
            <w:tcW w:w="1124"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2011-2012</w:t>
            </w:r>
          </w:p>
        </w:tc>
      </w:tr>
      <w:tr w:rsidR="009D767C" w:rsidRPr="008F1805" w:rsidTr="00C82F47">
        <w:trPr>
          <w:trHeight w:val="227"/>
          <w:jc w:val="center"/>
        </w:trPr>
        <w:tc>
          <w:tcPr>
            <w:tcW w:w="495" w:type="dxa"/>
            <w:tcBorders>
              <w:top w:val="single" w:sz="4" w:space="0" w:color="auto"/>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12</w:t>
            </w:r>
          </w:p>
        </w:tc>
        <w:tc>
          <w:tcPr>
            <w:tcW w:w="324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pacing w:val="-6"/>
                <w:sz w:val="22"/>
                <w:szCs w:val="22"/>
              </w:rPr>
              <w:t>Odtwarzanie systemu odwadniająco - nawadniającego na rowie przechodzącym przez siedliska borów świeżych. Realizacja zadania będzie polegać na budowie urządzenia piętrzącego z materiałów naturalnych o wysokości piętrzenia nieprzekraczające 1m</w:t>
            </w:r>
          </w:p>
        </w:tc>
        <w:tc>
          <w:tcPr>
            <w:tcW w:w="156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Dobrodzień/ Piotrowina</w:t>
            </w:r>
          </w:p>
        </w:tc>
        <w:tc>
          <w:tcPr>
            <w:tcW w:w="131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Mała Panew (rów)</w:t>
            </w:r>
          </w:p>
        </w:tc>
        <w:tc>
          <w:tcPr>
            <w:tcW w:w="1462"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15 500</w:t>
            </w:r>
          </w:p>
        </w:tc>
        <w:tc>
          <w:tcPr>
            <w:tcW w:w="1124"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2009-2010</w:t>
            </w:r>
          </w:p>
        </w:tc>
      </w:tr>
      <w:tr w:rsidR="009D767C" w:rsidRPr="008F1805" w:rsidTr="00C82F47">
        <w:trPr>
          <w:trHeight w:val="227"/>
          <w:jc w:val="center"/>
        </w:trPr>
        <w:tc>
          <w:tcPr>
            <w:tcW w:w="495" w:type="dxa"/>
            <w:tcBorders>
              <w:top w:val="single" w:sz="4" w:space="0" w:color="auto"/>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13</w:t>
            </w:r>
          </w:p>
        </w:tc>
        <w:tc>
          <w:tcPr>
            <w:tcW w:w="324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Budowa zbiornika wodnego wraz z typowym przepustem z zastawką o wysokości piętrzenia do 0,9 m zlokalizowanego na terenie 22 ha kompleksu łąk śródleśnych o powierzchni lustra wody 0,51 ha</w:t>
            </w:r>
          </w:p>
        </w:tc>
        <w:tc>
          <w:tcPr>
            <w:tcW w:w="156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Tworóg/ Tworóg oddział 165 a</w:t>
            </w:r>
          </w:p>
        </w:tc>
        <w:tc>
          <w:tcPr>
            <w:tcW w:w="131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Mała Panew (Stoła)</w:t>
            </w:r>
          </w:p>
        </w:tc>
        <w:tc>
          <w:tcPr>
            <w:tcW w:w="1462"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5 870</w:t>
            </w:r>
          </w:p>
        </w:tc>
        <w:tc>
          <w:tcPr>
            <w:tcW w:w="1124"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2008</w:t>
            </w:r>
          </w:p>
        </w:tc>
      </w:tr>
      <w:tr w:rsidR="009D767C" w:rsidRPr="008F1805" w:rsidTr="00C82F47">
        <w:trPr>
          <w:trHeight w:val="227"/>
          <w:jc w:val="center"/>
        </w:trPr>
        <w:tc>
          <w:tcPr>
            <w:tcW w:w="6605" w:type="dxa"/>
            <w:gridSpan w:val="4"/>
            <w:tcBorders>
              <w:top w:val="single" w:sz="4" w:space="0" w:color="auto"/>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rPr>
            </w:pPr>
            <w:r w:rsidRPr="008F1805">
              <w:rPr>
                <w:rFonts w:ascii="Arial Narrow" w:hAnsi="Arial Narrow"/>
                <w:b/>
                <w:color w:val="000000"/>
                <w:sz w:val="22"/>
                <w:szCs w:val="22"/>
              </w:rPr>
              <w:t>Razem Retencja</w:t>
            </w:r>
          </w:p>
        </w:tc>
        <w:tc>
          <w:tcPr>
            <w:tcW w:w="1462" w:type="dxa"/>
            <w:tcBorders>
              <w:top w:val="single" w:sz="4" w:space="0" w:color="auto"/>
              <w:left w:val="single" w:sz="4" w:space="0" w:color="auto"/>
              <w:bottom w:val="single" w:sz="4" w:space="0" w:color="auto"/>
              <w:right w:val="single" w:sz="4" w:space="0" w:color="auto"/>
            </w:tcBorders>
            <w:vAlign w:val="bottom"/>
          </w:tcPr>
          <w:p w:rsidR="009D767C" w:rsidRPr="008F1805" w:rsidRDefault="009D767C" w:rsidP="00C82F47">
            <w:pPr>
              <w:spacing w:before="30" w:after="30" w:line="240" w:lineRule="auto"/>
              <w:jc w:val="center"/>
              <w:rPr>
                <w:rFonts w:ascii="Arial Narrow" w:hAnsi="Arial Narrow"/>
                <w:b/>
                <w:color w:val="000000"/>
              </w:rPr>
            </w:pPr>
            <w:r w:rsidRPr="008F1805">
              <w:rPr>
                <w:rFonts w:ascii="Arial Narrow" w:hAnsi="Arial Narrow"/>
                <w:b/>
                <w:color w:val="000000"/>
                <w:sz w:val="22"/>
                <w:szCs w:val="22"/>
              </w:rPr>
              <w:t>215 405</w:t>
            </w:r>
          </w:p>
        </w:tc>
        <w:tc>
          <w:tcPr>
            <w:tcW w:w="1124" w:type="dxa"/>
            <w:tcBorders>
              <w:top w:val="single" w:sz="4" w:space="0" w:color="auto"/>
              <w:left w:val="single" w:sz="4" w:space="0" w:color="auto"/>
              <w:bottom w:val="single" w:sz="4" w:space="0" w:color="auto"/>
              <w:right w:val="single" w:sz="4" w:space="0" w:color="auto"/>
            </w:tcBorders>
            <w:vAlign w:val="bottom"/>
          </w:tcPr>
          <w:p w:rsidR="009D767C" w:rsidRPr="008F1805" w:rsidRDefault="009D767C" w:rsidP="00C82F47">
            <w:pPr>
              <w:spacing w:before="30" w:after="30" w:line="240" w:lineRule="auto"/>
              <w:jc w:val="center"/>
              <w:rPr>
                <w:rFonts w:ascii="Arial Narrow" w:hAnsi="Arial Narrow"/>
                <w:b/>
                <w:color w:val="000000"/>
              </w:rPr>
            </w:pPr>
            <w:r w:rsidRPr="008F1805">
              <w:rPr>
                <w:rFonts w:ascii="Arial Narrow" w:hAnsi="Arial Narrow"/>
                <w:b/>
                <w:color w:val="000000"/>
                <w:sz w:val="22"/>
                <w:szCs w:val="22"/>
              </w:rPr>
              <w:t>2008-2013</w:t>
            </w:r>
          </w:p>
        </w:tc>
      </w:tr>
    </w:tbl>
    <w:p w:rsidR="009D767C" w:rsidRPr="008F1805" w:rsidRDefault="009D767C" w:rsidP="002029CE">
      <w:pPr>
        <w:pStyle w:val="Tekst"/>
        <w:spacing w:before="120"/>
        <w:rPr>
          <w:i/>
          <w:color w:val="000000"/>
          <w:sz w:val="20"/>
        </w:rPr>
      </w:pPr>
      <w:r w:rsidRPr="008F1805">
        <w:rPr>
          <w:i/>
          <w:color w:val="000000"/>
          <w:sz w:val="20"/>
        </w:rPr>
        <w:t>Źródło: opracowanie własne na podstawie informacji otrzymanych od RDLP Katowice</w:t>
      </w:r>
    </w:p>
    <w:p w:rsidR="002C3B02" w:rsidRDefault="002C3B02" w:rsidP="002029CE">
      <w:pPr>
        <w:rPr>
          <w:color w:val="000000"/>
        </w:rPr>
      </w:pPr>
    </w:p>
    <w:p w:rsidR="009D767C" w:rsidRPr="002C3B02" w:rsidRDefault="009D767C" w:rsidP="002029CE">
      <w:pPr>
        <w:rPr>
          <w:color w:val="000000"/>
          <w:sz w:val="22"/>
          <w:szCs w:val="22"/>
        </w:rPr>
      </w:pPr>
      <w:r w:rsidRPr="002C3B02">
        <w:rPr>
          <w:color w:val="000000"/>
          <w:sz w:val="22"/>
          <w:szCs w:val="22"/>
        </w:rPr>
        <w:t xml:space="preserve">W wyniku realizacji w/w inwestycji zostanie zwiększona retencja </w:t>
      </w:r>
      <w:r w:rsidR="002C3B02">
        <w:rPr>
          <w:color w:val="000000"/>
          <w:sz w:val="22"/>
          <w:szCs w:val="22"/>
        </w:rPr>
        <w:t>obszarach nizinnych o około 215 </w:t>
      </w:r>
      <w:r w:rsidRPr="002C3B02">
        <w:rPr>
          <w:color w:val="000000"/>
          <w:sz w:val="22"/>
          <w:szCs w:val="22"/>
        </w:rPr>
        <w:t>405 tys.m</w:t>
      </w:r>
      <w:r w:rsidRPr="002C3B02">
        <w:rPr>
          <w:color w:val="000000"/>
          <w:sz w:val="22"/>
          <w:szCs w:val="22"/>
          <w:vertAlign w:val="superscript"/>
        </w:rPr>
        <w:t>3</w:t>
      </w:r>
      <w:r w:rsidRPr="002C3B02">
        <w:rPr>
          <w:color w:val="000000"/>
          <w:sz w:val="22"/>
          <w:szCs w:val="22"/>
        </w:rPr>
        <w:t>.</w:t>
      </w:r>
    </w:p>
    <w:p w:rsidR="009D767C" w:rsidRPr="002C3B02" w:rsidRDefault="009D767C" w:rsidP="002029CE">
      <w:pPr>
        <w:pStyle w:val="Tekst"/>
        <w:spacing w:before="240"/>
        <w:rPr>
          <w:color w:val="000000"/>
          <w:sz w:val="22"/>
          <w:szCs w:val="22"/>
        </w:rPr>
      </w:pPr>
      <w:r w:rsidRPr="002C3B02">
        <w:rPr>
          <w:color w:val="000000"/>
          <w:sz w:val="22"/>
          <w:szCs w:val="22"/>
        </w:rPr>
        <w:t>Projekt „</w:t>
      </w:r>
      <w:r w:rsidRPr="002C3B02">
        <w:rPr>
          <w:b/>
          <w:color w:val="000000"/>
          <w:sz w:val="22"/>
          <w:szCs w:val="22"/>
        </w:rPr>
        <w:t>Przeciwdziałanie skutkom odpływu wód opadowych na terenach górskich. Zwiększenie retencji i utrzymanie potoków oraz związanej z nimi infrastruktury w dobrym stanie”</w:t>
      </w:r>
      <w:r w:rsidRPr="002C3B02">
        <w:rPr>
          <w:color w:val="000000"/>
          <w:sz w:val="22"/>
          <w:szCs w:val="22"/>
        </w:rPr>
        <w:t xml:space="preserve"> łączy aspekty retencjonowania wody i ochrony przeciwpowodziowej, kładąc zdecydowany nacisk na realizację niewielkich inwestycji w początkowym biegu rzek i strumieni w zlewniach górskich. Celem tego Projektu jest spowolnienie odpływu wód z terenów górskich poprzez zwiększenie możliwości retencyjnych zlewni, aby zminimalizować negatywne skutki zjawisk naturalnych w postaci powodzi, niszczącego działania wód wezbraniowych oraz suszy na górskich obszarach leśnych. Zostały zaplanowane działania zwiększające możliwości retencyjne obszarów górskich m.in. poprzez budowę zbiorników, oczek wodnych, renaturyzację potoków i obszarów podmokłych i chroniące stoki przed nadmiernym spływem powierzchniowym, oraz działania gwarantujące utrzymanie właściwego stanu technicznego istniejącej infrastruktury hydrotechnicznej, przy jednoczesnym wdrażaniu kompleksowych zabiegów łączących przyjazne środowisku metody przyrodnicze i techniczne. Dzięki tym pracom nastąpi spowolnienie obiegu wody w zlewniach górskich oraz wzrost retencjonowania wód opadowych w ściółce i glebie leśnej. </w:t>
      </w:r>
    </w:p>
    <w:p w:rsidR="009D767C" w:rsidRPr="002C3B02" w:rsidRDefault="009D767C" w:rsidP="002029CE">
      <w:pPr>
        <w:pStyle w:val="Tekst"/>
        <w:rPr>
          <w:color w:val="000000"/>
          <w:sz w:val="22"/>
          <w:szCs w:val="22"/>
        </w:rPr>
      </w:pPr>
      <w:r w:rsidRPr="002C3B02">
        <w:rPr>
          <w:color w:val="000000"/>
          <w:sz w:val="22"/>
          <w:szCs w:val="22"/>
        </w:rPr>
        <w:t>Szczególną uwagę przy doborze możliwych do zastosowania rozwiązań zwrócono na wzmocnienie funkcji ochronnych lasów górskich, które w ogólnym ujęciu, polegają na:</w:t>
      </w:r>
    </w:p>
    <w:p w:rsidR="009D767C" w:rsidRPr="002C3B02" w:rsidRDefault="009D767C" w:rsidP="002029CE">
      <w:pPr>
        <w:pStyle w:val="Punktowaniel1"/>
        <w:rPr>
          <w:color w:val="000000"/>
          <w:sz w:val="22"/>
          <w:szCs w:val="22"/>
        </w:rPr>
      </w:pPr>
      <w:r w:rsidRPr="002C3B02">
        <w:rPr>
          <w:color w:val="000000"/>
          <w:sz w:val="22"/>
          <w:szCs w:val="22"/>
        </w:rPr>
        <w:t>Ochronie gleb przed erozją powierzchniową poprzez przykrycie gleby roślinnością lub ściółką leśną</w:t>
      </w:r>
    </w:p>
    <w:p w:rsidR="009D767C" w:rsidRPr="002C3B02" w:rsidRDefault="009D767C" w:rsidP="002029CE">
      <w:pPr>
        <w:pStyle w:val="Punktowaniel1"/>
        <w:rPr>
          <w:color w:val="000000"/>
          <w:sz w:val="22"/>
          <w:szCs w:val="22"/>
        </w:rPr>
      </w:pPr>
      <w:r w:rsidRPr="002C3B02">
        <w:rPr>
          <w:color w:val="000000"/>
          <w:sz w:val="22"/>
          <w:szCs w:val="22"/>
        </w:rPr>
        <w:t>Spowolnieniu obiegu wody w zlewniach górskich dzięki retencjonowaniu części wód opadowych na roślinach oraz w ściółce i glebie leśnej</w:t>
      </w:r>
    </w:p>
    <w:p w:rsidR="009D767C" w:rsidRPr="002C3B02" w:rsidRDefault="009D767C" w:rsidP="002029CE">
      <w:pPr>
        <w:pStyle w:val="Punktowaniel1"/>
        <w:rPr>
          <w:color w:val="000000"/>
          <w:sz w:val="22"/>
          <w:szCs w:val="22"/>
        </w:rPr>
      </w:pPr>
      <w:r w:rsidRPr="002C3B02">
        <w:rPr>
          <w:color w:val="000000"/>
          <w:sz w:val="22"/>
          <w:szCs w:val="22"/>
        </w:rPr>
        <w:t>Zmniejszaniu fal wezbraniowych i wydłużeniu czasu ich trwania, czego skutkiem jest zmniejszenie zagrożenia powodzią</w:t>
      </w:r>
    </w:p>
    <w:p w:rsidR="009D767C" w:rsidRPr="002C3B02" w:rsidRDefault="009D767C" w:rsidP="002029CE">
      <w:pPr>
        <w:pStyle w:val="Punktowaniel1"/>
        <w:rPr>
          <w:color w:val="000000"/>
          <w:sz w:val="22"/>
          <w:szCs w:val="22"/>
        </w:rPr>
      </w:pPr>
      <w:r w:rsidRPr="002C3B02">
        <w:rPr>
          <w:color w:val="000000"/>
          <w:sz w:val="22"/>
          <w:szCs w:val="22"/>
        </w:rPr>
        <w:t>pozytywnym oddziaływaniu ekosystemu leśnego na jakość wód w potokach górskich.</w:t>
      </w:r>
    </w:p>
    <w:p w:rsidR="009D767C" w:rsidRPr="002C3B02" w:rsidRDefault="009D767C" w:rsidP="002029CE">
      <w:pPr>
        <w:pStyle w:val="Tekst"/>
        <w:spacing w:before="120"/>
        <w:rPr>
          <w:color w:val="000000"/>
          <w:sz w:val="22"/>
          <w:szCs w:val="22"/>
        </w:rPr>
      </w:pPr>
      <w:r w:rsidRPr="002C3B02">
        <w:rPr>
          <w:color w:val="000000"/>
          <w:sz w:val="22"/>
          <w:szCs w:val="22"/>
        </w:rPr>
        <w:t xml:space="preserve">Na podstawie udostępnionych informacji przez RDLP Katowice w tabeli </w:t>
      </w:r>
      <w:r w:rsidR="00925B5C">
        <w:rPr>
          <w:color w:val="000000"/>
          <w:sz w:val="22"/>
          <w:szCs w:val="22"/>
        </w:rPr>
        <w:t>8</w:t>
      </w:r>
      <w:r w:rsidRPr="002C3B02">
        <w:rPr>
          <w:color w:val="000000"/>
          <w:sz w:val="22"/>
          <w:szCs w:val="22"/>
        </w:rPr>
        <w:t>.2 przedstawiono wykaz obiektów technicznych przygotowanych do realizacji i zrealizowanych.</w:t>
      </w:r>
    </w:p>
    <w:p w:rsidR="00BE7CA0" w:rsidRDefault="00BE7CA0">
      <w:pPr>
        <w:spacing w:line="240" w:lineRule="auto"/>
        <w:jc w:val="left"/>
        <w:rPr>
          <w:color w:val="000000"/>
          <w:szCs w:val="20"/>
        </w:rPr>
      </w:pPr>
      <w:r>
        <w:rPr>
          <w:color w:val="000000"/>
        </w:rPr>
        <w:br w:type="page"/>
      </w:r>
    </w:p>
    <w:p w:rsidR="009D767C" w:rsidRPr="008F1805" w:rsidRDefault="009D767C" w:rsidP="002029CE">
      <w:pPr>
        <w:pStyle w:val="Tekst"/>
        <w:spacing w:before="120" w:line="240" w:lineRule="auto"/>
        <w:rPr>
          <w:color w:val="000000"/>
          <w:sz w:val="22"/>
          <w:szCs w:val="22"/>
        </w:rPr>
      </w:pPr>
      <w:r w:rsidRPr="002C3B02">
        <w:rPr>
          <w:b/>
          <w:color w:val="000000"/>
          <w:sz w:val="22"/>
          <w:szCs w:val="22"/>
        </w:rPr>
        <w:t xml:space="preserve">Tabela nr </w:t>
      </w:r>
      <w:r w:rsidR="00925B5C">
        <w:rPr>
          <w:b/>
          <w:color w:val="000000"/>
          <w:sz w:val="22"/>
          <w:szCs w:val="22"/>
        </w:rPr>
        <w:t>8</w:t>
      </w:r>
      <w:r w:rsidRPr="002C3B02">
        <w:rPr>
          <w:b/>
          <w:color w:val="000000"/>
          <w:sz w:val="22"/>
          <w:szCs w:val="22"/>
        </w:rPr>
        <w:t>.2.</w:t>
      </w:r>
      <w:r w:rsidRPr="008F1805">
        <w:rPr>
          <w:color w:val="000000"/>
          <w:sz w:val="22"/>
          <w:szCs w:val="22"/>
        </w:rPr>
        <w:t xml:space="preserve"> Wykonanie obiektów małej retencji w ramach Programu: Przeciwdziałanie skutkom odpływu wód opadowych na terenach górskich. Zwiększenie retencji i utrzymanie potoków oraz związanej z nimi infrastruktury w dobrym stanie</w:t>
      </w:r>
    </w:p>
    <w:tbl>
      <w:tblPr>
        <w:tblW w:w="9405" w:type="dxa"/>
        <w:jc w:val="center"/>
        <w:tblLayout w:type="fixed"/>
        <w:tblCellMar>
          <w:left w:w="70" w:type="dxa"/>
          <w:right w:w="70" w:type="dxa"/>
        </w:tblCellMar>
        <w:tblLook w:val="0000"/>
      </w:tblPr>
      <w:tblGrid>
        <w:gridCol w:w="495"/>
        <w:gridCol w:w="2585"/>
        <w:gridCol w:w="1522"/>
        <w:gridCol w:w="1131"/>
        <w:gridCol w:w="1200"/>
        <w:gridCol w:w="1462"/>
        <w:gridCol w:w="1010"/>
      </w:tblGrid>
      <w:tr w:rsidR="009D767C" w:rsidRPr="008F1805" w:rsidTr="00520022">
        <w:trPr>
          <w:trHeight w:val="227"/>
          <w:jc w:val="center"/>
        </w:trPr>
        <w:tc>
          <w:tcPr>
            <w:tcW w:w="495" w:type="dxa"/>
            <w:tcBorders>
              <w:top w:val="single" w:sz="4" w:space="0" w:color="auto"/>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L.p.</w:t>
            </w:r>
          </w:p>
        </w:tc>
        <w:tc>
          <w:tcPr>
            <w:tcW w:w="2585"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 xml:space="preserve">Nazwa Zadania </w:t>
            </w:r>
          </w:p>
        </w:tc>
        <w:tc>
          <w:tcPr>
            <w:tcW w:w="1522"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 xml:space="preserve">Zlewnia </w:t>
            </w:r>
          </w:p>
        </w:tc>
        <w:tc>
          <w:tcPr>
            <w:tcW w:w="1131"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Gmina/ obręb leśny</w:t>
            </w:r>
          </w:p>
        </w:tc>
        <w:tc>
          <w:tcPr>
            <w:tcW w:w="120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Współrzędne GPS</w:t>
            </w:r>
          </w:p>
        </w:tc>
        <w:tc>
          <w:tcPr>
            <w:tcW w:w="1462"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Przewidywana objętość retencjonowanej wody (m3)</w:t>
            </w:r>
          </w:p>
        </w:tc>
        <w:tc>
          <w:tcPr>
            <w:tcW w:w="1010" w:type="dxa"/>
            <w:tcBorders>
              <w:top w:val="single" w:sz="4" w:space="0" w:color="auto"/>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sz w:val="20"/>
                <w:szCs w:val="20"/>
              </w:rPr>
            </w:pPr>
            <w:r w:rsidRPr="008F1805">
              <w:rPr>
                <w:rFonts w:ascii="Arial Narrow" w:hAnsi="Arial Narrow"/>
                <w:b/>
                <w:color w:val="000000"/>
                <w:sz w:val="20"/>
                <w:szCs w:val="20"/>
              </w:rPr>
              <w:t>Termin realizacji</w:t>
            </w:r>
          </w:p>
        </w:tc>
      </w:tr>
      <w:tr w:rsidR="009D767C" w:rsidRPr="008F1805" w:rsidTr="00520022">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w:t>
            </w:r>
          </w:p>
        </w:tc>
        <w:tc>
          <w:tcPr>
            <w:tcW w:w="2585"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Odtworzenie zbiornika retencyjnego „OLZA" w Istebnej na potoku Olza w km 85+100</w:t>
            </w:r>
          </w:p>
        </w:tc>
        <w:tc>
          <w:tcPr>
            <w:tcW w:w="152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 xml:space="preserve">Odra </w:t>
            </w:r>
            <w:r w:rsidRPr="008F1805">
              <w:rPr>
                <w:rFonts w:ascii="Arial Narrow" w:hAnsi="Arial Narrow"/>
                <w:color w:val="000000"/>
                <w:sz w:val="22"/>
                <w:szCs w:val="22"/>
              </w:rPr>
              <w:br/>
              <w:t>(zlewnia Olzy, Potok Olza)</w:t>
            </w:r>
          </w:p>
        </w:tc>
        <w:tc>
          <w:tcPr>
            <w:tcW w:w="1131"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Istebna/Istebna</w:t>
            </w:r>
          </w:p>
        </w:tc>
        <w:tc>
          <w:tcPr>
            <w:tcW w:w="120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4957150</w:t>
            </w:r>
            <w:r w:rsidRPr="008F1805">
              <w:rPr>
                <w:rFonts w:ascii="Arial Narrow" w:hAnsi="Arial Narrow"/>
                <w:color w:val="000000"/>
                <w:sz w:val="22"/>
                <w:szCs w:val="22"/>
              </w:rPr>
              <w:br/>
              <w:t>01896534</w:t>
            </w:r>
          </w:p>
        </w:tc>
        <w:tc>
          <w:tcPr>
            <w:tcW w:w="1462" w:type="dxa"/>
            <w:tcBorders>
              <w:top w:val="nil"/>
              <w:left w:val="nil"/>
              <w:bottom w:val="single" w:sz="4" w:space="0" w:color="auto"/>
              <w:right w:val="single" w:sz="4" w:space="0" w:color="auto"/>
            </w:tcBorders>
            <w:noWrap/>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28600- 43800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2010-2012</w:t>
            </w:r>
          </w:p>
        </w:tc>
      </w:tr>
      <w:tr w:rsidR="009D767C" w:rsidRPr="008F1805" w:rsidTr="00520022">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w:t>
            </w:r>
          </w:p>
        </w:tc>
        <w:tc>
          <w:tcPr>
            <w:tcW w:w="2585"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Odtworzenie zbiornika retencyjnego „TOKARZONKA" w Istebnej na potoku Oleckim w km 2+880</w:t>
            </w:r>
          </w:p>
        </w:tc>
        <w:tc>
          <w:tcPr>
            <w:tcW w:w="152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 xml:space="preserve">Odra </w:t>
            </w:r>
            <w:r w:rsidRPr="008F1805">
              <w:rPr>
                <w:rFonts w:ascii="Arial Narrow" w:hAnsi="Arial Narrow"/>
                <w:color w:val="000000"/>
                <w:sz w:val="22"/>
                <w:szCs w:val="22"/>
              </w:rPr>
              <w:br/>
              <w:t>(zlewnia Olzy, Potok Olecka)</w:t>
            </w:r>
          </w:p>
        </w:tc>
        <w:tc>
          <w:tcPr>
            <w:tcW w:w="1131"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Istebna/Istebna</w:t>
            </w:r>
          </w:p>
        </w:tc>
        <w:tc>
          <w:tcPr>
            <w:tcW w:w="120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4959370</w:t>
            </w:r>
            <w:r w:rsidRPr="008F1805">
              <w:rPr>
                <w:rFonts w:ascii="Arial Narrow" w:hAnsi="Arial Narrow"/>
                <w:color w:val="000000"/>
                <w:sz w:val="22"/>
                <w:szCs w:val="22"/>
              </w:rPr>
              <w:br/>
              <w:t>01887273</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12 200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2010-2012</w:t>
            </w:r>
          </w:p>
        </w:tc>
      </w:tr>
      <w:tr w:rsidR="009D767C" w:rsidRPr="008F1805" w:rsidTr="00520022">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3</w:t>
            </w:r>
          </w:p>
        </w:tc>
        <w:tc>
          <w:tcPr>
            <w:tcW w:w="2585"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Odtworzenie trzech zbiorników bocznych „Pielgrzymowice".</w:t>
            </w:r>
          </w:p>
        </w:tc>
        <w:tc>
          <w:tcPr>
            <w:tcW w:w="152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 xml:space="preserve">Odra </w:t>
            </w:r>
            <w:r w:rsidRPr="008F1805">
              <w:rPr>
                <w:rFonts w:ascii="Arial Narrow" w:hAnsi="Arial Narrow"/>
                <w:color w:val="000000"/>
                <w:sz w:val="22"/>
                <w:szCs w:val="22"/>
              </w:rPr>
              <w:br/>
              <w:t>(zlewnia Olzy, potok bez nazwy dopływ p. Jelonka)</w:t>
            </w:r>
          </w:p>
        </w:tc>
        <w:tc>
          <w:tcPr>
            <w:tcW w:w="1131"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Pawłowice/ Hażlach</w:t>
            </w:r>
          </w:p>
        </w:tc>
        <w:tc>
          <w:tcPr>
            <w:tcW w:w="120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4988907</w:t>
            </w:r>
            <w:r w:rsidRPr="008F1805">
              <w:rPr>
                <w:rFonts w:ascii="Arial Narrow" w:hAnsi="Arial Narrow"/>
                <w:color w:val="000000"/>
                <w:sz w:val="22"/>
                <w:szCs w:val="22"/>
              </w:rPr>
              <w:br/>
              <w:t>01866304</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42 000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2010-2011</w:t>
            </w:r>
          </w:p>
        </w:tc>
      </w:tr>
      <w:tr w:rsidR="009D767C" w:rsidRPr="008F1805" w:rsidTr="00520022">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4</w:t>
            </w:r>
          </w:p>
        </w:tc>
        <w:tc>
          <w:tcPr>
            <w:tcW w:w="2585"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pacing w:val="-10"/>
                <w:sz w:val="22"/>
                <w:szCs w:val="22"/>
              </w:rPr>
              <w:t>Zbiornik retencyjny w oddziale 28 n leśnictwa Lipnik - odbudowa</w:t>
            </w:r>
          </w:p>
        </w:tc>
        <w:tc>
          <w:tcPr>
            <w:tcW w:w="152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Wisła (Wapienica - potok Niwka)</w:t>
            </w:r>
          </w:p>
        </w:tc>
        <w:tc>
          <w:tcPr>
            <w:tcW w:w="1131"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Oddział 28n  leśnictwo Lipnik</w:t>
            </w:r>
          </w:p>
        </w:tc>
        <w:tc>
          <w:tcPr>
            <w:tcW w:w="120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b.d.</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1 500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2010-2013</w:t>
            </w:r>
          </w:p>
        </w:tc>
      </w:tr>
      <w:tr w:rsidR="009D767C" w:rsidRPr="008F1805" w:rsidTr="00520022">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5</w:t>
            </w:r>
          </w:p>
        </w:tc>
        <w:tc>
          <w:tcPr>
            <w:tcW w:w="2585"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pacing w:val="-9"/>
                <w:sz w:val="22"/>
                <w:szCs w:val="22"/>
              </w:rPr>
              <w:t>Zbiornik retencyjny w oddziale 123 a leśnictwa Wielka Łąka</w:t>
            </w:r>
          </w:p>
        </w:tc>
        <w:tc>
          <w:tcPr>
            <w:tcW w:w="152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Wisła (Wapienica)</w:t>
            </w:r>
          </w:p>
        </w:tc>
        <w:tc>
          <w:tcPr>
            <w:tcW w:w="1131"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Oddział 123a leśnictwo Wielka Łąka</w:t>
            </w:r>
          </w:p>
        </w:tc>
        <w:tc>
          <w:tcPr>
            <w:tcW w:w="120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b.d.</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1 000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2011-2013</w:t>
            </w:r>
          </w:p>
        </w:tc>
      </w:tr>
      <w:tr w:rsidR="009D767C" w:rsidRPr="008F1805" w:rsidTr="00520022">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6</w:t>
            </w:r>
          </w:p>
        </w:tc>
        <w:tc>
          <w:tcPr>
            <w:tcW w:w="2585"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pacing w:val="-10"/>
                <w:sz w:val="22"/>
                <w:szCs w:val="22"/>
              </w:rPr>
              <w:t>Zbiornik retencyjny w oddziale 28 p leśnictwa Lipnik.</w:t>
            </w:r>
          </w:p>
        </w:tc>
        <w:tc>
          <w:tcPr>
            <w:tcW w:w="152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Wisła (Wapienica)</w:t>
            </w:r>
          </w:p>
        </w:tc>
        <w:tc>
          <w:tcPr>
            <w:tcW w:w="1131"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Oddział 28p leśnictwo Wielka Łąka</w:t>
            </w:r>
          </w:p>
        </w:tc>
        <w:tc>
          <w:tcPr>
            <w:tcW w:w="120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b.d.</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750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2011-2013</w:t>
            </w:r>
          </w:p>
        </w:tc>
      </w:tr>
      <w:tr w:rsidR="009D767C" w:rsidRPr="008F1805" w:rsidTr="00520022">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7</w:t>
            </w:r>
          </w:p>
        </w:tc>
        <w:tc>
          <w:tcPr>
            <w:tcW w:w="2585"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pacing w:val="-10"/>
                <w:sz w:val="22"/>
                <w:szCs w:val="22"/>
              </w:rPr>
              <w:t>Zbiornik retencyjny w oddziale 12 b leśnictwa Lipnik.</w:t>
            </w:r>
          </w:p>
        </w:tc>
        <w:tc>
          <w:tcPr>
            <w:tcW w:w="152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Soła (Pisarzówka)</w:t>
            </w:r>
          </w:p>
        </w:tc>
        <w:tc>
          <w:tcPr>
            <w:tcW w:w="1131"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Oddział 12b leśnictwo Wielka Łąka</w:t>
            </w:r>
          </w:p>
        </w:tc>
        <w:tc>
          <w:tcPr>
            <w:tcW w:w="120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b.d.</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500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2011-2013</w:t>
            </w:r>
          </w:p>
        </w:tc>
      </w:tr>
      <w:tr w:rsidR="009D767C" w:rsidRPr="008F1805" w:rsidTr="00520022">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8</w:t>
            </w:r>
          </w:p>
        </w:tc>
        <w:tc>
          <w:tcPr>
            <w:tcW w:w="2585"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Zbiornik retencyjny w oddziale 12a leśnictwa Lipnik</w:t>
            </w:r>
          </w:p>
        </w:tc>
        <w:tc>
          <w:tcPr>
            <w:tcW w:w="152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Soła (Pisarzówka)</w:t>
            </w:r>
          </w:p>
        </w:tc>
        <w:tc>
          <w:tcPr>
            <w:tcW w:w="1131"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Oddział 12a leśnictwo Wielka Łąka</w:t>
            </w:r>
          </w:p>
        </w:tc>
        <w:tc>
          <w:tcPr>
            <w:tcW w:w="120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b.d.</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2 100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2011-2013</w:t>
            </w:r>
          </w:p>
        </w:tc>
      </w:tr>
      <w:tr w:rsidR="009D767C" w:rsidRPr="008F1805" w:rsidTr="00520022">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9</w:t>
            </w:r>
          </w:p>
        </w:tc>
        <w:tc>
          <w:tcPr>
            <w:tcW w:w="2585"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pacing w:val="-9"/>
                <w:sz w:val="22"/>
                <w:szCs w:val="22"/>
              </w:rPr>
              <w:t>Zbiornik retencyjny w oddziale 6 c leśnictwa Lipnik</w:t>
            </w:r>
          </w:p>
        </w:tc>
        <w:tc>
          <w:tcPr>
            <w:tcW w:w="152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Soła (Pisarzówka)</w:t>
            </w:r>
          </w:p>
        </w:tc>
        <w:tc>
          <w:tcPr>
            <w:tcW w:w="1131"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Oddział 6c leśnictwo Wielka Łąka</w:t>
            </w:r>
          </w:p>
        </w:tc>
        <w:tc>
          <w:tcPr>
            <w:tcW w:w="120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b.d.</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2 250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2011-2013</w:t>
            </w:r>
          </w:p>
        </w:tc>
      </w:tr>
      <w:tr w:rsidR="009D767C" w:rsidRPr="008F1805" w:rsidTr="00520022">
        <w:trPr>
          <w:trHeight w:val="227"/>
          <w:jc w:val="center"/>
        </w:trPr>
        <w:tc>
          <w:tcPr>
            <w:tcW w:w="495"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10</w:t>
            </w:r>
          </w:p>
        </w:tc>
        <w:tc>
          <w:tcPr>
            <w:tcW w:w="2585"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pacing w:val="-10"/>
                <w:sz w:val="22"/>
                <w:szCs w:val="22"/>
              </w:rPr>
              <w:t>Zbiornik retencyjny w oddziale 1 d leśnictwa Lipnik.</w:t>
            </w:r>
          </w:p>
        </w:tc>
        <w:tc>
          <w:tcPr>
            <w:tcW w:w="152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Soła (Leśniówka - dopływ Pisarzówki)</w:t>
            </w:r>
          </w:p>
        </w:tc>
        <w:tc>
          <w:tcPr>
            <w:tcW w:w="1131"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color w:val="000000"/>
              </w:rPr>
            </w:pPr>
            <w:r w:rsidRPr="008F1805">
              <w:rPr>
                <w:rFonts w:ascii="Arial Narrow" w:hAnsi="Arial Narrow"/>
                <w:color w:val="000000"/>
                <w:sz w:val="22"/>
                <w:szCs w:val="22"/>
              </w:rPr>
              <w:t>Oddział 1d leśnictwo Lipnik</w:t>
            </w:r>
          </w:p>
        </w:tc>
        <w:tc>
          <w:tcPr>
            <w:tcW w:w="120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b.d.</w:t>
            </w:r>
          </w:p>
        </w:tc>
        <w:tc>
          <w:tcPr>
            <w:tcW w:w="1462"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5 100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color w:val="000000"/>
              </w:rPr>
            </w:pPr>
            <w:r w:rsidRPr="008F1805">
              <w:rPr>
                <w:rFonts w:ascii="Arial Narrow" w:hAnsi="Arial Narrow"/>
                <w:color w:val="000000"/>
                <w:sz w:val="22"/>
                <w:szCs w:val="22"/>
              </w:rPr>
              <w:t>2011-2013</w:t>
            </w:r>
          </w:p>
        </w:tc>
      </w:tr>
      <w:tr w:rsidR="009D767C" w:rsidRPr="008F1805" w:rsidTr="00520022">
        <w:trPr>
          <w:trHeight w:val="227"/>
          <w:jc w:val="center"/>
        </w:trPr>
        <w:tc>
          <w:tcPr>
            <w:tcW w:w="6933" w:type="dxa"/>
            <w:gridSpan w:val="5"/>
            <w:tcBorders>
              <w:top w:val="nil"/>
              <w:left w:val="single" w:sz="8" w:space="0" w:color="auto"/>
              <w:bottom w:val="single" w:sz="8" w:space="0" w:color="auto"/>
              <w:right w:val="nil"/>
            </w:tcBorders>
            <w:vAlign w:val="center"/>
          </w:tcPr>
          <w:p w:rsidR="009D767C" w:rsidRPr="008F1805" w:rsidRDefault="009D767C" w:rsidP="00C82F47">
            <w:pPr>
              <w:spacing w:before="30" w:after="30" w:line="240" w:lineRule="auto"/>
              <w:jc w:val="center"/>
              <w:rPr>
                <w:rFonts w:ascii="Arial Narrow" w:hAnsi="Arial Narrow"/>
                <w:b/>
                <w:color w:val="000000"/>
              </w:rPr>
            </w:pPr>
            <w:r w:rsidRPr="008F1805">
              <w:rPr>
                <w:rFonts w:ascii="Arial Narrow" w:hAnsi="Arial Narrow"/>
                <w:color w:val="000000"/>
                <w:sz w:val="22"/>
                <w:szCs w:val="22"/>
              </w:rPr>
              <w:t> </w:t>
            </w:r>
            <w:r w:rsidRPr="008F1805">
              <w:rPr>
                <w:rFonts w:ascii="Arial Narrow" w:hAnsi="Arial Narrow"/>
                <w:b/>
                <w:color w:val="000000"/>
                <w:sz w:val="22"/>
                <w:szCs w:val="22"/>
              </w:rPr>
              <w:t>Razem Retencja</w:t>
            </w:r>
          </w:p>
        </w:tc>
        <w:tc>
          <w:tcPr>
            <w:tcW w:w="1462" w:type="dxa"/>
            <w:tcBorders>
              <w:top w:val="nil"/>
              <w:left w:val="single" w:sz="4" w:space="0" w:color="auto"/>
              <w:bottom w:val="single" w:sz="4" w:space="0" w:color="auto"/>
              <w:right w:val="single" w:sz="4" w:space="0" w:color="auto"/>
            </w:tcBorders>
            <w:vAlign w:val="center"/>
          </w:tcPr>
          <w:p w:rsidR="009D767C" w:rsidRPr="008F1805" w:rsidRDefault="009D767C" w:rsidP="00C82F47">
            <w:pPr>
              <w:spacing w:before="30" w:after="30" w:line="240" w:lineRule="auto"/>
              <w:jc w:val="center"/>
              <w:rPr>
                <w:rFonts w:ascii="Arial Narrow" w:hAnsi="Arial Narrow"/>
                <w:b/>
                <w:color w:val="000000"/>
              </w:rPr>
            </w:pPr>
            <w:r w:rsidRPr="008F1805">
              <w:rPr>
                <w:rFonts w:ascii="Arial Narrow" w:hAnsi="Arial Narrow"/>
                <w:b/>
                <w:color w:val="000000"/>
                <w:sz w:val="22"/>
                <w:szCs w:val="22"/>
              </w:rPr>
              <w:t>111 200</w:t>
            </w:r>
          </w:p>
        </w:tc>
        <w:tc>
          <w:tcPr>
            <w:tcW w:w="1010" w:type="dxa"/>
            <w:tcBorders>
              <w:top w:val="nil"/>
              <w:left w:val="nil"/>
              <w:bottom w:val="single" w:sz="4" w:space="0" w:color="auto"/>
              <w:right w:val="single" w:sz="4" w:space="0" w:color="auto"/>
            </w:tcBorders>
            <w:vAlign w:val="center"/>
          </w:tcPr>
          <w:p w:rsidR="009D767C" w:rsidRPr="008F1805" w:rsidRDefault="009D767C" w:rsidP="00C82F47">
            <w:pPr>
              <w:spacing w:before="30" w:after="30" w:line="240" w:lineRule="auto"/>
              <w:jc w:val="left"/>
              <w:rPr>
                <w:rFonts w:ascii="Arial Narrow" w:hAnsi="Arial Narrow"/>
                <w:b/>
                <w:color w:val="000000"/>
              </w:rPr>
            </w:pPr>
            <w:r w:rsidRPr="008F1805">
              <w:rPr>
                <w:rFonts w:ascii="Arial Narrow" w:hAnsi="Arial Narrow"/>
                <w:b/>
                <w:color w:val="000000"/>
                <w:sz w:val="22"/>
                <w:szCs w:val="22"/>
              </w:rPr>
              <w:t>2010-2013</w:t>
            </w:r>
          </w:p>
        </w:tc>
      </w:tr>
    </w:tbl>
    <w:p w:rsidR="009D767C" w:rsidRPr="008F1805" w:rsidRDefault="009D767C" w:rsidP="002029CE">
      <w:pPr>
        <w:pStyle w:val="Tekst"/>
        <w:rPr>
          <w:i/>
          <w:color w:val="000000"/>
          <w:sz w:val="20"/>
        </w:rPr>
      </w:pPr>
      <w:r w:rsidRPr="008F1805">
        <w:rPr>
          <w:i/>
          <w:color w:val="000000"/>
          <w:sz w:val="20"/>
        </w:rPr>
        <w:t>Źródło: opracowanie własne</w:t>
      </w:r>
    </w:p>
    <w:p w:rsidR="002C3B02" w:rsidRDefault="002C3B02" w:rsidP="00D3302F">
      <w:pPr>
        <w:spacing w:before="120"/>
        <w:rPr>
          <w:color w:val="000000"/>
        </w:rPr>
      </w:pPr>
    </w:p>
    <w:p w:rsidR="009D767C" w:rsidRPr="002C3B02" w:rsidRDefault="009D767C" w:rsidP="00D3302F">
      <w:pPr>
        <w:spacing w:before="120"/>
        <w:rPr>
          <w:color w:val="000000"/>
          <w:sz w:val="22"/>
          <w:szCs w:val="22"/>
        </w:rPr>
      </w:pPr>
      <w:r w:rsidRPr="002C3B02">
        <w:rPr>
          <w:color w:val="000000"/>
          <w:sz w:val="22"/>
          <w:szCs w:val="22"/>
        </w:rPr>
        <w:t>W wyniku realizacji ww</w:t>
      </w:r>
      <w:r w:rsidR="002D38D3">
        <w:rPr>
          <w:color w:val="000000"/>
          <w:sz w:val="22"/>
          <w:szCs w:val="22"/>
        </w:rPr>
        <w:t>.</w:t>
      </w:r>
      <w:r w:rsidRPr="002C3B02">
        <w:rPr>
          <w:color w:val="000000"/>
          <w:sz w:val="22"/>
          <w:szCs w:val="22"/>
        </w:rPr>
        <w:t xml:space="preserve"> inwestycji retencja na obszarach górskich </w:t>
      </w:r>
      <w:r w:rsidR="003C69F8">
        <w:rPr>
          <w:color w:val="000000"/>
          <w:sz w:val="22"/>
          <w:szCs w:val="22"/>
        </w:rPr>
        <w:t>zostanie zwiększona o około 215 </w:t>
      </w:r>
      <w:r w:rsidRPr="002C3B02">
        <w:rPr>
          <w:color w:val="000000"/>
          <w:sz w:val="22"/>
          <w:szCs w:val="22"/>
        </w:rPr>
        <w:t>405 tys. m</w:t>
      </w:r>
      <w:r w:rsidRPr="002C3B02">
        <w:rPr>
          <w:color w:val="000000"/>
          <w:sz w:val="22"/>
          <w:szCs w:val="22"/>
          <w:vertAlign w:val="superscript"/>
        </w:rPr>
        <w:t>3</w:t>
      </w:r>
      <w:r w:rsidRPr="002C3B02">
        <w:rPr>
          <w:color w:val="000000"/>
          <w:sz w:val="22"/>
          <w:szCs w:val="22"/>
        </w:rPr>
        <w:t xml:space="preserve"> wody. </w:t>
      </w:r>
    </w:p>
    <w:p w:rsidR="009D767C" w:rsidRDefault="009D767C" w:rsidP="00D3302F">
      <w:pPr>
        <w:spacing w:before="120"/>
        <w:rPr>
          <w:color w:val="000000"/>
          <w:sz w:val="22"/>
          <w:szCs w:val="22"/>
        </w:rPr>
      </w:pPr>
      <w:r w:rsidRPr="002C3B02">
        <w:rPr>
          <w:color w:val="000000"/>
          <w:sz w:val="22"/>
          <w:szCs w:val="22"/>
        </w:rPr>
        <w:t>Łącznie w nowo powstałych i odtworzonych zbiornikach retencyjnych na terenach leśnych zostanie dodatkowo zretencjonowana woda w ilości ok. 326,6 tys. m</w:t>
      </w:r>
      <w:r w:rsidRPr="002C3B02">
        <w:rPr>
          <w:color w:val="000000"/>
          <w:sz w:val="22"/>
          <w:szCs w:val="22"/>
          <w:vertAlign w:val="superscript"/>
        </w:rPr>
        <w:t>3</w:t>
      </w:r>
      <w:r w:rsidRPr="002C3B02">
        <w:rPr>
          <w:color w:val="000000"/>
          <w:sz w:val="22"/>
          <w:szCs w:val="22"/>
        </w:rPr>
        <w:t xml:space="preserve"> wody, w tym:</w:t>
      </w:r>
    </w:p>
    <w:p w:rsidR="00925B5C" w:rsidRPr="002C3B02" w:rsidRDefault="00925B5C" w:rsidP="00D3302F">
      <w:pPr>
        <w:spacing w:before="120"/>
        <w:rPr>
          <w:color w:val="000000"/>
          <w:sz w:val="22"/>
          <w:szCs w:val="22"/>
        </w:rPr>
      </w:pPr>
    </w:p>
    <w:p w:rsidR="009D767C" w:rsidRPr="002C3B02" w:rsidRDefault="009D767C" w:rsidP="002029CE">
      <w:pPr>
        <w:pStyle w:val="Punktowaniel1"/>
        <w:rPr>
          <w:color w:val="000000"/>
          <w:sz w:val="22"/>
          <w:szCs w:val="22"/>
        </w:rPr>
      </w:pPr>
      <w:r w:rsidRPr="002C3B02">
        <w:rPr>
          <w:color w:val="000000"/>
          <w:sz w:val="22"/>
          <w:szCs w:val="22"/>
        </w:rPr>
        <w:t>w zlewni rzeki Odry – 146 740 m</w:t>
      </w:r>
      <w:r w:rsidRPr="002C3B02">
        <w:rPr>
          <w:color w:val="000000"/>
          <w:sz w:val="22"/>
          <w:szCs w:val="22"/>
          <w:vertAlign w:val="superscript"/>
        </w:rPr>
        <w:t>3</w:t>
      </w:r>
      <w:r w:rsidRPr="002C3B02">
        <w:rPr>
          <w:color w:val="000000"/>
          <w:sz w:val="22"/>
          <w:szCs w:val="22"/>
        </w:rPr>
        <w:t xml:space="preserve"> wody</w:t>
      </w:r>
    </w:p>
    <w:p w:rsidR="009D767C" w:rsidRPr="002C3B02" w:rsidRDefault="009D767C" w:rsidP="002029CE">
      <w:pPr>
        <w:pStyle w:val="Punktowaniel1"/>
        <w:rPr>
          <w:color w:val="000000"/>
          <w:sz w:val="22"/>
          <w:szCs w:val="22"/>
        </w:rPr>
      </w:pPr>
      <w:r w:rsidRPr="002C3B02">
        <w:rPr>
          <w:color w:val="000000"/>
          <w:sz w:val="22"/>
          <w:szCs w:val="22"/>
        </w:rPr>
        <w:t>w zlewni rzeki Wisły – 3 250 m</w:t>
      </w:r>
      <w:r w:rsidRPr="002C3B02">
        <w:rPr>
          <w:color w:val="000000"/>
          <w:sz w:val="22"/>
          <w:szCs w:val="22"/>
          <w:vertAlign w:val="superscript"/>
        </w:rPr>
        <w:t>3</w:t>
      </w:r>
      <w:r w:rsidRPr="002C3B02">
        <w:rPr>
          <w:color w:val="000000"/>
          <w:sz w:val="22"/>
          <w:szCs w:val="22"/>
        </w:rPr>
        <w:t xml:space="preserve"> wody</w:t>
      </w:r>
    </w:p>
    <w:p w:rsidR="009D767C" w:rsidRPr="002C3B02" w:rsidRDefault="009D767C" w:rsidP="002029CE">
      <w:pPr>
        <w:pStyle w:val="Punktowaniel1"/>
        <w:rPr>
          <w:color w:val="000000"/>
          <w:sz w:val="22"/>
          <w:szCs w:val="22"/>
        </w:rPr>
      </w:pPr>
      <w:r w:rsidRPr="002C3B02">
        <w:rPr>
          <w:color w:val="000000"/>
          <w:sz w:val="22"/>
          <w:szCs w:val="22"/>
        </w:rPr>
        <w:t>w zlewni rzeki Soły – 9 950 m</w:t>
      </w:r>
      <w:r w:rsidRPr="002C3B02">
        <w:rPr>
          <w:color w:val="000000"/>
          <w:sz w:val="22"/>
          <w:szCs w:val="22"/>
          <w:vertAlign w:val="superscript"/>
        </w:rPr>
        <w:t>3</w:t>
      </w:r>
      <w:r w:rsidRPr="002C3B02">
        <w:rPr>
          <w:color w:val="000000"/>
          <w:sz w:val="22"/>
          <w:szCs w:val="22"/>
        </w:rPr>
        <w:t xml:space="preserve"> wody</w:t>
      </w:r>
    </w:p>
    <w:p w:rsidR="009D767C" w:rsidRPr="002C3B02" w:rsidRDefault="009D767C" w:rsidP="004B0E59">
      <w:pPr>
        <w:rPr>
          <w:sz w:val="22"/>
          <w:szCs w:val="22"/>
        </w:rPr>
      </w:pPr>
      <w:r w:rsidRPr="002C3B02">
        <w:rPr>
          <w:color w:val="000000"/>
          <w:sz w:val="22"/>
          <w:szCs w:val="22"/>
        </w:rPr>
        <w:t>w zlewni rzeki Mała Panew – 166 665 m</w:t>
      </w:r>
      <w:r w:rsidRPr="002C3B02">
        <w:rPr>
          <w:color w:val="000000"/>
          <w:sz w:val="22"/>
          <w:szCs w:val="22"/>
          <w:vertAlign w:val="superscript"/>
        </w:rPr>
        <w:t>3</w:t>
      </w:r>
      <w:r w:rsidRPr="002C3B02">
        <w:rPr>
          <w:color w:val="000000"/>
          <w:sz w:val="22"/>
          <w:szCs w:val="22"/>
        </w:rPr>
        <w:t xml:space="preserve"> wody</w:t>
      </w:r>
      <w:r w:rsidRPr="002C3B02">
        <w:rPr>
          <w:sz w:val="22"/>
          <w:szCs w:val="22"/>
        </w:rPr>
        <w:t>.</w:t>
      </w:r>
    </w:p>
    <w:p w:rsidR="009D767C" w:rsidRPr="008F1805" w:rsidRDefault="009D767C" w:rsidP="00641351">
      <w:pPr>
        <w:rPr>
          <w:color w:val="000000"/>
          <w:sz w:val="20"/>
          <w:szCs w:val="20"/>
        </w:rPr>
      </w:pPr>
    </w:p>
    <w:p w:rsidR="009D767C" w:rsidRPr="008F1805" w:rsidRDefault="009D767C" w:rsidP="007E2926">
      <w:pPr>
        <w:rPr>
          <w:color w:val="000000"/>
        </w:rPr>
      </w:pPr>
      <w:r w:rsidRPr="008F1805">
        <w:rPr>
          <w:color w:val="000000"/>
        </w:rPr>
        <w:br w:type="page"/>
      </w:r>
    </w:p>
    <w:p w:rsidR="009D767C" w:rsidRDefault="009D767C" w:rsidP="002C3B02">
      <w:pPr>
        <w:pStyle w:val="APMR1"/>
      </w:pPr>
      <w:bookmarkStart w:id="155" w:name="_Toc459811544"/>
      <w:r w:rsidRPr="008F1805">
        <w:t>CZĘŚĆ PROGRAMOWA</w:t>
      </w:r>
      <w:bookmarkEnd w:id="155"/>
    </w:p>
    <w:p w:rsidR="009D767C" w:rsidRPr="00C16801" w:rsidRDefault="009D767C" w:rsidP="002C3B02">
      <w:pPr>
        <w:pStyle w:val="aPMR2"/>
      </w:pPr>
      <w:bookmarkStart w:id="156" w:name="_Toc383766913"/>
      <w:bookmarkStart w:id="157" w:name="_Toc383766915"/>
      <w:bookmarkStart w:id="158" w:name="_Toc383766916"/>
      <w:bookmarkStart w:id="159" w:name="_Toc383766917"/>
      <w:bookmarkStart w:id="160" w:name="_Toc383766918"/>
      <w:bookmarkStart w:id="161" w:name="_Toc383766919"/>
      <w:bookmarkStart w:id="162" w:name="_Toc459811545"/>
      <w:bookmarkEnd w:id="156"/>
      <w:bookmarkEnd w:id="157"/>
      <w:bookmarkEnd w:id="158"/>
      <w:bookmarkEnd w:id="159"/>
      <w:bookmarkEnd w:id="160"/>
      <w:bookmarkEnd w:id="161"/>
      <w:r w:rsidRPr="002029CE">
        <w:t>Cel główny i priorytety</w:t>
      </w:r>
      <w:bookmarkEnd w:id="162"/>
    </w:p>
    <w:p w:rsidR="009D767C" w:rsidRPr="002C3B02" w:rsidRDefault="009D767C" w:rsidP="008B57DC">
      <w:pPr>
        <w:pStyle w:val="Tekst"/>
        <w:rPr>
          <w:sz w:val="22"/>
          <w:szCs w:val="22"/>
        </w:rPr>
      </w:pPr>
      <w:r w:rsidRPr="002C3B02">
        <w:rPr>
          <w:sz w:val="22"/>
          <w:szCs w:val="22"/>
        </w:rPr>
        <w:t>Przyjęto następujący cel główny Programu małej retencji dla Województwa Śląskiego:</w:t>
      </w:r>
    </w:p>
    <w:p w:rsidR="009D767C" w:rsidRPr="002C3B02" w:rsidRDefault="009D767C" w:rsidP="008B57DC">
      <w:pPr>
        <w:pStyle w:val="Tekst"/>
        <w:spacing w:before="120" w:after="120"/>
        <w:rPr>
          <w:b/>
          <w:szCs w:val="24"/>
        </w:rPr>
      </w:pPr>
      <w:r w:rsidRPr="002C3B02">
        <w:rPr>
          <w:b/>
          <w:szCs w:val="24"/>
        </w:rPr>
        <w:t xml:space="preserve">Poprawa stosunków wodnych na terenie województwa poprzez działania na rzecz zwiększenia </w:t>
      </w:r>
      <w:r w:rsidRPr="002C3B02">
        <w:rPr>
          <w:b/>
          <w:color w:val="000000"/>
          <w:szCs w:val="24"/>
        </w:rPr>
        <w:t>retencyjności</w:t>
      </w:r>
      <w:r w:rsidRPr="002C3B02">
        <w:rPr>
          <w:b/>
          <w:szCs w:val="24"/>
        </w:rPr>
        <w:t xml:space="preserve"> zlewni</w:t>
      </w:r>
    </w:p>
    <w:p w:rsidR="00C2126C" w:rsidRPr="002C3B02" w:rsidRDefault="00C2126C" w:rsidP="00C2126C">
      <w:pPr>
        <w:rPr>
          <w:sz w:val="22"/>
          <w:szCs w:val="22"/>
        </w:rPr>
      </w:pPr>
      <w:bookmarkStart w:id="163" w:name="_Toc383766939"/>
      <w:bookmarkStart w:id="164" w:name="_Toc383766944"/>
      <w:bookmarkStart w:id="165" w:name="_Toc383766945"/>
      <w:bookmarkEnd w:id="163"/>
      <w:bookmarkEnd w:id="164"/>
      <w:bookmarkEnd w:id="165"/>
      <w:r w:rsidRPr="002C3B02">
        <w:rPr>
          <w:sz w:val="22"/>
          <w:szCs w:val="22"/>
        </w:rPr>
        <w:t>Cel główny będzie realizowany poprzez następujące priorytety (1) i działania operacyjne (a):</w:t>
      </w:r>
    </w:p>
    <w:p w:rsidR="00C2126C" w:rsidRPr="002C3B02" w:rsidRDefault="00C2126C" w:rsidP="00225F68">
      <w:pPr>
        <w:pStyle w:val="Akapitzlist"/>
        <w:numPr>
          <w:ilvl w:val="0"/>
          <w:numId w:val="38"/>
        </w:numPr>
        <w:jc w:val="both"/>
        <w:rPr>
          <w:rFonts w:ascii="Times New Roman" w:hAnsi="Times New Roman"/>
        </w:rPr>
      </w:pPr>
      <w:r w:rsidRPr="002C3B02">
        <w:rPr>
          <w:rFonts w:ascii="Times New Roman" w:hAnsi="Times New Roman"/>
        </w:rPr>
        <w:t>Zwiększanie dyspozycyjnych zasobów wodnych poprzez budowę, rozbudowę, modernizację lub remonty zbiorników wodnych oraz innych urządzeń wodnych, w tym urządzeń melioracji</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Budowa, rozbudowa, modernizacja, remonty zbiorników wodnych</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Budowa, rozbudowa, modernizacja, remonty stawów rybnych</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Budowa, rozbudowa, modernizacja, remonty urządzeń piętrzących i podpiętrzających wody powierzchniowe</w:t>
      </w:r>
    </w:p>
    <w:p w:rsidR="00C2126C" w:rsidRPr="002C3B02" w:rsidRDefault="00C2126C" w:rsidP="00225F68">
      <w:pPr>
        <w:pStyle w:val="Akapitzlist"/>
        <w:numPr>
          <w:ilvl w:val="0"/>
          <w:numId w:val="38"/>
        </w:numPr>
        <w:jc w:val="both"/>
        <w:rPr>
          <w:rFonts w:ascii="Times New Roman" w:hAnsi="Times New Roman"/>
        </w:rPr>
      </w:pPr>
      <w:r w:rsidRPr="002C3B02">
        <w:rPr>
          <w:rFonts w:ascii="Times New Roman" w:hAnsi="Times New Roman"/>
        </w:rPr>
        <w:t>Zwiększanie zasobów wodnych na potrzeby rolnictwa poprzez budowę lub modernizację systemów melioracji wodnych, w tym melioracji wodnych szczegółowych</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Tworzenie, odbudowa  lub modernizacja nawadniająco-odwadniających systemów melioracji wodnych szczegółowych, z wyłączeniem systemów nawodnień rolniczych</w:t>
      </w:r>
    </w:p>
    <w:p w:rsidR="00C2126C" w:rsidRPr="002C3B02" w:rsidRDefault="00C2126C" w:rsidP="00225F68">
      <w:pPr>
        <w:pStyle w:val="Akapitzlist"/>
        <w:numPr>
          <w:ilvl w:val="0"/>
          <w:numId w:val="38"/>
        </w:numPr>
        <w:jc w:val="both"/>
        <w:rPr>
          <w:rFonts w:ascii="Times New Roman" w:hAnsi="Times New Roman"/>
        </w:rPr>
      </w:pPr>
      <w:r w:rsidRPr="002C3B02">
        <w:rPr>
          <w:rFonts w:ascii="Times New Roman" w:hAnsi="Times New Roman"/>
        </w:rPr>
        <w:t>Poprawianie retencyjności zlewni poprzez tworzenie właściwych warunków wodnych dla rozwoju siedlisk zależnych od wód (obszarów podmokłych), ze szczególnym uwzględnieniem siedlisk o dużych walorach przyrodniczych</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Tworzenie systemów, w tym poprzez budowę urządzeń podpiętrzających wodę, umożliwiających poprawę stosunków wodnych na potrzeb</w:t>
      </w:r>
      <w:r>
        <w:rPr>
          <w:rFonts w:ascii="Times New Roman" w:hAnsi="Times New Roman"/>
        </w:rPr>
        <w:t>y</w:t>
      </w:r>
      <w:r w:rsidRPr="002C3B02">
        <w:rPr>
          <w:rFonts w:ascii="Times New Roman" w:hAnsi="Times New Roman"/>
        </w:rPr>
        <w:t xml:space="preserve"> siedlisk na obszarach podmokłych.</w:t>
      </w:r>
    </w:p>
    <w:p w:rsidR="00C2126C" w:rsidRPr="002C3B02" w:rsidRDefault="00C2126C" w:rsidP="00225F68">
      <w:pPr>
        <w:pStyle w:val="Akapitzlist"/>
        <w:numPr>
          <w:ilvl w:val="0"/>
          <w:numId w:val="38"/>
        </w:numPr>
        <w:jc w:val="both"/>
        <w:rPr>
          <w:rFonts w:ascii="Times New Roman" w:hAnsi="Times New Roman"/>
        </w:rPr>
      </w:pPr>
      <w:r w:rsidRPr="002C3B02">
        <w:rPr>
          <w:rFonts w:ascii="Times New Roman" w:hAnsi="Times New Roman"/>
        </w:rPr>
        <w:t>Zwiększanie retencyjności zlewni poprzez działania na rzecz retencji nietechnicznej, w tym kształtowanie krajobrazu, zwiększanie lesistości, zakładanie stref buforowych oraz fitomelioracje</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 xml:space="preserve">Działania na rzecz kształtowania krajobrazu w formie sprzyjającej naturalnej retencji wód, w tym zakładanie i ochrona zadrzewień </w:t>
      </w:r>
      <w:r>
        <w:rPr>
          <w:rFonts w:ascii="Times New Roman" w:hAnsi="Times New Roman"/>
        </w:rPr>
        <w:t xml:space="preserve">i zakrzewień </w:t>
      </w:r>
      <w:r w:rsidRPr="002C3B02">
        <w:rPr>
          <w:rFonts w:ascii="Times New Roman" w:hAnsi="Times New Roman"/>
        </w:rPr>
        <w:t xml:space="preserve">śródpolnych, oczek wodnych i innych </w:t>
      </w:r>
      <w:r>
        <w:rPr>
          <w:rFonts w:ascii="Times New Roman" w:hAnsi="Times New Roman"/>
        </w:rPr>
        <w:t>elementów</w:t>
      </w:r>
      <w:r w:rsidRPr="002C3B02">
        <w:rPr>
          <w:rFonts w:ascii="Times New Roman" w:hAnsi="Times New Roman"/>
        </w:rPr>
        <w:t xml:space="preserve"> krajobrazu itp.</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Działania na rzecz zwiększenia i ochrony retencji korytowej</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Zwiększanie lesistości</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 xml:space="preserve">Zakładanie i ochrona stref buforowych (pasów zieleni średniej i wysokiej) w sąsiedztwie cieków i zbiorników wodnych </w:t>
      </w:r>
    </w:p>
    <w:p w:rsidR="00C2126C" w:rsidRPr="002C3B02" w:rsidRDefault="00C2126C" w:rsidP="00225F68">
      <w:pPr>
        <w:pStyle w:val="Akapitzlist"/>
        <w:numPr>
          <w:ilvl w:val="0"/>
          <w:numId w:val="38"/>
        </w:numPr>
        <w:jc w:val="both"/>
        <w:rPr>
          <w:rFonts w:ascii="Times New Roman" w:hAnsi="Times New Roman"/>
        </w:rPr>
      </w:pPr>
      <w:r w:rsidRPr="002C3B02">
        <w:rPr>
          <w:rFonts w:ascii="Times New Roman" w:hAnsi="Times New Roman"/>
        </w:rPr>
        <w:t>Spowalnianie spływów powierzchniowych w miastach poprzez rozwój systemów retencjonowania wód opadowych</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 xml:space="preserve">Działania na rzecz rozwoju systemów mikroretencji, w tym wyposażania nieruchomości i obiektów budowlanych w urządzenia do zbierania </w:t>
      </w:r>
      <w:r w:rsidR="00BB6306">
        <w:rPr>
          <w:rFonts w:ascii="Times New Roman" w:hAnsi="Times New Roman"/>
        </w:rPr>
        <w:t>i magazynowania wód opadowych i </w:t>
      </w:r>
      <w:r w:rsidRPr="002C3B02">
        <w:rPr>
          <w:rFonts w:ascii="Times New Roman" w:hAnsi="Times New Roman"/>
        </w:rPr>
        <w:t>roztopowych z powierzchni szczelnych i niezanieczyszczonych</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Wyposażanie systemów kanalizacji deszczowej w urządzenia do retencjonowania wód opadowych</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Tworzenie systemów zbiorników retencjonujących wodę w miastach</w:t>
      </w:r>
    </w:p>
    <w:p w:rsidR="00C2126C" w:rsidRPr="002C3B02" w:rsidRDefault="00C2126C" w:rsidP="00225F68">
      <w:pPr>
        <w:pStyle w:val="Akapitzlist"/>
        <w:numPr>
          <w:ilvl w:val="1"/>
          <w:numId w:val="38"/>
        </w:numPr>
        <w:jc w:val="both"/>
        <w:rPr>
          <w:rFonts w:ascii="Times New Roman" w:hAnsi="Times New Roman"/>
        </w:rPr>
      </w:pPr>
      <w:r w:rsidRPr="002C3B02">
        <w:rPr>
          <w:rFonts w:ascii="Times New Roman" w:hAnsi="Times New Roman"/>
        </w:rPr>
        <w:t>Systemy retencji wody jako kreatywny element planowania przestrzennego w miastach</w:t>
      </w:r>
    </w:p>
    <w:p w:rsidR="00C2126C" w:rsidRPr="002C3B02" w:rsidRDefault="00C2126C" w:rsidP="00225F68">
      <w:pPr>
        <w:pStyle w:val="Akapitzlist"/>
        <w:numPr>
          <w:ilvl w:val="0"/>
          <w:numId w:val="38"/>
        </w:numPr>
        <w:jc w:val="both"/>
        <w:rPr>
          <w:rFonts w:ascii="Times New Roman" w:hAnsi="Times New Roman"/>
        </w:rPr>
      </w:pPr>
      <w:r w:rsidRPr="002C3B02">
        <w:rPr>
          <w:rFonts w:ascii="Times New Roman" w:hAnsi="Times New Roman"/>
        </w:rPr>
        <w:t>Wspieranie działań mających na celu upowszechnianie proekologicznych form małej ret</w:t>
      </w:r>
      <w:r w:rsidR="00BB6306">
        <w:rPr>
          <w:rFonts w:ascii="Times New Roman" w:hAnsi="Times New Roman"/>
        </w:rPr>
        <w:t>encji, w </w:t>
      </w:r>
      <w:r w:rsidRPr="002C3B02">
        <w:rPr>
          <w:rFonts w:ascii="Times New Roman" w:hAnsi="Times New Roman"/>
        </w:rPr>
        <w:t>szczególności wydawanie fachowej literatury, konferencje i szkolenia, a także szerokie propagowanie dobrych praktyk w tym zakresie</w:t>
      </w:r>
    </w:p>
    <w:p w:rsidR="00C2126C" w:rsidRPr="00C16801" w:rsidRDefault="00C2126C" w:rsidP="00C2126C">
      <w:pPr>
        <w:pStyle w:val="aPMR2"/>
      </w:pPr>
      <w:bookmarkStart w:id="166" w:name="_Toc383766921"/>
      <w:bookmarkStart w:id="167" w:name="_Toc383766922"/>
      <w:bookmarkStart w:id="168" w:name="_Toc459811546"/>
      <w:bookmarkEnd w:id="166"/>
      <w:bookmarkEnd w:id="167"/>
      <w:r w:rsidRPr="002029CE">
        <w:t>Uaktualnione kryteria kwalifikacji wniosk</w:t>
      </w:r>
      <w:r>
        <w:t>ó</w:t>
      </w:r>
      <w:r w:rsidRPr="002029CE">
        <w:t>w do Programu</w:t>
      </w:r>
      <w:r>
        <w:t xml:space="preserve"> oraz tryb ujmowania nowych obiektów w Programie</w:t>
      </w:r>
      <w:bookmarkEnd w:id="168"/>
    </w:p>
    <w:p w:rsidR="00C2126C" w:rsidRPr="002C3B02" w:rsidRDefault="00C2126C" w:rsidP="00C2126C">
      <w:pPr>
        <w:pStyle w:val="Tekst"/>
        <w:spacing w:before="120"/>
        <w:rPr>
          <w:color w:val="000000"/>
          <w:sz w:val="22"/>
          <w:szCs w:val="22"/>
        </w:rPr>
      </w:pPr>
      <w:r w:rsidRPr="002C3B02">
        <w:rPr>
          <w:color w:val="000000"/>
          <w:sz w:val="22"/>
          <w:szCs w:val="22"/>
        </w:rPr>
        <w:t xml:space="preserve">Mając na względzie optymalizację funkcjonowania </w:t>
      </w:r>
      <w:r w:rsidRPr="002C3B02">
        <w:rPr>
          <w:i/>
          <w:color w:val="000000"/>
          <w:sz w:val="22"/>
          <w:szCs w:val="22"/>
        </w:rPr>
        <w:t>Programu</w:t>
      </w:r>
      <w:r w:rsidRPr="002C3B02">
        <w:rPr>
          <w:color w:val="000000"/>
          <w:sz w:val="22"/>
          <w:szCs w:val="22"/>
        </w:rPr>
        <w:t xml:space="preserve"> jako wojewódzkiego dokumentu strategicznego, którego opracowanie i wdrożenie ma skutko</w:t>
      </w:r>
      <w:r>
        <w:rPr>
          <w:color w:val="000000"/>
          <w:sz w:val="22"/>
          <w:szCs w:val="22"/>
        </w:rPr>
        <w:t>wać poprawą stosunków wodnych w </w:t>
      </w:r>
      <w:r w:rsidRPr="002C3B02">
        <w:rPr>
          <w:color w:val="000000"/>
          <w:sz w:val="22"/>
          <w:szCs w:val="22"/>
        </w:rPr>
        <w:t xml:space="preserve">województwie poprzez działania na rzecz zwiększenia retencyjności zlewni, przyjęto, że jako wpisujące się w </w:t>
      </w:r>
      <w:r w:rsidRPr="002C3B02">
        <w:rPr>
          <w:i/>
          <w:color w:val="000000"/>
          <w:sz w:val="22"/>
          <w:szCs w:val="22"/>
        </w:rPr>
        <w:t>Program</w:t>
      </w:r>
      <w:r w:rsidRPr="002C3B02">
        <w:rPr>
          <w:color w:val="000000"/>
          <w:sz w:val="22"/>
          <w:szCs w:val="22"/>
        </w:rPr>
        <w:t xml:space="preserve"> będą traktowane projekty, które łącznie będą spełniały następujące warunki:</w:t>
      </w:r>
    </w:p>
    <w:p w:rsidR="00C2126C" w:rsidRPr="002C3B02" w:rsidRDefault="00C2126C" w:rsidP="00225F68">
      <w:pPr>
        <w:pStyle w:val="Tekst"/>
        <w:numPr>
          <w:ilvl w:val="0"/>
          <w:numId w:val="51"/>
        </w:numPr>
        <w:spacing w:before="120"/>
        <w:rPr>
          <w:color w:val="000000"/>
          <w:sz w:val="22"/>
          <w:szCs w:val="22"/>
        </w:rPr>
      </w:pPr>
      <w:r w:rsidRPr="002C3B02">
        <w:rPr>
          <w:color w:val="000000"/>
          <w:sz w:val="22"/>
          <w:szCs w:val="22"/>
        </w:rPr>
        <w:t xml:space="preserve">Zgodność z celem </w:t>
      </w:r>
      <w:r w:rsidRPr="002C3B02">
        <w:rPr>
          <w:i/>
          <w:color w:val="000000"/>
          <w:sz w:val="22"/>
          <w:szCs w:val="22"/>
        </w:rPr>
        <w:t>Programu</w:t>
      </w:r>
      <w:r w:rsidRPr="002C3B02">
        <w:rPr>
          <w:color w:val="000000"/>
          <w:sz w:val="22"/>
          <w:szCs w:val="22"/>
        </w:rPr>
        <w:t xml:space="preserve">, stwierdzana poprzez wskazanie zgodności z co najmniej jednym priorytetem i działaniem operacyjnym </w:t>
      </w:r>
      <w:r w:rsidRPr="002C3B02">
        <w:rPr>
          <w:i/>
          <w:color w:val="000000"/>
          <w:sz w:val="22"/>
          <w:szCs w:val="22"/>
        </w:rPr>
        <w:t>Programu</w:t>
      </w:r>
    </w:p>
    <w:p w:rsidR="00C2126C" w:rsidRPr="002C3B02" w:rsidRDefault="00C2126C" w:rsidP="00225F68">
      <w:pPr>
        <w:pStyle w:val="Tekst"/>
        <w:numPr>
          <w:ilvl w:val="0"/>
          <w:numId w:val="51"/>
        </w:numPr>
        <w:spacing w:before="120"/>
        <w:rPr>
          <w:color w:val="000000"/>
          <w:sz w:val="22"/>
          <w:szCs w:val="22"/>
        </w:rPr>
      </w:pPr>
      <w:r w:rsidRPr="002C3B02">
        <w:rPr>
          <w:color w:val="000000"/>
          <w:sz w:val="22"/>
          <w:szCs w:val="22"/>
        </w:rPr>
        <w:t>Zlokalizowanie projektu na obszarze kształtowania retencji, które wskazano w podrozdzia</w:t>
      </w:r>
      <w:r w:rsidR="00AF36B4">
        <w:rPr>
          <w:color w:val="000000"/>
          <w:sz w:val="22"/>
          <w:szCs w:val="22"/>
        </w:rPr>
        <w:t>le4.2</w:t>
      </w:r>
      <w:r w:rsidRPr="002C3B02">
        <w:rPr>
          <w:i/>
          <w:color w:val="000000"/>
          <w:sz w:val="22"/>
          <w:szCs w:val="22"/>
        </w:rPr>
        <w:t>Programu</w:t>
      </w:r>
    </w:p>
    <w:p w:rsidR="00C2126C" w:rsidRPr="002C3B02" w:rsidRDefault="00C2126C" w:rsidP="00225F68">
      <w:pPr>
        <w:pStyle w:val="Tekst"/>
        <w:numPr>
          <w:ilvl w:val="0"/>
          <w:numId w:val="51"/>
        </w:numPr>
        <w:spacing w:before="120"/>
        <w:rPr>
          <w:color w:val="000000"/>
          <w:sz w:val="22"/>
          <w:szCs w:val="22"/>
        </w:rPr>
      </w:pPr>
      <w:r w:rsidRPr="002C3B02">
        <w:rPr>
          <w:color w:val="000000"/>
          <w:sz w:val="22"/>
          <w:szCs w:val="22"/>
        </w:rPr>
        <w:t>Zgodność projektu z kryteriami ogólnymi, które wskazan</w:t>
      </w:r>
      <w:r>
        <w:rPr>
          <w:color w:val="000000"/>
          <w:sz w:val="22"/>
          <w:szCs w:val="22"/>
        </w:rPr>
        <w:t>o w podrozdzia</w:t>
      </w:r>
      <w:r w:rsidR="003032C7">
        <w:rPr>
          <w:color w:val="000000"/>
          <w:sz w:val="22"/>
          <w:szCs w:val="22"/>
        </w:rPr>
        <w:t>le</w:t>
      </w:r>
      <w:r>
        <w:rPr>
          <w:color w:val="000000"/>
          <w:sz w:val="22"/>
          <w:szCs w:val="22"/>
        </w:rPr>
        <w:t xml:space="preserve"> 9.2.1 oraz z </w:t>
      </w:r>
      <w:r w:rsidRPr="002C3B02">
        <w:rPr>
          <w:color w:val="000000"/>
          <w:sz w:val="22"/>
          <w:szCs w:val="22"/>
        </w:rPr>
        <w:t xml:space="preserve">kryteriami szczegółowymi, które wskazano w podrozdziałach </w:t>
      </w:r>
      <w:r>
        <w:rPr>
          <w:color w:val="000000"/>
          <w:sz w:val="22"/>
          <w:szCs w:val="22"/>
        </w:rPr>
        <w:t>9</w:t>
      </w:r>
      <w:r w:rsidRPr="002C3B02">
        <w:rPr>
          <w:color w:val="000000"/>
          <w:sz w:val="22"/>
          <w:szCs w:val="22"/>
        </w:rPr>
        <w:t>.</w:t>
      </w:r>
      <w:r>
        <w:rPr>
          <w:color w:val="000000"/>
          <w:sz w:val="22"/>
          <w:szCs w:val="22"/>
        </w:rPr>
        <w:t>3</w:t>
      </w:r>
      <w:r w:rsidRPr="002C3B02">
        <w:rPr>
          <w:color w:val="000000"/>
          <w:sz w:val="22"/>
          <w:szCs w:val="22"/>
        </w:rPr>
        <w:t xml:space="preserve"> – </w:t>
      </w:r>
      <w:r>
        <w:rPr>
          <w:color w:val="000000"/>
          <w:sz w:val="22"/>
          <w:szCs w:val="22"/>
        </w:rPr>
        <w:t>9</w:t>
      </w:r>
      <w:r w:rsidRPr="002C3B02">
        <w:rPr>
          <w:color w:val="000000"/>
          <w:sz w:val="22"/>
          <w:szCs w:val="22"/>
        </w:rPr>
        <w:t xml:space="preserve">.5 </w:t>
      </w:r>
      <w:r w:rsidRPr="002C3B02">
        <w:rPr>
          <w:i/>
          <w:color w:val="000000"/>
          <w:sz w:val="22"/>
          <w:szCs w:val="22"/>
        </w:rPr>
        <w:t>Programu</w:t>
      </w:r>
    </w:p>
    <w:p w:rsidR="00C2126C" w:rsidRPr="002C3B02" w:rsidRDefault="00C2126C" w:rsidP="00225F68">
      <w:pPr>
        <w:pStyle w:val="Tekst"/>
        <w:numPr>
          <w:ilvl w:val="0"/>
          <w:numId w:val="51"/>
        </w:numPr>
        <w:spacing w:before="120"/>
        <w:rPr>
          <w:color w:val="000000"/>
          <w:sz w:val="22"/>
          <w:szCs w:val="22"/>
        </w:rPr>
      </w:pPr>
      <w:r w:rsidRPr="002C3B02">
        <w:rPr>
          <w:color w:val="000000"/>
          <w:sz w:val="22"/>
          <w:szCs w:val="22"/>
        </w:rPr>
        <w:t xml:space="preserve">Pozytywna opinia Zespołu </w:t>
      </w:r>
      <w:r>
        <w:rPr>
          <w:color w:val="000000"/>
          <w:sz w:val="22"/>
          <w:szCs w:val="22"/>
        </w:rPr>
        <w:t>o</w:t>
      </w:r>
      <w:r w:rsidRPr="002C3B02">
        <w:rPr>
          <w:color w:val="000000"/>
          <w:sz w:val="22"/>
          <w:szCs w:val="22"/>
        </w:rPr>
        <w:t>ceniającego</w:t>
      </w:r>
    </w:p>
    <w:p w:rsidR="00C2126C" w:rsidRPr="002C3B02" w:rsidRDefault="00C2126C" w:rsidP="00C2126C">
      <w:pPr>
        <w:pStyle w:val="Tekst"/>
        <w:spacing w:before="120"/>
        <w:rPr>
          <w:color w:val="000000"/>
          <w:sz w:val="22"/>
          <w:szCs w:val="22"/>
        </w:rPr>
      </w:pPr>
      <w:r w:rsidRPr="002C3B02">
        <w:rPr>
          <w:color w:val="000000"/>
          <w:sz w:val="22"/>
          <w:szCs w:val="22"/>
        </w:rPr>
        <w:t>Aby ułatwić Wnioskodawcy złożenie wniosku zawierającego wszystkie niezbędne informacje, Śląski Zarząd Melioracji i Urządzeń Wodnych w Katowicach oprac</w:t>
      </w:r>
      <w:r w:rsidR="00B238D2">
        <w:rPr>
          <w:color w:val="000000"/>
          <w:sz w:val="22"/>
          <w:szCs w:val="22"/>
        </w:rPr>
        <w:t xml:space="preserve">ował </w:t>
      </w:r>
      <w:r w:rsidRPr="002C3B02">
        <w:rPr>
          <w:color w:val="000000"/>
          <w:sz w:val="22"/>
          <w:szCs w:val="22"/>
        </w:rPr>
        <w:t>i</w:t>
      </w:r>
      <w:r w:rsidR="0003755B">
        <w:rPr>
          <w:color w:val="000000"/>
          <w:sz w:val="22"/>
          <w:szCs w:val="22"/>
        </w:rPr>
        <w:t xml:space="preserve"> </w:t>
      </w:r>
      <w:r w:rsidRPr="002C3B02">
        <w:rPr>
          <w:color w:val="000000"/>
          <w:sz w:val="22"/>
          <w:szCs w:val="22"/>
        </w:rPr>
        <w:t>udostępni — również na swojej stronie internetowej — stosowny formularz wniosku. Podpisany przez Wni</w:t>
      </w:r>
      <w:r>
        <w:rPr>
          <w:color w:val="000000"/>
          <w:sz w:val="22"/>
          <w:szCs w:val="22"/>
        </w:rPr>
        <w:t>oskodawcę wniosek, złożony w </w:t>
      </w:r>
      <w:r w:rsidRPr="002C3B02">
        <w:rPr>
          <w:color w:val="000000"/>
          <w:sz w:val="22"/>
          <w:szCs w:val="22"/>
        </w:rPr>
        <w:t xml:space="preserve">Śląskim Zarządzie Melioracji i Urządzeń Wodnych w Katowicach lub w Urzędzie Marszałkowskim Województwa Śląskiego, zostanie poddany weryfikacji i ocenie przez Zespół oceniający. Uzyskanie pozytywnej oceny, potwierdzonej </w:t>
      </w:r>
      <w:r w:rsidR="00B238D2">
        <w:rPr>
          <w:color w:val="000000"/>
          <w:sz w:val="22"/>
          <w:szCs w:val="22"/>
        </w:rPr>
        <w:t xml:space="preserve">zostanie Certyfikatem. Certyfikat wydaje Marszałek Województwa na wniosek Kierownika Zespołu oceniającego w oparciu o uchwałę Zespołu. Wydanie Certyfikatu </w:t>
      </w:r>
      <w:r w:rsidRPr="002C3B02">
        <w:rPr>
          <w:color w:val="000000"/>
          <w:sz w:val="22"/>
          <w:szCs w:val="22"/>
        </w:rPr>
        <w:t>będzie równoznaczne z zakwalifikowaniem projektu jako zgodnego z </w:t>
      </w:r>
      <w:r w:rsidRPr="002C3B02">
        <w:rPr>
          <w:i/>
          <w:color w:val="000000"/>
          <w:sz w:val="22"/>
          <w:szCs w:val="22"/>
        </w:rPr>
        <w:t>Programem</w:t>
      </w:r>
      <w:r w:rsidRPr="002C3B02">
        <w:rPr>
          <w:color w:val="000000"/>
          <w:sz w:val="22"/>
          <w:szCs w:val="22"/>
        </w:rPr>
        <w:t>.</w:t>
      </w:r>
    </w:p>
    <w:p w:rsidR="00C2126C" w:rsidRPr="00BE5B3B" w:rsidRDefault="00B238D2" w:rsidP="002267E8">
      <w:pPr>
        <w:pStyle w:val="Tekst"/>
        <w:spacing w:before="240"/>
        <w:rPr>
          <w:color w:val="000000"/>
          <w:sz w:val="22"/>
          <w:szCs w:val="22"/>
        </w:rPr>
      </w:pPr>
      <w:r>
        <w:rPr>
          <w:color w:val="000000"/>
          <w:sz w:val="22"/>
          <w:szCs w:val="22"/>
        </w:rPr>
        <w:t xml:space="preserve">Wykaz </w:t>
      </w:r>
      <w:r w:rsidR="00C2126C" w:rsidRPr="00BE5B3B">
        <w:rPr>
          <w:color w:val="000000"/>
          <w:sz w:val="22"/>
          <w:szCs w:val="22"/>
        </w:rPr>
        <w:t>Projekt</w:t>
      </w:r>
      <w:r>
        <w:rPr>
          <w:color w:val="000000"/>
          <w:sz w:val="22"/>
          <w:szCs w:val="22"/>
        </w:rPr>
        <w:t xml:space="preserve">ów zgodnych z PMR (stanowiący załącznik nr 1 do PMR) będzie aktualizowany i publikowany na stronach internetowych przez administratora </w:t>
      </w:r>
      <w:r w:rsidRPr="002267E8">
        <w:rPr>
          <w:i/>
          <w:color w:val="000000"/>
          <w:sz w:val="22"/>
          <w:szCs w:val="22"/>
        </w:rPr>
        <w:t>Programu</w:t>
      </w:r>
      <w:r>
        <w:rPr>
          <w:color w:val="000000"/>
          <w:sz w:val="22"/>
          <w:szCs w:val="22"/>
        </w:rPr>
        <w:t xml:space="preserve">. Załącznik nr 1 do PMR ma charakter informacyjny </w:t>
      </w:r>
      <w:r w:rsidR="002267E8">
        <w:rPr>
          <w:color w:val="000000"/>
          <w:sz w:val="22"/>
          <w:szCs w:val="22"/>
        </w:rPr>
        <w:t xml:space="preserve">(będzie podlegał zmianom </w:t>
      </w:r>
      <w:r>
        <w:rPr>
          <w:color w:val="000000"/>
          <w:sz w:val="22"/>
          <w:szCs w:val="22"/>
        </w:rPr>
        <w:t xml:space="preserve">i nie stanowi integralnej części </w:t>
      </w:r>
      <w:r w:rsidRPr="002267E8">
        <w:rPr>
          <w:i/>
          <w:color w:val="000000"/>
          <w:sz w:val="22"/>
          <w:szCs w:val="22"/>
        </w:rPr>
        <w:t>Programu</w:t>
      </w:r>
      <w:r>
        <w:rPr>
          <w:color w:val="000000"/>
          <w:sz w:val="22"/>
          <w:szCs w:val="22"/>
        </w:rPr>
        <w:t>.</w:t>
      </w:r>
    </w:p>
    <w:p w:rsidR="00C2126C" w:rsidRPr="002C3B02" w:rsidRDefault="00C2126C" w:rsidP="00C2126C">
      <w:pPr>
        <w:pStyle w:val="Tekst"/>
        <w:spacing w:before="120"/>
        <w:rPr>
          <w:color w:val="000000"/>
          <w:sz w:val="22"/>
          <w:szCs w:val="22"/>
        </w:rPr>
      </w:pPr>
      <w:r w:rsidRPr="002C3B02">
        <w:rPr>
          <w:color w:val="000000"/>
          <w:sz w:val="22"/>
          <w:szCs w:val="22"/>
        </w:rPr>
        <w:t xml:space="preserve">Niezależnie od powyższego, </w:t>
      </w:r>
      <w:r w:rsidR="002267E8">
        <w:rPr>
          <w:color w:val="000000"/>
          <w:sz w:val="22"/>
          <w:szCs w:val="22"/>
        </w:rPr>
        <w:t xml:space="preserve">na etapie prowadzonej aktualizacji </w:t>
      </w:r>
      <w:r w:rsidRPr="002C3B02">
        <w:rPr>
          <w:color w:val="000000"/>
          <w:sz w:val="22"/>
          <w:szCs w:val="22"/>
        </w:rPr>
        <w:t xml:space="preserve">w </w:t>
      </w:r>
      <w:r w:rsidRPr="002C3B02">
        <w:rPr>
          <w:i/>
          <w:color w:val="000000"/>
          <w:sz w:val="22"/>
          <w:szCs w:val="22"/>
        </w:rPr>
        <w:t>Programie</w:t>
      </w:r>
      <w:r w:rsidRPr="002C3B02">
        <w:rPr>
          <w:color w:val="000000"/>
          <w:sz w:val="22"/>
          <w:szCs w:val="22"/>
        </w:rPr>
        <w:t xml:space="preserve"> ujęto szereg obiektów małej retencji. Obiekty te znalazły się w PMR z 2005 roku i zostały pomyślnie zweryfikowane w ramach monitoringu programu, względnie zostały zgłoszone podczas prac związanych z aktualizacją programu i pomyślnie zostały zweryfikowane przez Zespół oceniający.</w:t>
      </w:r>
    </w:p>
    <w:p w:rsidR="00C2126C" w:rsidRDefault="00C2126C" w:rsidP="00C2126C">
      <w:pPr>
        <w:pStyle w:val="aPMR30"/>
      </w:pPr>
      <w:bookmarkStart w:id="169" w:name="_Toc459811547"/>
      <w:r>
        <w:t>Kryteria kwalifikowania projektów jako zgodne z Programem</w:t>
      </w:r>
      <w:bookmarkEnd w:id="169"/>
    </w:p>
    <w:p w:rsidR="00C2126C" w:rsidRPr="002C3B02" w:rsidRDefault="00C2126C" w:rsidP="00225F68">
      <w:pPr>
        <w:pStyle w:val="Tekst"/>
        <w:numPr>
          <w:ilvl w:val="0"/>
          <w:numId w:val="53"/>
        </w:numPr>
        <w:spacing w:before="120"/>
        <w:rPr>
          <w:color w:val="000000"/>
          <w:sz w:val="22"/>
          <w:szCs w:val="22"/>
        </w:rPr>
      </w:pPr>
      <w:r w:rsidRPr="002C3B02">
        <w:rPr>
          <w:color w:val="000000"/>
          <w:sz w:val="22"/>
          <w:szCs w:val="22"/>
        </w:rPr>
        <w:t>Potrzeba rozwoju małej retencji na danym obszarze, w tym potrzeba prowadzenia działań edukacyjnych i informacyjnych</w:t>
      </w:r>
    </w:p>
    <w:p w:rsidR="00C2126C" w:rsidRPr="002C3B02" w:rsidRDefault="00C2126C" w:rsidP="00225F68">
      <w:pPr>
        <w:pStyle w:val="Tekst"/>
        <w:numPr>
          <w:ilvl w:val="0"/>
          <w:numId w:val="53"/>
        </w:numPr>
        <w:spacing w:before="120"/>
        <w:rPr>
          <w:color w:val="000000"/>
          <w:sz w:val="22"/>
          <w:szCs w:val="22"/>
        </w:rPr>
      </w:pPr>
      <w:r w:rsidRPr="002C3B02">
        <w:rPr>
          <w:color w:val="000000"/>
          <w:sz w:val="22"/>
          <w:szCs w:val="22"/>
        </w:rPr>
        <w:t>Realizacja jednego z podstawowych celów retencjonowania wód (są to przede wszystkim</w:t>
      </w:r>
      <w:r w:rsidR="002267E8">
        <w:rPr>
          <w:color w:val="000000"/>
          <w:sz w:val="22"/>
          <w:szCs w:val="22"/>
        </w:rPr>
        <w:t>:</w:t>
      </w:r>
      <w:r w:rsidR="0003755B">
        <w:rPr>
          <w:color w:val="000000"/>
          <w:sz w:val="22"/>
          <w:szCs w:val="22"/>
        </w:rPr>
        <w:t xml:space="preserve"> </w:t>
      </w:r>
      <w:r w:rsidRPr="002267E8">
        <w:rPr>
          <w:i/>
          <w:color w:val="000000"/>
          <w:sz w:val="22"/>
          <w:szCs w:val="22"/>
        </w:rPr>
        <w:t>ochrona przed powodzią, ochrona przed suszą, zapewnienie zasobu wody pitnej, poprawa jakości środowiska przyrodniczego, poprawa bilansu wodnego zlewni, łagodzenie deficytu wodnego, poprawa stosunków wodnych dla potrzeb rolnictwa</w:t>
      </w:r>
      <w:r w:rsidRPr="002C3B02">
        <w:rPr>
          <w:color w:val="000000"/>
          <w:sz w:val="22"/>
          <w:szCs w:val="22"/>
        </w:rPr>
        <w:t>), a w przypadku projektów tzw. „miękkich” — realizacja potrzeby upowszechnienia szeroko rozumianej wiedzy na tematy związane z retencją wód</w:t>
      </w:r>
    </w:p>
    <w:p w:rsidR="00C2126C" w:rsidRPr="002C3B02" w:rsidRDefault="00C2126C" w:rsidP="00225F68">
      <w:pPr>
        <w:pStyle w:val="Tekst"/>
        <w:numPr>
          <w:ilvl w:val="0"/>
          <w:numId w:val="53"/>
        </w:numPr>
        <w:spacing w:before="120"/>
        <w:rPr>
          <w:color w:val="000000"/>
          <w:sz w:val="22"/>
          <w:szCs w:val="22"/>
        </w:rPr>
      </w:pPr>
      <w:r w:rsidRPr="002C3B02">
        <w:rPr>
          <w:color w:val="000000"/>
          <w:sz w:val="22"/>
          <w:szCs w:val="22"/>
        </w:rPr>
        <w:t>W przypadku obiektów retencji technicznej: wielkość retencji wodnej, możliwej do uzyskania na skutek realizacji zadania. Szczególnie istotne będą następujące informacje:</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parametry techniczne, np. w przypadku zbiorników: średnia głębokość, wysokość piętrzenia, przewidywana powierzchnia zalewu;</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rodzaje zamknięć budowli piętrzącej, np. zapewniony regulowany przepływ, zamknięcia ruchome, stałe;</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 xml:space="preserve">typ obiektu (preferowane będą rozwiązania zapewniające ciągłość ekosystemów rzecznych) </w:t>
      </w:r>
    </w:p>
    <w:p w:rsidR="00C2126C" w:rsidRPr="002C3B02" w:rsidRDefault="00C2126C" w:rsidP="00225F68">
      <w:pPr>
        <w:pStyle w:val="Tekst"/>
        <w:numPr>
          <w:ilvl w:val="0"/>
          <w:numId w:val="53"/>
        </w:numPr>
        <w:spacing w:before="120"/>
        <w:rPr>
          <w:color w:val="000000"/>
          <w:sz w:val="22"/>
          <w:szCs w:val="22"/>
        </w:rPr>
      </w:pPr>
      <w:r w:rsidRPr="002C3B02">
        <w:rPr>
          <w:color w:val="000000"/>
          <w:sz w:val="22"/>
          <w:szCs w:val="22"/>
        </w:rPr>
        <w:t>W przypadku obiektów retencji nietechnicznej: zakres prac do wykonania, podstawowe informacje na temat ich przewidywanego wpływu na bezpośrednie otoczenie podczas prac i w trakcie eksploatacji</w:t>
      </w:r>
    </w:p>
    <w:p w:rsidR="002267E8" w:rsidRDefault="00C2126C" w:rsidP="00225F68">
      <w:pPr>
        <w:pStyle w:val="Tekst"/>
        <w:numPr>
          <w:ilvl w:val="0"/>
          <w:numId w:val="53"/>
        </w:numPr>
        <w:spacing w:before="120"/>
        <w:rPr>
          <w:color w:val="000000"/>
          <w:sz w:val="22"/>
          <w:szCs w:val="22"/>
        </w:rPr>
      </w:pPr>
      <w:r w:rsidRPr="002267E8">
        <w:rPr>
          <w:color w:val="000000"/>
          <w:sz w:val="22"/>
          <w:szCs w:val="22"/>
        </w:rPr>
        <w:t xml:space="preserve">W przypadku projektów tzw. „miękkich”: wielkość i rodzaj grupy docelowej, </w:t>
      </w:r>
      <w:r w:rsidR="002267E8" w:rsidRPr="002267E8">
        <w:rPr>
          <w:color w:val="000000"/>
          <w:sz w:val="22"/>
          <w:szCs w:val="22"/>
        </w:rPr>
        <w:t>a</w:t>
      </w:r>
      <w:r w:rsidR="002267E8">
        <w:rPr>
          <w:color w:val="000000"/>
          <w:sz w:val="22"/>
          <w:szCs w:val="22"/>
        </w:rPr>
        <w:t>trakcyjność formy i </w:t>
      </w:r>
      <w:r w:rsidR="002267E8" w:rsidRPr="002267E8">
        <w:rPr>
          <w:color w:val="000000"/>
          <w:sz w:val="22"/>
          <w:szCs w:val="22"/>
        </w:rPr>
        <w:t xml:space="preserve">treści </w:t>
      </w:r>
      <w:r w:rsidRPr="002267E8">
        <w:rPr>
          <w:color w:val="000000"/>
          <w:sz w:val="22"/>
          <w:szCs w:val="22"/>
        </w:rPr>
        <w:t xml:space="preserve"> przekazywania informacji</w:t>
      </w:r>
      <w:r w:rsidR="002267E8">
        <w:rPr>
          <w:color w:val="000000"/>
          <w:sz w:val="22"/>
          <w:szCs w:val="22"/>
        </w:rPr>
        <w:t xml:space="preserve"> i podejmowanych działań</w:t>
      </w:r>
    </w:p>
    <w:p w:rsidR="00C2126C" w:rsidRPr="002267E8" w:rsidRDefault="00C2126C" w:rsidP="00225F68">
      <w:pPr>
        <w:pStyle w:val="Tekst"/>
        <w:numPr>
          <w:ilvl w:val="0"/>
          <w:numId w:val="53"/>
        </w:numPr>
        <w:spacing w:before="120"/>
        <w:rPr>
          <w:color w:val="000000"/>
          <w:sz w:val="22"/>
          <w:szCs w:val="22"/>
        </w:rPr>
      </w:pPr>
      <w:r w:rsidRPr="002267E8">
        <w:rPr>
          <w:color w:val="000000"/>
          <w:sz w:val="22"/>
          <w:szCs w:val="22"/>
        </w:rPr>
        <w:t>W przypadku obiektów retencji technicznej oraz retencji na obszarach zurbanizowanych: zaproponowane rozwiązanie architektoniczne</w:t>
      </w:r>
    </w:p>
    <w:p w:rsidR="00C2126C" w:rsidRPr="00C30D90" w:rsidRDefault="00C2126C" w:rsidP="00225F68">
      <w:pPr>
        <w:pStyle w:val="Tekst"/>
        <w:numPr>
          <w:ilvl w:val="0"/>
          <w:numId w:val="53"/>
        </w:numPr>
        <w:spacing w:before="120"/>
        <w:rPr>
          <w:color w:val="000000"/>
          <w:sz w:val="22"/>
          <w:szCs w:val="22"/>
        </w:rPr>
      </w:pPr>
      <w:r w:rsidRPr="00C30D90">
        <w:rPr>
          <w:color w:val="000000"/>
          <w:sz w:val="22"/>
          <w:szCs w:val="22"/>
        </w:rPr>
        <w:t>Kryteria ekologiczne (nie dotyczy projektów tzw. „miękkich”):</w:t>
      </w:r>
    </w:p>
    <w:p w:rsidR="00C2126C" w:rsidRPr="002C3B02" w:rsidRDefault="00C2126C" w:rsidP="00225F68">
      <w:pPr>
        <w:pStyle w:val="Tekst"/>
        <w:numPr>
          <w:ilvl w:val="0"/>
          <w:numId w:val="52"/>
        </w:numPr>
        <w:spacing w:before="120"/>
        <w:rPr>
          <w:color w:val="000000"/>
          <w:sz w:val="22"/>
          <w:szCs w:val="22"/>
        </w:rPr>
      </w:pPr>
      <w:r>
        <w:rPr>
          <w:color w:val="000000"/>
          <w:sz w:val="22"/>
          <w:szCs w:val="22"/>
        </w:rPr>
        <w:t xml:space="preserve">rzadkie i chronione gatunki oraz </w:t>
      </w:r>
      <w:r w:rsidRPr="00C30D90">
        <w:rPr>
          <w:color w:val="000000"/>
          <w:sz w:val="22"/>
          <w:szCs w:val="22"/>
        </w:rPr>
        <w:t>siedliska przyrodnicze na obszarze objętym bezpośrednim oddziaływaniem</w:t>
      </w:r>
      <w:r w:rsidRPr="002C3B02">
        <w:rPr>
          <w:color w:val="000000"/>
          <w:sz w:val="22"/>
          <w:szCs w:val="22"/>
        </w:rPr>
        <w:t>;</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wartości przyrody nieożywionej (geologiczne, geomorfologiczne i inne);</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przewidywany wpływ zadania na osiągnięcie celów środowiskowych, o których mowa w Ramowej Dyrektywie Wodnej (dyrektywa nr 2000/60/WE ustanawiająca ramy wspólnotowego działania w dziedzinie polityki wodnej) i pozostałych dokumentów planistycznych w zakresie gospodarki wodnej;</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stan wód (w tym chemiczny, ekologiczny, również kwestia wahań ilościowych wody);</w:t>
      </w:r>
    </w:p>
    <w:p w:rsidR="00C2126C" w:rsidRPr="002C3B02" w:rsidRDefault="00C2126C" w:rsidP="00225F68">
      <w:pPr>
        <w:pStyle w:val="Tekst"/>
        <w:numPr>
          <w:ilvl w:val="0"/>
          <w:numId w:val="53"/>
        </w:numPr>
        <w:spacing w:before="120"/>
        <w:rPr>
          <w:color w:val="000000"/>
          <w:sz w:val="22"/>
          <w:szCs w:val="22"/>
        </w:rPr>
      </w:pPr>
      <w:r w:rsidRPr="002C3B02">
        <w:rPr>
          <w:color w:val="000000"/>
          <w:sz w:val="22"/>
          <w:szCs w:val="22"/>
        </w:rPr>
        <w:t>Kwestie ekonomiczne i społeczne, w szczególności:</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dotychczasowy sposób użytkowania terenu;</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własność gruntów przeznaczonych pod inwestycję;</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realizacja projektu a zaspokojenie potrzeb społeczności;</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proponowana koncepcja montażu finansowego, wstępne określenie możliwości pozyskania środków;</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określenie możliwości finansowania eksploatacji obiektu</w:t>
      </w:r>
    </w:p>
    <w:p w:rsidR="00C2126C" w:rsidRPr="002C3B02" w:rsidRDefault="00C2126C" w:rsidP="00225F68">
      <w:pPr>
        <w:pStyle w:val="Tekst"/>
        <w:numPr>
          <w:ilvl w:val="0"/>
          <w:numId w:val="53"/>
        </w:numPr>
        <w:spacing w:before="120"/>
        <w:rPr>
          <w:color w:val="000000"/>
          <w:sz w:val="22"/>
          <w:szCs w:val="22"/>
        </w:rPr>
      </w:pPr>
      <w:r w:rsidRPr="002C3B02">
        <w:rPr>
          <w:color w:val="000000"/>
          <w:sz w:val="22"/>
          <w:szCs w:val="22"/>
        </w:rPr>
        <w:t>Przygotowanie dokumentacyjne (wszelkie dokumenty: informacje, koncepcje, projekty, decyzje administracyjne, informacje o zgodności projektu z miejscowym planem zagospodarowania przestrzennego itp. — w zależności od rodzaju projektu i stadium jego przygotowania).</w:t>
      </w:r>
    </w:p>
    <w:p w:rsidR="00C2126C" w:rsidRPr="00C16801" w:rsidRDefault="00C2126C" w:rsidP="00C2126C">
      <w:pPr>
        <w:pStyle w:val="aPMR2"/>
      </w:pPr>
      <w:bookmarkStart w:id="170" w:name="_Toc383766925"/>
      <w:bookmarkStart w:id="171" w:name="_Toc459811548"/>
      <w:bookmarkEnd w:id="170"/>
      <w:r w:rsidRPr="002029CE">
        <w:t>Techniczne formy retencji</w:t>
      </w:r>
      <w:r>
        <w:t xml:space="preserve"> wody</w:t>
      </w:r>
      <w:bookmarkEnd w:id="171"/>
    </w:p>
    <w:p w:rsidR="00C2126C" w:rsidRPr="002C3B02" w:rsidRDefault="00C2126C" w:rsidP="00C2126C">
      <w:pPr>
        <w:pStyle w:val="Tekst"/>
        <w:spacing w:before="120"/>
        <w:rPr>
          <w:color w:val="000000"/>
          <w:sz w:val="22"/>
          <w:szCs w:val="22"/>
        </w:rPr>
      </w:pPr>
      <w:r w:rsidRPr="002C3B02">
        <w:rPr>
          <w:color w:val="000000"/>
          <w:sz w:val="22"/>
          <w:szCs w:val="22"/>
        </w:rPr>
        <w:t xml:space="preserve">W tym podrozdziale przedstawiono wymagania, jakim powinny odpowiadać projekty proponowane do ujęcia w </w:t>
      </w:r>
      <w:r w:rsidRPr="002C3B02">
        <w:rPr>
          <w:i/>
          <w:color w:val="000000"/>
          <w:sz w:val="22"/>
          <w:szCs w:val="22"/>
        </w:rPr>
        <w:t>Programie</w:t>
      </w:r>
      <w:r w:rsidRPr="002C3B02">
        <w:rPr>
          <w:color w:val="000000"/>
          <w:sz w:val="22"/>
          <w:szCs w:val="22"/>
        </w:rPr>
        <w:t>, zaliczone do obiektów technicznej retencji wód. Z uwagi na dużą różnorodność takich obiektów, należało zróżnicować wymagania stawiane poszczególnym ich rodzajom. Dokonano zatem podziału obiektów retencji technicznej na następujące rodzaje:</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zbiorniki mokre (wodne)</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zbiorniki suche, w tym poldery</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stawy, w tym stawy do hodowli ryb</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urządzenia melioracji wodnych</w:t>
      </w:r>
    </w:p>
    <w:p w:rsidR="00C2126C" w:rsidRPr="002C3B02" w:rsidRDefault="00C2126C" w:rsidP="00225F68">
      <w:pPr>
        <w:pStyle w:val="Tekst"/>
        <w:numPr>
          <w:ilvl w:val="0"/>
          <w:numId w:val="52"/>
        </w:numPr>
        <w:spacing w:before="120"/>
        <w:rPr>
          <w:color w:val="000000"/>
          <w:sz w:val="22"/>
          <w:szCs w:val="22"/>
        </w:rPr>
      </w:pPr>
      <w:r w:rsidRPr="002C3B02">
        <w:rPr>
          <w:color w:val="000000"/>
          <w:sz w:val="22"/>
          <w:szCs w:val="22"/>
        </w:rPr>
        <w:t>obiekty do retencjonowania wód na obszarach zurbanizowanych</w:t>
      </w:r>
    </w:p>
    <w:p w:rsidR="00C2126C" w:rsidRPr="002C3B02" w:rsidRDefault="00C2126C" w:rsidP="00C2126C">
      <w:pPr>
        <w:pStyle w:val="Tekst"/>
        <w:spacing w:before="120"/>
        <w:rPr>
          <w:color w:val="000000"/>
          <w:sz w:val="22"/>
          <w:szCs w:val="22"/>
        </w:rPr>
      </w:pPr>
      <w:r w:rsidRPr="00E16B76">
        <w:rPr>
          <w:color w:val="000000"/>
          <w:sz w:val="22"/>
          <w:szCs w:val="22"/>
        </w:rPr>
        <w:t xml:space="preserve">Niezależnie od stwierdzeń zawartych w niniejszym rozdziale należy podkreślić, że zakwalifikowanie danego projektu jako zgodnego z </w:t>
      </w:r>
      <w:r w:rsidRPr="00E16B76">
        <w:rPr>
          <w:i/>
          <w:color w:val="000000"/>
          <w:sz w:val="22"/>
          <w:szCs w:val="22"/>
        </w:rPr>
        <w:t>Programem małej retencji dla Województwa Śląskiego</w:t>
      </w:r>
      <w:r w:rsidRPr="00E16B76">
        <w:rPr>
          <w:color w:val="000000"/>
          <w:sz w:val="22"/>
          <w:szCs w:val="22"/>
        </w:rPr>
        <w:t xml:space="preserve"> nie decyduje automatycznie o możliwości jego realizacji w praktyce. </w:t>
      </w:r>
      <w:r w:rsidRPr="00E16B76">
        <w:rPr>
          <w:i/>
          <w:color w:val="000000"/>
          <w:sz w:val="22"/>
          <w:szCs w:val="22"/>
        </w:rPr>
        <w:t>Program</w:t>
      </w:r>
      <w:r w:rsidRPr="00E16B76">
        <w:rPr>
          <w:color w:val="000000"/>
          <w:sz w:val="22"/>
          <w:szCs w:val="22"/>
        </w:rPr>
        <w:t xml:space="preserve"> ma stanowić ramy realizacji zadań mających na celu poprawę retencyjności małych zlewni na obszarze województwa śląskiego, jednakże niezależnie od tego konieczne jest przygotowanie poszczególnych przedsięwzięć do realizacji stosownie do obowiązujących przepisów prawa. Tam, gdzie jest to wymagane, niezbędne będzie przeprowadzenie oceny oddziaływania na środowisko lub na obszar Natura 2000, uzyskania pozwolenia wodnoprawnego, przygotowanie projektu technicznego i uzyskanie decyzji o zatwi</w:t>
      </w:r>
      <w:r w:rsidR="00755A91">
        <w:rPr>
          <w:color w:val="000000"/>
          <w:sz w:val="22"/>
          <w:szCs w:val="22"/>
        </w:rPr>
        <w:t>erdzeniu projektu budowlanego i </w:t>
      </w:r>
      <w:r w:rsidRPr="00E16B76">
        <w:rPr>
          <w:color w:val="000000"/>
          <w:sz w:val="22"/>
          <w:szCs w:val="22"/>
        </w:rPr>
        <w:t>pozwoleniu na budowę</w:t>
      </w:r>
      <w:r w:rsidRPr="002C3B02">
        <w:rPr>
          <w:color w:val="000000"/>
          <w:sz w:val="22"/>
          <w:szCs w:val="22"/>
        </w:rPr>
        <w:t>.</w:t>
      </w:r>
    </w:p>
    <w:p w:rsidR="00C2126C" w:rsidRDefault="00C2126C" w:rsidP="00C2126C">
      <w:pPr>
        <w:pStyle w:val="aPMR30"/>
      </w:pPr>
      <w:bookmarkStart w:id="172" w:name="_Toc459811549"/>
      <w:r>
        <w:t>Zbiorniki wodne (mokre)</w:t>
      </w:r>
      <w:bookmarkEnd w:id="172"/>
    </w:p>
    <w:p w:rsidR="00C2126C" w:rsidRPr="002C3B02" w:rsidRDefault="00C2126C" w:rsidP="00C2126C">
      <w:pPr>
        <w:pStyle w:val="Tekst"/>
        <w:spacing w:before="120"/>
        <w:rPr>
          <w:color w:val="000000"/>
          <w:sz w:val="22"/>
          <w:szCs w:val="22"/>
        </w:rPr>
      </w:pPr>
      <w:r w:rsidRPr="002C3B02">
        <w:rPr>
          <w:color w:val="000000"/>
          <w:sz w:val="22"/>
          <w:szCs w:val="22"/>
        </w:rPr>
        <w:t>Zadania polegające na budowie, przebudowie, modernizacji, remoncie zbiorników wodnych stale gromadzących wodę.</w:t>
      </w:r>
    </w:p>
    <w:p w:rsidR="00C2126C" w:rsidRDefault="00C2126C" w:rsidP="00C2126C">
      <w:pPr>
        <w:pStyle w:val="Tekst"/>
        <w:spacing w:before="120"/>
        <w:rPr>
          <w:b/>
          <w:color w:val="000000"/>
        </w:rPr>
      </w:pPr>
      <w:r>
        <w:rPr>
          <w:b/>
          <w:color w:val="000000"/>
        </w:rPr>
        <w:t>Obszary kształtowania retencji</w:t>
      </w:r>
    </w:p>
    <w:p w:rsidR="00C2126C" w:rsidRPr="002C3B02" w:rsidRDefault="00C2126C" w:rsidP="00C2126C">
      <w:pPr>
        <w:pStyle w:val="Tekst"/>
        <w:spacing w:before="120"/>
        <w:rPr>
          <w:color w:val="000000"/>
          <w:sz w:val="22"/>
          <w:szCs w:val="22"/>
        </w:rPr>
      </w:pPr>
      <w:r w:rsidRPr="002C3B02">
        <w:rPr>
          <w:color w:val="000000"/>
          <w:sz w:val="22"/>
          <w:szCs w:val="22"/>
        </w:rPr>
        <w:t>Biorąc pod uwagę, że województwo śląskie jest obszarem relatywnie ubogim w wodę i na całym jego obszarze działania poprawiające dostępnoś</w:t>
      </w:r>
      <w:r>
        <w:rPr>
          <w:color w:val="000000"/>
          <w:sz w:val="22"/>
          <w:szCs w:val="22"/>
        </w:rPr>
        <w:t xml:space="preserve">ć zasobów wodnych są istotne, </w:t>
      </w:r>
      <w:r w:rsidRPr="002C3B02">
        <w:rPr>
          <w:color w:val="000000"/>
          <w:sz w:val="22"/>
          <w:szCs w:val="22"/>
        </w:rPr>
        <w:t xml:space="preserve">cały obszar województwa traktuje się jako obszar kształtowania retencji. Niemniej jednak, mając na względzie, że nie każda lokalizacja </w:t>
      </w:r>
      <w:r>
        <w:rPr>
          <w:color w:val="000000"/>
          <w:sz w:val="22"/>
          <w:szCs w:val="22"/>
        </w:rPr>
        <w:t>zbiornika wodnego jest zgodna z </w:t>
      </w:r>
      <w:r w:rsidRPr="002C3B02">
        <w:rPr>
          <w:color w:val="000000"/>
          <w:sz w:val="22"/>
          <w:szCs w:val="22"/>
        </w:rPr>
        <w:t>założeniami kształtowania retencji w zgodzie z zasadami ochrony przyrody i zrównoważonego rozwoju, przyjmuje się kryteria szczegółowe dotyczące m.in. lokalizacji zbiornika.</w:t>
      </w:r>
    </w:p>
    <w:p w:rsidR="00C2126C" w:rsidRPr="002C3B02" w:rsidRDefault="00C2126C" w:rsidP="00C2126C">
      <w:pPr>
        <w:pStyle w:val="Tekst"/>
        <w:spacing w:before="120"/>
        <w:rPr>
          <w:b/>
          <w:color w:val="000000"/>
          <w:sz w:val="22"/>
          <w:szCs w:val="22"/>
        </w:rPr>
      </w:pPr>
      <w:r w:rsidRPr="002C3B02">
        <w:rPr>
          <w:b/>
          <w:color w:val="000000"/>
          <w:sz w:val="22"/>
          <w:szCs w:val="22"/>
        </w:rPr>
        <w:t>Kryteria szczegółowe i kierunki działań:</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woda zasilająca zbiornik musi mieć odpowiednią jakość, w szczególności musi charakteryzować się dobrym stanem chemicznym pod względem zawartości związków organicznych oraz związków biogennych;</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E16B76">
        <w:rPr>
          <w:rFonts w:ascii="Times New Roman" w:hAnsi="Times New Roman"/>
        </w:rPr>
        <w:t>zbiornik powinien być lokalizowany na obszarach o relatywnie niskiej wartości przyrodniczej; w szczególności budowa zbiornika nie może odbywać się kosztem cenn</w:t>
      </w:r>
      <w:r>
        <w:rPr>
          <w:rFonts w:ascii="Times New Roman" w:hAnsi="Times New Roman"/>
        </w:rPr>
        <w:t xml:space="preserve">ych gatunków oraz siedlisk przyrodniczych, </w:t>
      </w:r>
      <w:r w:rsidRPr="00E13823">
        <w:rPr>
          <w:rFonts w:ascii="Times New Roman" w:hAnsi="Times New Roman"/>
        </w:rPr>
        <w:t>w tym na obszarze występowania przedmiotów ochrony obszarów Natura 2000</w:t>
      </w:r>
      <w:r w:rsidRPr="00CD1E0B">
        <w:rPr>
          <w:rFonts w:ascii="Times New Roman" w:hAnsi="Times New Roman"/>
        </w:rPr>
        <w:t>;</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 xml:space="preserve">jako niespełniające celów </w:t>
      </w:r>
      <w:r w:rsidRPr="002C3B02">
        <w:rPr>
          <w:rFonts w:ascii="Times New Roman" w:hAnsi="Times New Roman"/>
          <w:i/>
        </w:rPr>
        <w:t xml:space="preserve">Programu </w:t>
      </w:r>
      <w:r w:rsidRPr="002C3B02">
        <w:rPr>
          <w:rFonts w:ascii="Times New Roman" w:hAnsi="Times New Roman"/>
        </w:rPr>
        <w:t xml:space="preserve">traktowane będą zbiorniki, których budowa w konsekwencji spowoduje zmniejszenie naturalnej retencji doliny rzecznej, związanej z istniejącymi mokradłami tj.: torfowiska, lasy łęgowe, starorzecza itp.; </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E16B76">
        <w:rPr>
          <w:rFonts w:ascii="Times New Roman" w:hAnsi="Times New Roman"/>
        </w:rPr>
        <w:t>zaleca się unikanie przegradzania koryta i doliny w sposób uniemożliwiający lub znacząco utrudniający migrację organizmów (np. zbiornik boczny zamiast zaporowego; zapewnienie rozwiązań technicznych umożliwiających migrację)</w:t>
      </w:r>
      <w:r w:rsidRPr="002C3B02">
        <w:rPr>
          <w:rFonts w:ascii="Times New Roman" w:hAnsi="Times New Roman"/>
        </w:rPr>
        <w:t>;</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zaleca się wydzielenie w obszarze cofki zbiornika wypłycenia, gdzie rozwijać się będzie roślinność szuwarowa; wypłycenie to pozwoli na wzrost bioróżnorodności i przyczyni się do wychwytywania przez roślinność części substancji biogennych napływających do czaszy zbiornika,</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podczas projektowania i budowy zaleca się stosowanie naturalnych materiałów (możliwie rodzimych).</w:t>
      </w:r>
    </w:p>
    <w:p w:rsidR="00C2126C" w:rsidRDefault="00C2126C" w:rsidP="00C2126C">
      <w:pPr>
        <w:pStyle w:val="aPMR30"/>
      </w:pPr>
      <w:bookmarkStart w:id="173" w:name="_Toc459811550"/>
      <w:r>
        <w:t>Zbiorniki suche, w tym poldery</w:t>
      </w:r>
      <w:bookmarkEnd w:id="173"/>
    </w:p>
    <w:p w:rsidR="00C2126C" w:rsidRPr="002C3B02" w:rsidRDefault="00C2126C" w:rsidP="00C2126C">
      <w:pPr>
        <w:pStyle w:val="Tekst"/>
        <w:spacing w:before="120"/>
        <w:rPr>
          <w:b/>
          <w:color w:val="000000"/>
          <w:sz w:val="22"/>
          <w:szCs w:val="22"/>
        </w:rPr>
      </w:pPr>
      <w:r w:rsidRPr="002C3B02">
        <w:rPr>
          <w:b/>
          <w:color w:val="000000"/>
          <w:sz w:val="22"/>
          <w:szCs w:val="22"/>
        </w:rPr>
        <w:t>Obszary kształtowania retencji</w:t>
      </w:r>
    </w:p>
    <w:p w:rsidR="00C2126C" w:rsidRPr="002C3B02" w:rsidRDefault="00C2126C" w:rsidP="00C2126C">
      <w:pPr>
        <w:pStyle w:val="Tekst"/>
        <w:spacing w:before="120"/>
        <w:rPr>
          <w:color w:val="000000"/>
          <w:sz w:val="22"/>
          <w:szCs w:val="22"/>
        </w:rPr>
      </w:pPr>
      <w:r w:rsidRPr="002C3B02">
        <w:rPr>
          <w:color w:val="000000"/>
          <w:sz w:val="22"/>
          <w:szCs w:val="22"/>
        </w:rPr>
        <w:t>Biorąc pod uwagę, że województwo śląskie jest obszarem relatywnie ubogim w wodę i na całym jego obszarze działania poprawiające dostępność zasobów wodnych są istotne, cały obszar województwa traktuje się jako obszar kształtowania retencji. Niemniej jednak, mając na względzie szczególną funkcję suchych zbiorników, ich lokalizacja powinna wynikać z potrzeb czasowego przetrzymania wody (np. jako element ochrony przed powodzią). Ponadto przyjmuje się kryteria szczegółowe dotyczące m.in. lokalizacji zbiornika.</w:t>
      </w:r>
    </w:p>
    <w:p w:rsidR="00C2126C" w:rsidRPr="002C3B02" w:rsidRDefault="00C2126C" w:rsidP="00C2126C">
      <w:pPr>
        <w:pStyle w:val="Tekst"/>
        <w:spacing w:before="120"/>
        <w:rPr>
          <w:b/>
          <w:color w:val="000000"/>
          <w:sz w:val="22"/>
          <w:szCs w:val="22"/>
        </w:rPr>
      </w:pPr>
      <w:r w:rsidRPr="002C3B02">
        <w:rPr>
          <w:b/>
          <w:color w:val="000000"/>
          <w:sz w:val="22"/>
          <w:szCs w:val="22"/>
        </w:rPr>
        <w:t>Kryteria szczegółowe i kierunki działań:</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E16B76">
        <w:rPr>
          <w:rFonts w:ascii="Times New Roman" w:hAnsi="Times New Roman"/>
        </w:rPr>
        <w:t>zbiornik powinien być lokalizowany na obszarach o relatywnie niskiej wartości przyrodniczej; w szczególności budowa zbiornika nie może odbywać się kosztem cenn</w:t>
      </w:r>
      <w:r>
        <w:rPr>
          <w:rFonts w:ascii="Times New Roman" w:hAnsi="Times New Roman"/>
        </w:rPr>
        <w:t>ych gatunków oraz siedlisk przyrodniczych</w:t>
      </w:r>
      <w:r w:rsidR="0003755B">
        <w:rPr>
          <w:rFonts w:ascii="Times New Roman" w:hAnsi="Times New Roman"/>
        </w:rPr>
        <w:t xml:space="preserve"> </w:t>
      </w:r>
      <w:r w:rsidRPr="00E13823">
        <w:rPr>
          <w:rFonts w:ascii="Times New Roman" w:hAnsi="Times New Roman"/>
        </w:rPr>
        <w:t>w tym na obszarze występowania przedmiotów ochrony obszarów Natura 2000</w:t>
      </w:r>
      <w:r w:rsidRPr="002C3B02">
        <w:rPr>
          <w:rFonts w:ascii="Times New Roman" w:hAnsi="Times New Roman"/>
        </w:rPr>
        <w:t>;</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51368D">
        <w:rPr>
          <w:rFonts w:ascii="Times New Roman" w:hAnsi="Times New Roman"/>
        </w:rPr>
        <w:t>czasza zbiornika powinna zachowywać naturalną morfologię doliny rzeki; należy zapewnić warunki rozwoju roślinności typowej dla terenów zalewowych</w:t>
      </w:r>
      <w:r w:rsidRPr="002C3B02">
        <w:rPr>
          <w:rFonts w:ascii="Times New Roman" w:hAnsi="Times New Roman"/>
        </w:rPr>
        <w:t>;</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konstrukcja zbiornika oraz gospodarowanie zbiornikiem powinny uwzględniać, że dynamika poziomu wody w polderze będzie jak najbardziej zbliżona d</w:t>
      </w:r>
      <w:r>
        <w:rPr>
          <w:rFonts w:ascii="Times New Roman" w:hAnsi="Times New Roman"/>
        </w:rPr>
        <w:t>o naturalnej dynamiki zalewów w </w:t>
      </w:r>
      <w:r w:rsidRPr="002C3B02">
        <w:rPr>
          <w:rFonts w:ascii="Times New Roman" w:hAnsi="Times New Roman"/>
        </w:rPr>
        <w:t>dolinie danej rzeki, tak aby umożliwić odtworzenie zbiorowisk roślinności charakterystycznych dla dolin rzecznych.</w:t>
      </w:r>
    </w:p>
    <w:p w:rsidR="00C2126C" w:rsidRDefault="00C2126C" w:rsidP="00C2126C">
      <w:pPr>
        <w:pStyle w:val="aPMR30"/>
      </w:pPr>
      <w:bookmarkStart w:id="174" w:name="_Toc459811551"/>
      <w:r>
        <w:t>Stawy, w tym stawy do chowu i hodowli ryb</w:t>
      </w:r>
      <w:bookmarkEnd w:id="174"/>
    </w:p>
    <w:p w:rsidR="00C2126C" w:rsidRPr="002C3B02" w:rsidRDefault="00C2126C" w:rsidP="00C2126C">
      <w:pPr>
        <w:pStyle w:val="Tekst"/>
        <w:spacing w:before="120"/>
        <w:rPr>
          <w:b/>
          <w:color w:val="000000"/>
          <w:sz w:val="22"/>
          <w:szCs w:val="22"/>
        </w:rPr>
      </w:pPr>
      <w:r w:rsidRPr="002C3B02">
        <w:rPr>
          <w:color w:val="000000"/>
          <w:sz w:val="22"/>
          <w:szCs w:val="22"/>
        </w:rPr>
        <w:t>Zadania polegające na budowie, przebudowie, modernizacji, remoncie stawów w tym stawów do hodowli i chowu ryb; na stale lub okresowo gromadzących wodę. Zbiorniki takie zaliczamy do grupy mikrozbiorników (pow. do 100 tyś m3; wysokość piętrzenia do 1,5m)</w:t>
      </w:r>
    </w:p>
    <w:p w:rsidR="00C2126C" w:rsidRPr="002C3B02" w:rsidRDefault="00C2126C" w:rsidP="00C2126C">
      <w:pPr>
        <w:pStyle w:val="Tekst"/>
        <w:spacing w:before="120"/>
        <w:rPr>
          <w:b/>
          <w:color w:val="000000"/>
          <w:sz w:val="22"/>
          <w:szCs w:val="22"/>
        </w:rPr>
      </w:pPr>
      <w:r w:rsidRPr="002C3B02">
        <w:rPr>
          <w:b/>
          <w:color w:val="000000"/>
          <w:sz w:val="22"/>
          <w:szCs w:val="22"/>
        </w:rPr>
        <w:t>Obszary kształtowania retencji</w:t>
      </w:r>
    </w:p>
    <w:p w:rsidR="00C2126C" w:rsidRPr="002C3B02" w:rsidRDefault="00C2126C" w:rsidP="00C2126C">
      <w:pPr>
        <w:pStyle w:val="Tekst"/>
        <w:spacing w:before="120"/>
        <w:rPr>
          <w:color w:val="000000"/>
          <w:sz w:val="22"/>
          <w:szCs w:val="22"/>
        </w:rPr>
      </w:pPr>
      <w:r w:rsidRPr="002C3B02">
        <w:rPr>
          <w:color w:val="000000"/>
          <w:sz w:val="22"/>
          <w:szCs w:val="22"/>
        </w:rPr>
        <w:t xml:space="preserve">Obszarem kształtowania retencji w przypadku stawów podobnie jak w przypadku pozostałych zbiorników wodnych jest teren całego województwa. Należy podkreślić, iż w niektórych obszarach gospodarka rybacka posiada </w:t>
      </w:r>
      <w:r w:rsidR="009D12B3">
        <w:rPr>
          <w:color w:val="000000"/>
          <w:sz w:val="22"/>
          <w:szCs w:val="22"/>
        </w:rPr>
        <w:t>kilkuset</w:t>
      </w:r>
      <w:r w:rsidR="009D12B3" w:rsidRPr="002C3B02">
        <w:rPr>
          <w:color w:val="000000"/>
          <w:sz w:val="22"/>
          <w:szCs w:val="22"/>
        </w:rPr>
        <w:t>letnie</w:t>
      </w:r>
      <w:r w:rsidRPr="002C3B02">
        <w:rPr>
          <w:color w:val="000000"/>
          <w:sz w:val="22"/>
          <w:szCs w:val="22"/>
        </w:rPr>
        <w:t>, historycznie uwarunkowane korzenie a jej rozwój wpisany jest na stałe zarówno w charakterystykę społeczno-gospodarczą</w:t>
      </w:r>
      <w:r w:rsidR="009D12B3">
        <w:rPr>
          <w:color w:val="000000"/>
          <w:sz w:val="22"/>
          <w:szCs w:val="22"/>
        </w:rPr>
        <w:t>,</w:t>
      </w:r>
      <w:r w:rsidRPr="002C3B02">
        <w:rPr>
          <w:color w:val="000000"/>
          <w:sz w:val="22"/>
          <w:szCs w:val="22"/>
        </w:rPr>
        <w:t xml:space="preserve"> jak i hydrotechniczną regionu. Działania podejmowane w tym zakresie muszą zgodne z przepisami odrębnymi w zakresie ochrony środowiska brać dodatkowo pod uwagę zagadnienia związane z kształtowaniem terenu oraz ochrony przeciwpowodziowej.</w:t>
      </w:r>
    </w:p>
    <w:p w:rsidR="00C2126C" w:rsidRPr="002C3B02" w:rsidRDefault="00C2126C" w:rsidP="00C2126C">
      <w:pPr>
        <w:pStyle w:val="Tekst"/>
        <w:spacing w:before="120"/>
        <w:rPr>
          <w:b/>
          <w:color w:val="000000"/>
          <w:sz w:val="22"/>
          <w:szCs w:val="22"/>
        </w:rPr>
      </w:pPr>
      <w:r w:rsidRPr="002C3B02">
        <w:rPr>
          <w:b/>
          <w:color w:val="000000"/>
          <w:sz w:val="22"/>
          <w:szCs w:val="22"/>
        </w:rPr>
        <w:t>Kryteria szczegółowe i kierunki działań:</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 xml:space="preserve">woda zasilająca zbiornik powinna mieć odpowiednią jakość, </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E16B76">
        <w:rPr>
          <w:rFonts w:ascii="Times New Roman" w:hAnsi="Times New Roman"/>
        </w:rPr>
        <w:t>zbiornik powinien być lokalizowany na obszarach o relatywnie niskiej wartości przyrodniczej; w szczególności budowa zbiornika nie może odbywać się kosztem cenn</w:t>
      </w:r>
      <w:r>
        <w:rPr>
          <w:rFonts w:ascii="Times New Roman" w:hAnsi="Times New Roman"/>
        </w:rPr>
        <w:t>ych gatunków oraz siedlisk przyrodniczych</w:t>
      </w:r>
      <w:r w:rsidR="0003755B">
        <w:rPr>
          <w:rFonts w:ascii="Times New Roman" w:hAnsi="Times New Roman"/>
        </w:rPr>
        <w:t xml:space="preserve"> </w:t>
      </w:r>
      <w:r w:rsidRPr="00E13823">
        <w:rPr>
          <w:rFonts w:ascii="Times New Roman" w:hAnsi="Times New Roman"/>
        </w:rPr>
        <w:t>w tym na obszarze występowania przedmiotów ochrony obszarów Natura 2000</w:t>
      </w:r>
      <w:r w:rsidRPr="00D07619">
        <w:rPr>
          <w:rFonts w:ascii="Times New Roman" w:hAnsi="Times New Roman"/>
        </w:rPr>
        <w:t>;</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 xml:space="preserve">jako niespełniające celów </w:t>
      </w:r>
      <w:r w:rsidRPr="002C3B02">
        <w:rPr>
          <w:rFonts w:ascii="Times New Roman" w:hAnsi="Times New Roman"/>
          <w:i/>
        </w:rPr>
        <w:t xml:space="preserve">Programu </w:t>
      </w:r>
      <w:r w:rsidRPr="002C3B02">
        <w:rPr>
          <w:rFonts w:ascii="Times New Roman" w:hAnsi="Times New Roman"/>
        </w:rPr>
        <w:t xml:space="preserve">traktowane będą zbiorniki, których budowa w konsekwencji spowoduje zmniejszenie naturalnej retencji doliny rzecznej, związanej z istniejącymi mokradłami tj.: torfowiska, lasy łęgowe, starorzecza itp.; </w:t>
      </w:r>
    </w:p>
    <w:p w:rsidR="00C2126C" w:rsidRPr="002C3B02" w:rsidRDefault="00C2126C" w:rsidP="00225F68">
      <w:pPr>
        <w:pStyle w:val="Akapitzlist"/>
        <w:numPr>
          <w:ilvl w:val="0"/>
          <w:numId w:val="54"/>
        </w:numPr>
        <w:spacing w:before="120" w:after="120" w:line="240" w:lineRule="auto"/>
        <w:jc w:val="both"/>
        <w:rPr>
          <w:b/>
          <w:color w:val="000000"/>
        </w:rPr>
      </w:pPr>
      <w:r w:rsidRPr="002C3B02">
        <w:rPr>
          <w:rFonts w:ascii="Times New Roman" w:hAnsi="Times New Roman"/>
        </w:rPr>
        <w:t>podczas projektowania i budowy zaleca się stosowanie naturalnych materiałów (możliwie rodzimych).</w:t>
      </w:r>
    </w:p>
    <w:p w:rsidR="00C2126C" w:rsidRPr="00A76736" w:rsidRDefault="00C2126C" w:rsidP="00C2126C">
      <w:pPr>
        <w:pStyle w:val="Tekst"/>
        <w:spacing w:before="120"/>
        <w:rPr>
          <w:b/>
          <w:color w:val="000000"/>
        </w:rPr>
      </w:pPr>
    </w:p>
    <w:p w:rsidR="00C2126C" w:rsidRDefault="00C2126C" w:rsidP="00C2126C">
      <w:pPr>
        <w:pStyle w:val="aPMR30"/>
      </w:pPr>
      <w:bookmarkStart w:id="175" w:name="_Toc459811552"/>
      <w:r>
        <w:t>Urządzenia melioracji wodnych</w:t>
      </w:r>
      <w:bookmarkEnd w:id="175"/>
    </w:p>
    <w:p w:rsidR="00C2126C" w:rsidRPr="002C3B02" w:rsidRDefault="00C2126C" w:rsidP="00C2126C">
      <w:pPr>
        <w:pStyle w:val="Tekst"/>
        <w:spacing w:before="120"/>
        <w:rPr>
          <w:b/>
          <w:color w:val="000000"/>
          <w:sz w:val="22"/>
          <w:szCs w:val="22"/>
        </w:rPr>
      </w:pPr>
      <w:r w:rsidRPr="002C3B02">
        <w:rPr>
          <w:b/>
          <w:color w:val="000000"/>
          <w:sz w:val="22"/>
          <w:szCs w:val="22"/>
        </w:rPr>
        <w:t>Obszary kształtowania retencji</w:t>
      </w:r>
    </w:p>
    <w:p w:rsidR="00C2126C" w:rsidRPr="002C3B02" w:rsidRDefault="00C2126C" w:rsidP="00C2126C">
      <w:pPr>
        <w:autoSpaceDE w:val="0"/>
        <w:autoSpaceDN w:val="0"/>
        <w:adjustRightInd w:val="0"/>
        <w:spacing w:before="120"/>
        <w:rPr>
          <w:sz w:val="22"/>
          <w:szCs w:val="22"/>
        </w:rPr>
      </w:pPr>
      <w:r w:rsidRPr="002C3B02">
        <w:rPr>
          <w:sz w:val="22"/>
          <w:szCs w:val="22"/>
        </w:rPr>
        <w:t>Urządzenia melioracji wodnych, co do zasady, służą do popra</w:t>
      </w:r>
      <w:r>
        <w:rPr>
          <w:sz w:val="22"/>
          <w:szCs w:val="22"/>
        </w:rPr>
        <w:t>wy stosunków wodnych w glebie i </w:t>
      </w:r>
      <w:r w:rsidRPr="002C3B02">
        <w:rPr>
          <w:sz w:val="22"/>
          <w:szCs w:val="22"/>
        </w:rPr>
        <w:t>ułatwienia jej uprawy na potrzeby rolnictwa. W wielu powiatach w</w:t>
      </w:r>
      <w:r>
        <w:rPr>
          <w:sz w:val="22"/>
          <w:szCs w:val="22"/>
        </w:rPr>
        <w:t>ojewództwa śląskiego potrzeby w </w:t>
      </w:r>
      <w:r w:rsidRPr="002C3B02">
        <w:rPr>
          <w:sz w:val="22"/>
          <w:szCs w:val="22"/>
        </w:rPr>
        <w:t>zakresie budowy, przebudowy i gruntownych remontów urządzeń melioracji wodnych są znaczne. Równocześnie ze względu na powszechność występowania potencja</w:t>
      </w:r>
      <w:r>
        <w:rPr>
          <w:sz w:val="22"/>
          <w:szCs w:val="22"/>
        </w:rPr>
        <w:t>ł urządzeń melioracji wodnych w </w:t>
      </w:r>
      <w:r w:rsidRPr="002C3B02">
        <w:rPr>
          <w:sz w:val="22"/>
          <w:szCs w:val="22"/>
        </w:rPr>
        <w:t>retencji wód i poprawie bilansu wodnego zlewni jest bardzo duży.</w:t>
      </w:r>
    </w:p>
    <w:p w:rsidR="00C2126C" w:rsidRPr="002C3B02" w:rsidRDefault="00C2126C" w:rsidP="00C2126C">
      <w:pPr>
        <w:autoSpaceDE w:val="0"/>
        <w:autoSpaceDN w:val="0"/>
        <w:adjustRightInd w:val="0"/>
        <w:spacing w:before="120"/>
        <w:rPr>
          <w:sz w:val="22"/>
          <w:szCs w:val="22"/>
        </w:rPr>
      </w:pPr>
      <w:r w:rsidRPr="002C3B02">
        <w:rPr>
          <w:sz w:val="22"/>
          <w:szCs w:val="22"/>
        </w:rPr>
        <w:t xml:space="preserve">W związku z powyższym zaliczono obszary użytkowane rolniczo do obszarów kształtowania retencji. Jako zgodne z </w:t>
      </w:r>
      <w:r w:rsidRPr="002C3B02">
        <w:rPr>
          <w:i/>
          <w:sz w:val="22"/>
          <w:szCs w:val="22"/>
        </w:rPr>
        <w:t>Programem</w:t>
      </w:r>
      <w:r w:rsidRPr="002C3B02">
        <w:rPr>
          <w:sz w:val="22"/>
          <w:szCs w:val="22"/>
        </w:rPr>
        <w:t xml:space="preserve"> przyjmuje się projekty polegające na budowie, przebudowie lub remoncie obiektów małej retencji na obszarach gdzie z uwagi na produkcję rolniczą, włączywszy w to specjalistyczne gałęzie produkcji rolniczej (warzywnictwo i sadownictwo), istnieje znaczące zapotrzebowanie na wodę do nawodnień. Dotyczy to również odwodnionych i zdegradowanych obszarów mokradłowych pozostających w rolniczym użytkowaniu, gdzie powinno się dążyć do utrzymywania wysokich stanów wód gruntowych poprzez regulację odpływu z sieci melioracyjnej – zarówno w celu zwiększania retencji, jak i ochrony walorów przyrodniczych ekstensywnie użytkowanych łąk na glebach hydrogenicznych.</w:t>
      </w:r>
    </w:p>
    <w:p w:rsidR="00C2126C" w:rsidRPr="002C3B02" w:rsidRDefault="00C2126C" w:rsidP="00C2126C">
      <w:pPr>
        <w:pStyle w:val="Tekst"/>
        <w:spacing w:before="120"/>
        <w:rPr>
          <w:b/>
          <w:color w:val="000000"/>
          <w:sz w:val="22"/>
          <w:szCs w:val="22"/>
        </w:rPr>
      </w:pPr>
      <w:r w:rsidRPr="002C3B02">
        <w:rPr>
          <w:b/>
          <w:color w:val="000000"/>
          <w:sz w:val="22"/>
          <w:szCs w:val="22"/>
        </w:rPr>
        <w:t>Kryteria szczegółowe i kierunki działań:</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51368D">
        <w:rPr>
          <w:rFonts w:ascii="Times New Roman" w:hAnsi="Times New Roman"/>
        </w:rPr>
        <w:t>budowa, przebudowa, remont urządzeń melioracji wodnych szczegółowych zgodnie z zasadą „nie odwadniać bez zapewnienia możliwości nawadniania</w:t>
      </w:r>
      <w:r w:rsidRPr="002C3B02">
        <w:rPr>
          <w:rFonts w:ascii="Times New Roman" w:hAnsi="Times New Roman"/>
        </w:rPr>
        <w:t xml:space="preserve">”; </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budowa biofiltrów na wylotach systemów drenarskich oraz tworzenie roślinnych stref buforowych wokół cieków i zbiorników wodnych w obszarach intensywnej produkcji rolniczej, co poza korzystnym wpływem na warunki wodne w glebie również ograniczy dopływ zanieczyszczeń do wód;</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 xml:space="preserve">zatrzymywanie w korytach rowów wód roztopowych i opadowych za pomocą urządzeń piętrzących; </w:t>
      </w:r>
    </w:p>
    <w:p w:rsidR="00C2126C" w:rsidRPr="0051368D" w:rsidRDefault="00C2126C" w:rsidP="00225F68">
      <w:pPr>
        <w:pStyle w:val="Akapitzlist"/>
        <w:numPr>
          <w:ilvl w:val="0"/>
          <w:numId w:val="54"/>
        </w:numPr>
        <w:spacing w:after="120" w:line="240" w:lineRule="auto"/>
        <w:jc w:val="both"/>
        <w:rPr>
          <w:rFonts w:ascii="Times New Roman" w:hAnsi="Times New Roman"/>
        </w:rPr>
      </w:pPr>
      <w:r w:rsidRPr="0051368D">
        <w:rPr>
          <w:rFonts w:ascii="Times New Roman" w:hAnsi="Times New Roman"/>
        </w:rPr>
        <w:t>wyposażanie istniejących obiektów melioracji wodnych w urządzania do retencjonowania wody (jazy lub zastawki dla zahamowania i regulowania odpływu wody);</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wspieranie działań mających na celu odpowiednie kształtowanie struktury krajobrazu w celu zwiększenia jego zdolności do retencjonowania wody (małe zbiorniki wodne, łąki, zadrzewienia śródpolne, oczka wodne).</w:t>
      </w:r>
    </w:p>
    <w:p w:rsidR="00C2126C" w:rsidRDefault="00C2126C" w:rsidP="00C2126C">
      <w:pPr>
        <w:pStyle w:val="aPMR30"/>
      </w:pPr>
      <w:bookmarkStart w:id="176" w:name="_Toc459811553"/>
      <w:r>
        <w:t>Obiekty do retencjonowania wód na obszarach zurbanizowanych</w:t>
      </w:r>
      <w:bookmarkEnd w:id="176"/>
    </w:p>
    <w:p w:rsidR="00C2126C" w:rsidRPr="002C3B02" w:rsidRDefault="00C2126C" w:rsidP="00C2126C">
      <w:pPr>
        <w:pStyle w:val="Tekst"/>
        <w:spacing w:before="120"/>
        <w:rPr>
          <w:b/>
          <w:color w:val="000000"/>
          <w:sz w:val="22"/>
          <w:szCs w:val="22"/>
        </w:rPr>
      </w:pPr>
      <w:r w:rsidRPr="002C3B02">
        <w:rPr>
          <w:b/>
          <w:color w:val="000000"/>
          <w:sz w:val="22"/>
          <w:szCs w:val="22"/>
        </w:rPr>
        <w:t>Obszary kształtowania retencji</w:t>
      </w:r>
    </w:p>
    <w:p w:rsidR="00C2126C" w:rsidRPr="002C3B02" w:rsidRDefault="00C2126C" w:rsidP="00C2126C">
      <w:pPr>
        <w:pStyle w:val="Tekst"/>
        <w:spacing w:before="120"/>
        <w:rPr>
          <w:color w:val="000000"/>
          <w:sz w:val="22"/>
          <w:szCs w:val="22"/>
        </w:rPr>
      </w:pPr>
      <w:r w:rsidRPr="002C3B02">
        <w:rPr>
          <w:color w:val="000000"/>
          <w:sz w:val="22"/>
          <w:szCs w:val="22"/>
        </w:rPr>
        <w:t>W ostatnich latach częstym następstwem lokalnych opadów deszczu o dużej wydajności, występującym na obszarach miejskim, trudnym w prognozowaniu i powodującym znaczne szkody, są tzw. powodzie miejskie. Do głównych przyczyn ich występowania zalicza się zwiększenie spływów powierzchniowych, co stanowi efekt utraty retencyjności zlewni (poprzez uszczelnienie zbyt dużej części powierzchni ziemi w zlewni miejskiej oraz poprzez zaburzenie funkcjonowania miejskiej sieci hydrograficznej) oraz nieodpowiedzialne planowanie wykorzystania przestrzeni (np. zabudo</w:t>
      </w:r>
      <w:r w:rsidR="00755A91">
        <w:rPr>
          <w:color w:val="000000"/>
          <w:sz w:val="22"/>
          <w:szCs w:val="22"/>
        </w:rPr>
        <w:t>wa obszarów niżej położonych, w </w:t>
      </w:r>
      <w:r w:rsidRPr="002C3B02">
        <w:rPr>
          <w:color w:val="000000"/>
          <w:sz w:val="22"/>
          <w:szCs w:val="22"/>
        </w:rPr>
        <w:t>tym bezodpływowych, które dawniej spełniały funkcje retencyjne). Nie jest możliwe zapobieżenie powodziom miejskim wyłącznie przez budowę czy rozbudowę kanalizacji deszczowej.</w:t>
      </w:r>
    </w:p>
    <w:p w:rsidR="00C2126C" w:rsidRPr="002C3B02" w:rsidRDefault="00C2126C" w:rsidP="00C2126C">
      <w:pPr>
        <w:pStyle w:val="Tekst"/>
        <w:spacing w:before="120"/>
        <w:rPr>
          <w:color w:val="000000"/>
          <w:sz w:val="22"/>
          <w:szCs w:val="22"/>
        </w:rPr>
      </w:pPr>
      <w:r w:rsidRPr="002C3B02">
        <w:rPr>
          <w:color w:val="000000"/>
          <w:sz w:val="22"/>
          <w:szCs w:val="22"/>
        </w:rPr>
        <w:t xml:space="preserve">System zabezpieczenia obszaru zurbanizowanego przed powodzią miejską powinien więc uwzględniać lokalizację i wielkość obszarów kompensujących ubytki obszarów przepuszczalnych, zagospodarowanie wód opadowych, przemodelowanie miejskiej sieci hydrograficznej w kierunku zwiększenia jej możliwości retencyjnych. Strategia taka jest zgodna z ideą małej retencji. Równocześnie możliwe staje </w:t>
      </w:r>
      <w:r>
        <w:rPr>
          <w:color w:val="000000"/>
          <w:sz w:val="22"/>
          <w:szCs w:val="22"/>
        </w:rPr>
        <w:t xml:space="preserve">się </w:t>
      </w:r>
      <w:r w:rsidRPr="002C3B02">
        <w:rPr>
          <w:color w:val="000000"/>
          <w:sz w:val="22"/>
          <w:szCs w:val="22"/>
        </w:rPr>
        <w:t>podniesienie jakości środowiska miejskiego poprzez zwiększenie jego walorów krajobrazowych, rekreacyjnych i przyrodniczych.</w:t>
      </w:r>
    </w:p>
    <w:p w:rsidR="00C2126C" w:rsidRPr="002C3B02" w:rsidRDefault="00C2126C" w:rsidP="00C2126C">
      <w:pPr>
        <w:pStyle w:val="Tekst"/>
        <w:spacing w:before="120"/>
        <w:rPr>
          <w:color w:val="000000"/>
          <w:sz w:val="22"/>
          <w:szCs w:val="22"/>
        </w:rPr>
      </w:pPr>
      <w:r w:rsidRPr="002C3B02">
        <w:rPr>
          <w:color w:val="000000"/>
          <w:sz w:val="22"/>
          <w:szCs w:val="22"/>
        </w:rPr>
        <w:t>Biorąc pod uwagę szczególny charakter województwa śląskiego, obszary zurbanizowane zostały uznane jako obszar kształtowania retencji.</w:t>
      </w:r>
    </w:p>
    <w:p w:rsidR="00C2126C" w:rsidRPr="002C3B02" w:rsidRDefault="00C2126C" w:rsidP="00C2126C">
      <w:pPr>
        <w:pStyle w:val="Tekst"/>
        <w:spacing w:before="120"/>
        <w:rPr>
          <w:b/>
          <w:color w:val="000000"/>
          <w:sz w:val="22"/>
          <w:szCs w:val="22"/>
        </w:rPr>
      </w:pPr>
      <w:r w:rsidRPr="002C3B02">
        <w:rPr>
          <w:b/>
          <w:color w:val="000000"/>
          <w:sz w:val="22"/>
          <w:szCs w:val="22"/>
        </w:rPr>
        <w:t>Kryteria szczegółowe i kierunki działań:</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realizacja projektu przyczyni się do spowolnienia odpływu wód deszczowych z powierzchni utwardzonych, w szczególności zapewni powiększenie powierzchni biologicznie czynnych, umożliwiających przesiąkanie wód do gruntu;</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realizacja projektu będzie polegać na dostosowaniu miejskiej sieci hydrograficznej do warunków hydrologicznych na obszarze zurbanizowanym, jednak z wykluczeniem rozwiązań polegających jedynie na przyśpieszeniu spływu wody poza teren miejski;</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realizacja projektu będzie polegać na tworzeniu obiektów służących wykorzystaniu wód deszczowych do celów związanych z utrzymaniem miasta (spłukiwanie dróg, pielęgnacja zieleni miejskiej itp.);</w:t>
      </w:r>
    </w:p>
    <w:p w:rsidR="00C2126C" w:rsidRPr="002C3B02" w:rsidRDefault="00C2126C" w:rsidP="00225F68">
      <w:pPr>
        <w:pStyle w:val="Akapitzlist"/>
        <w:numPr>
          <w:ilvl w:val="0"/>
          <w:numId w:val="54"/>
        </w:numPr>
        <w:spacing w:after="120" w:line="240" w:lineRule="auto"/>
        <w:jc w:val="both"/>
        <w:rPr>
          <w:rFonts w:ascii="Times New Roman" w:hAnsi="Times New Roman"/>
        </w:rPr>
      </w:pPr>
      <w:r>
        <w:rPr>
          <w:rFonts w:ascii="Times New Roman" w:hAnsi="Times New Roman"/>
        </w:rPr>
        <w:t xml:space="preserve">realizacja projektu </w:t>
      </w:r>
      <w:r w:rsidRPr="002C3B02">
        <w:rPr>
          <w:rFonts w:ascii="Times New Roman" w:hAnsi="Times New Roman"/>
        </w:rPr>
        <w:t>będzie polegać na tworzeniu obiektów gromadzących wodę w parkach i na terenach zielonych („ogrody deszczowe”);</w:t>
      </w:r>
    </w:p>
    <w:p w:rsidR="00C2126C"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realizacja projektu przyczyni się do zwiększenia retencji dachowej („zielone dachy”, mikrozbiorniki itp.)</w:t>
      </w:r>
      <w:r w:rsidR="009D12B3">
        <w:rPr>
          <w:rFonts w:ascii="Times New Roman" w:hAnsi="Times New Roman"/>
        </w:rPr>
        <w:t>;</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 xml:space="preserve">jako niespełniające celów </w:t>
      </w:r>
      <w:r w:rsidRPr="002C3B02">
        <w:rPr>
          <w:rFonts w:ascii="Times New Roman" w:hAnsi="Times New Roman"/>
          <w:i/>
        </w:rPr>
        <w:t xml:space="preserve">Programu </w:t>
      </w:r>
      <w:r w:rsidRPr="002C3B02">
        <w:rPr>
          <w:rFonts w:ascii="Times New Roman" w:hAnsi="Times New Roman"/>
        </w:rPr>
        <w:t xml:space="preserve">traktowane będą </w:t>
      </w:r>
      <w:r>
        <w:rPr>
          <w:rFonts w:ascii="Times New Roman" w:hAnsi="Times New Roman"/>
        </w:rPr>
        <w:t>rozwiązania</w:t>
      </w:r>
      <w:r w:rsidRPr="002C3B02">
        <w:rPr>
          <w:rFonts w:ascii="Times New Roman" w:hAnsi="Times New Roman"/>
        </w:rPr>
        <w:t xml:space="preserve">, których </w:t>
      </w:r>
      <w:r>
        <w:rPr>
          <w:rFonts w:ascii="Times New Roman" w:hAnsi="Times New Roman"/>
        </w:rPr>
        <w:t>realizacja</w:t>
      </w:r>
      <w:r w:rsidRPr="002C3B02">
        <w:rPr>
          <w:rFonts w:ascii="Times New Roman" w:hAnsi="Times New Roman"/>
        </w:rPr>
        <w:t xml:space="preserve"> w konsekwencji spowoduje zmniejszenie naturalnej retencji</w:t>
      </w:r>
      <w:r>
        <w:rPr>
          <w:rFonts w:ascii="Times New Roman" w:hAnsi="Times New Roman"/>
        </w:rPr>
        <w:t xml:space="preserve"> obszaru</w:t>
      </w:r>
      <w:r w:rsidR="009D12B3">
        <w:rPr>
          <w:rFonts w:ascii="Times New Roman" w:hAnsi="Times New Roman"/>
        </w:rPr>
        <w:t>.</w:t>
      </w:r>
    </w:p>
    <w:p w:rsidR="00C2126C" w:rsidRPr="00C16801" w:rsidRDefault="00C2126C" w:rsidP="00C2126C">
      <w:pPr>
        <w:pStyle w:val="aPMR2"/>
      </w:pPr>
      <w:bookmarkStart w:id="177" w:name="_Toc383766932"/>
      <w:bookmarkStart w:id="178" w:name="_Toc383766933"/>
      <w:bookmarkStart w:id="179" w:name="_Toc383766934"/>
      <w:bookmarkStart w:id="180" w:name="_Toc459811554"/>
      <w:bookmarkEnd w:id="177"/>
      <w:bookmarkEnd w:id="178"/>
      <w:bookmarkEnd w:id="179"/>
      <w:r w:rsidRPr="002029CE">
        <w:t>Nietechniczne formy retencji</w:t>
      </w:r>
      <w:r>
        <w:t xml:space="preserve"> wody</w:t>
      </w:r>
      <w:bookmarkEnd w:id="180"/>
    </w:p>
    <w:p w:rsidR="00C2126C" w:rsidRPr="002C3B02" w:rsidRDefault="00C2126C" w:rsidP="00C2126C">
      <w:pPr>
        <w:pStyle w:val="Tekst"/>
        <w:spacing w:before="120"/>
        <w:rPr>
          <w:b/>
          <w:color w:val="000000"/>
          <w:sz w:val="22"/>
          <w:szCs w:val="22"/>
        </w:rPr>
      </w:pPr>
      <w:r w:rsidRPr="002C3B02">
        <w:rPr>
          <w:b/>
          <w:color w:val="000000"/>
          <w:sz w:val="22"/>
          <w:szCs w:val="22"/>
        </w:rPr>
        <w:t>Obszary kształtowania retencji</w:t>
      </w:r>
    </w:p>
    <w:p w:rsidR="00C2126C" w:rsidRPr="002C3B02" w:rsidRDefault="00C2126C" w:rsidP="00C2126C">
      <w:pPr>
        <w:pStyle w:val="Tekst"/>
        <w:spacing w:before="120"/>
        <w:rPr>
          <w:color w:val="000000"/>
          <w:sz w:val="22"/>
          <w:szCs w:val="22"/>
        </w:rPr>
      </w:pPr>
      <w:r w:rsidRPr="002C3B02">
        <w:rPr>
          <w:color w:val="000000"/>
          <w:sz w:val="22"/>
          <w:szCs w:val="22"/>
        </w:rPr>
        <w:t>Biorąc pod uwagę, że województwo śląskie jest obszarem relatywnie ubogim w wodę i na całym jego obszarze działania poprawiające dostępność zasobów wodnych są istotne, a także że nietechniczne formy retencji przy stosunkowo niskich nakładach finansowych i znikomych negatywnych oddziaływaniach na środowisko przyczyniają się do p</w:t>
      </w:r>
      <w:r>
        <w:rPr>
          <w:color w:val="000000"/>
          <w:sz w:val="22"/>
          <w:szCs w:val="22"/>
        </w:rPr>
        <w:t>oprawy walorów przyrodniczych i </w:t>
      </w:r>
      <w:r w:rsidRPr="002C3B02">
        <w:rPr>
          <w:color w:val="000000"/>
          <w:sz w:val="22"/>
          <w:szCs w:val="22"/>
        </w:rPr>
        <w:t>krajobrazowych danego obszaru, cały obszar województwa traktuje się jako obszar kształtowania retencji.</w:t>
      </w:r>
    </w:p>
    <w:p w:rsidR="00C2126C" w:rsidRPr="002C3B02" w:rsidRDefault="00C2126C" w:rsidP="00C2126C">
      <w:pPr>
        <w:pStyle w:val="Tekst"/>
        <w:spacing w:before="120"/>
        <w:rPr>
          <w:b/>
          <w:color w:val="000000"/>
          <w:sz w:val="22"/>
          <w:szCs w:val="22"/>
        </w:rPr>
      </w:pPr>
      <w:r w:rsidRPr="002C3B02">
        <w:rPr>
          <w:b/>
          <w:color w:val="000000"/>
          <w:sz w:val="22"/>
          <w:szCs w:val="22"/>
        </w:rPr>
        <w:t>Kryteria szczegółowe</w:t>
      </w:r>
    </w:p>
    <w:p w:rsidR="00C2126C" w:rsidRPr="002C3B02" w:rsidRDefault="00C2126C" w:rsidP="00C2126C">
      <w:pPr>
        <w:rPr>
          <w:sz w:val="22"/>
          <w:szCs w:val="22"/>
        </w:rPr>
      </w:pPr>
      <w:r w:rsidRPr="002C3B02">
        <w:rPr>
          <w:sz w:val="22"/>
          <w:szCs w:val="22"/>
        </w:rPr>
        <w:t>Z uwagi na różnorodność nietechnicznych form retencji poniżej przedstawiono kryteria dla poszczególnych jej rodzajów.</w:t>
      </w:r>
    </w:p>
    <w:p w:rsidR="00C2126C" w:rsidRDefault="00C2126C" w:rsidP="00C2126C">
      <w:pPr>
        <w:rPr>
          <w:b/>
          <w:sz w:val="22"/>
          <w:szCs w:val="22"/>
        </w:rPr>
      </w:pPr>
      <w:r w:rsidRPr="002C3B02">
        <w:rPr>
          <w:b/>
          <w:sz w:val="22"/>
          <w:szCs w:val="22"/>
        </w:rPr>
        <w:t>Strefy buforowe</w:t>
      </w:r>
      <w:r w:rsidR="00755A91">
        <w:rPr>
          <w:b/>
          <w:sz w:val="22"/>
          <w:szCs w:val="22"/>
        </w:rPr>
        <w:t xml:space="preserve"> / pasy brzegowe</w:t>
      </w:r>
    </w:p>
    <w:p w:rsidR="00C2126C" w:rsidRPr="00755A91" w:rsidRDefault="00C2126C" w:rsidP="00225F68">
      <w:pPr>
        <w:pStyle w:val="Akapitzlist"/>
        <w:numPr>
          <w:ilvl w:val="0"/>
          <w:numId w:val="58"/>
        </w:numPr>
        <w:jc w:val="both"/>
        <w:rPr>
          <w:rFonts w:ascii="Times New Roman" w:hAnsi="Times New Roman"/>
        </w:rPr>
      </w:pPr>
      <w:r w:rsidRPr="00755A91">
        <w:rPr>
          <w:rFonts w:ascii="Times New Roman" w:hAnsi="Times New Roman"/>
        </w:rPr>
        <w:t>szerokość pasa brzegowego, zróżnicowanie roślinności i jej zagęszczenie powinny być dostosowane do lokalnych uwarunkowań: szerokości cieku, sposobu użytkowania gruntów, topografii doliny</w:t>
      </w:r>
    </w:p>
    <w:p w:rsidR="00C2126C" w:rsidRPr="00755A91" w:rsidRDefault="00C2126C" w:rsidP="00225F68">
      <w:pPr>
        <w:pStyle w:val="Akapitzlist"/>
        <w:numPr>
          <w:ilvl w:val="0"/>
          <w:numId w:val="58"/>
        </w:numPr>
        <w:jc w:val="both"/>
        <w:rPr>
          <w:rFonts w:ascii="Times New Roman" w:hAnsi="Times New Roman"/>
        </w:rPr>
      </w:pPr>
      <w:r w:rsidRPr="00755A91">
        <w:rPr>
          <w:rFonts w:ascii="Times New Roman" w:hAnsi="Times New Roman"/>
        </w:rPr>
        <w:t xml:space="preserve">nie należy stosować ciągłych nasadzeń drzew, powodujących nadmierne ocienienie zwierciadła wody (za </w:t>
      </w:r>
      <w:r w:rsidR="00755A91" w:rsidRPr="00755A91">
        <w:rPr>
          <w:rFonts w:ascii="Times New Roman" w:hAnsi="Times New Roman"/>
        </w:rPr>
        <w:t>właściwe</w:t>
      </w:r>
      <w:r w:rsidRPr="00755A91">
        <w:rPr>
          <w:rFonts w:ascii="Times New Roman" w:hAnsi="Times New Roman"/>
        </w:rPr>
        <w:t xml:space="preserve"> uważa się wykonanie pasów na 2/3 długości brzegów)</w:t>
      </w:r>
    </w:p>
    <w:p w:rsidR="00C2126C" w:rsidRPr="00755A91" w:rsidRDefault="00C2126C" w:rsidP="00225F68">
      <w:pPr>
        <w:pStyle w:val="Akapitzlist"/>
        <w:numPr>
          <w:ilvl w:val="0"/>
          <w:numId w:val="58"/>
        </w:numPr>
        <w:jc w:val="both"/>
        <w:rPr>
          <w:rFonts w:ascii="Times New Roman" w:hAnsi="Times New Roman"/>
        </w:rPr>
      </w:pPr>
      <w:r w:rsidRPr="00755A91">
        <w:rPr>
          <w:rFonts w:ascii="Times New Roman" w:hAnsi="Times New Roman"/>
        </w:rPr>
        <w:t>pasy brzegowe powinny mieć wielogatunkowy skład, obejmujący gatunki rodzime, dostosowane do warunków siedliskowych; niedopuszczalne jest stosowanie gatunków obcych</w:t>
      </w:r>
    </w:p>
    <w:p w:rsidR="00C2126C" w:rsidRPr="00755A91" w:rsidRDefault="00C2126C" w:rsidP="00225F68">
      <w:pPr>
        <w:pStyle w:val="Akapitzlist"/>
        <w:numPr>
          <w:ilvl w:val="0"/>
          <w:numId w:val="58"/>
        </w:numPr>
        <w:jc w:val="both"/>
        <w:rPr>
          <w:rFonts w:ascii="Times New Roman" w:hAnsi="Times New Roman"/>
        </w:rPr>
      </w:pPr>
      <w:r w:rsidRPr="00755A91">
        <w:rPr>
          <w:rFonts w:ascii="Times New Roman" w:hAnsi="Times New Roman"/>
        </w:rPr>
        <w:t xml:space="preserve"> pasy brzegowe nie powinny wpływać negatywnie na istniejącą roślinność (w szczególności rzadkie i chronione gatunki oraz siedliska przyrodnicze) ani zwiększać zagrożenia powodziowego</w:t>
      </w:r>
    </w:p>
    <w:p w:rsidR="00C2126C" w:rsidRDefault="00C2126C" w:rsidP="00C2126C">
      <w:pPr>
        <w:rPr>
          <w:b/>
          <w:sz w:val="22"/>
          <w:szCs w:val="22"/>
        </w:rPr>
      </w:pPr>
      <w:r w:rsidRPr="002C3B02">
        <w:rPr>
          <w:b/>
          <w:sz w:val="22"/>
          <w:szCs w:val="22"/>
        </w:rPr>
        <w:t>Zadrzewienia</w:t>
      </w:r>
      <w:r>
        <w:rPr>
          <w:b/>
          <w:sz w:val="22"/>
          <w:szCs w:val="22"/>
        </w:rPr>
        <w:t xml:space="preserve"> i zakrzewienia</w:t>
      </w:r>
      <w:r w:rsidRPr="002C3B02">
        <w:rPr>
          <w:b/>
          <w:sz w:val="22"/>
          <w:szCs w:val="22"/>
        </w:rPr>
        <w:t>, w tym roślinne pasy ochronne dla spowolnienia odpływu wody</w:t>
      </w:r>
      <w:r>
        <w:rPr>
          <w:b/>
          <w:sz w:val="22"/>
          <w:szCs w:val="22"/>
        </w:rPr>
        <w:t xml:space="preserve"> ze zlewni</w:t>
      </w:r>
    </w:p>
    <w:p w:rsidR="00C2126C" w:rsidRPr="00755A91" w:rsidRDefault="00C2126C" w:rsidP="00225F68">
      <w:pPr>
        <w:pStyle w:val="Akapitzlist"/>
        <w:numPr>
          <w:ilvl w:val="0"/>
          <w:numId w:val="58"/>
        </w:numPr>
        <w:jc w:val="both"/>
        <w:rPr>
          <w:rFonts w:ascii="Times New Roman" w:hAnsi="Times New Roman"/>
        </w:rPr>
      </w:pPr>
      <w:r w:rsidRPr="00755A91">
        <w:rPr>
          <w:rFonts w:ascii="Times New Roman" w:hAnsi="Times New Roman"/>
        </w:rPr>
        <w:t>wyklucza się wprowadzanie zadrzewień i zakrzewień na obszary, na których występują rzadkie i chronione gatunki roślin oraz siedliska przyrodnicze</w:t>
      </w:r>
    </w:p>
    <w:p w:rsidR="00C2126C" w:rsidRPr="00755A91" w:rsidRDefault="00C2126C" w:rsidP="00225F68">
      <w:pPr>
        <w:pStyle w:val="Akapitzlist"/>
        <w:numPr>
          <w:ilvl w:val="0"/>
          <w:numId w:val="58"/>
        </w:numPr>
        <w:jc w:val="both"/>
        <w:rPr>
          <w:rFonts w:ascii="Times New Roman" w:hAnsi="Times New Roman"/>
        </w:rPr>
      </w:pPr>
      <w:r w:rsidRPr="00755A91">
        <w:rPr>
          <w:rFonts w:ascii="Times New Roman" w:hAnsi="Times New Roman"/>
        </w:rPr>
        <w:t>pod nowe zadrzewienia należy typować lokalizacje w najmniejszym stopniu utrudniające istniejące użytkowanie rolnicze - zadrzewienia należy realizować przede wszystkim na nieużytkach oraz gruntach rolnych nieprzydatnych do produkcji rolnej przy uwzględnieniu wytycznych dla zwiększania lesistości oraz kształtowania granicy rolno-leśnej</w:t>
      </w:r>
    </w:p>
    <w:p w:rsidR="00C2126C" w:rsidRPr="00755A91" w:rsidRDefault="00C2126C" w:rsidP="00225F68">
      <w:pPr>
        <w:pStyle w:val="Akapitzlist"/>
        <w:numPr>
          <w:ilvl w:val="0"/>
          <w:numId w:val="58"/>
        </w:numPr>
        <w:jc w:val="both"/>
        <w:rPr>
          <w:rFonts w:ascii="Times New Roman" w:hAnsi="Times New Roman"/>
        </w:rPr>
      </w:pPr>
      <w:r w:rsidRPr="00755A91">
        <w:rPr>
          <w:rFonts w:ascii="Times New Roman" w:hAnsi="Times New Roman"/>
        </w:rPr>
        <w:t>forma zadrzewień powinna być dostosowana do pełnionej funkcji pod względem kształtu, powierzchni, składu gatunkowego, struktury pionowej</w:t>
      </w:r>
    </w:p>
    <w:p w:rsidR="00C2126C" w:rsidRPr="00755A91" w:rsidRDefault="00C2126C" w:rsidP="00225F68">
      <w:pPr>
        <w:pStyle w:val="Akapitzlist"/>
        <w:numPr>
          <w:ilvl w:val="0"/>
          <w:numId w:val="58"/>
        </w:numPr>
        <w:jc w:val="both"/>
        <w:rPr>
          <w:rFonts w:ascii="Times New Roman" w:hAnsi="Times New Roman"/>
        </w:rPr>
      </w:pPr>
      <w:r w:rsidRPr="00755A91">
        <w:rPr>
          <w:rFonts w:ascii="Times New Roman" w:hAnsi="Times New Roman"/>
        </w:rPr>
        <w:t>zadrzewienia i zakrzewienia poza poprawą stosunków wodnych w krajobrazie rolniczym oraz przeciwdziałaniem wodnej erozji gleby każdorazowo powinny pełnić również funkcję biocenotyczną, która warunkowana jest m.in. zachowaniem mozaiki krajobrazowej</w:t>
      </w:r>
    </w:p>
    <w:p w:rsidR="00C2126C" w:rsidRDefault="00C2126C" w:rsidP="00C2126C">
      <w:pPr>
        <w:rPr>
          <w:b/>
          <w:sz w:val="22"/>
          <w:szCs w:val="22"/>
        </w:rPr>
      </w:pPr>
      <w:r w:rsidRPr="002C3B02">
        <w:rPr>
          <w:b/>
          <w:sz w:val="22"/>
          <w:szCs w:val="22"/>
        </w:rPr>
        <w:t>Renaturyzacja rzek</w:t>
      </w:r>
    </w:p>
    <w:p w:rsidR="00C2126C" w:rsidRPr="00CD1E0B" w:rsidRDefault="00C2126C" w:rsidP="00C2126C">
      <w:pPr>
        <w:rPr>
          <w:sz w:val="22"/>
          <w:szCs w:val="22"/>
        </w:rPr>
      </w:pPr>
      <w:r>
        <w:rPr>
          <w:sz w:val="22"/>
          <w:szCs w:val="22"/>
        </w:rPr>
        <w:t xml:space="preserve">Działania renaturyzacyjne rzek cechują się znaczną złożonością i nierzadko trudnymi do przewidzenia skutkami. W związku z powyższym wymagają dobrego przygotowania na etapie projektu przy uwzględnieniu następujących warunków: </w:t>
      </w:r>
    </w:p>
    <w:p w:rsidR="00C2126C" w:rsidRPr="00755A91" w:rsidRDefault="00C2126C" w:rsidP="00225F68">
      <w:pPr>
        <w:pStyle w:val="Akapitzlist"/>
        <w:numPr>
          <w:ilvl w:val="0"/>
          <w:numId w:val="59"/>
        </w:numPr>
        <w:jc w:val="both"/>
        <w:rPr>
          <w:rFonts w:ascii="Times New Roman" w:hAnsi="Times New Roman"/>
          <w:b/>
        </w:rPr>
      </w:pPr>
      <w:r w:rsidRPr="00755A91">
        <w:rPr>
          <w:rFonts w:ascii="Times New Roman" w:hAnsi="Times New Roman"/>
        </w:rPr>
        <w:t>działania renaturyzacyjne powinny zapewniać ochronę wys</w:t>
      </w:r>
      <w:r w:rsidR="00755A91">
        <w:rPr>
          <w:rFonts w:ascii="Times New Roman" w:hAnsi="Times New Roman"/>
        </w:rPr>
        <w:t>tępujących populacji rzadkich i </w:t>
      </w:r>
      <w:r w:rsidRPr="00755A91">
        <w:rPr>
          <w:rFonts w:ascii="Times New Roman" w:hAnsi="Times New Roman"/>
        </w:rPr>
        <w:t>chronionych gatunków oraz siedlisk przyrodniczych</w:t>
      </w:r>
    </w:p>
    <w:p w:rsidR="00C2126C" w:rsidRPr="00755A91" w:rsidRDefault="00C2126C" w:rsidP="00225F68">
      <w:pPr>
        <w:pStyle w:val="Akapitzlist"/>
        <w:numPr>
          <w:ilvl w:val="0"/>
          <w:numId w:val="59"/>
        </w:numPr>
        <w:jc w:val="both"/>
        <w:rPr>
          <w:rFonts w:ascii="Times New Roman" w:hAnsi="Times New Roman"/>
          <w:b/>
        </w:rPr>
      </w:pPr>
      <w:r w:rsidRPr="00755A91">
        <w:rPr>
          <w:rFonts w:ascii="Times New Roman" w:hAnsi="Times New Roman"/>
        </w:rPr>
        <w:t>działania renaturyzacyjne powinny uwzględniać istniejące uwarunkowania przestrzenne (m.in. dostępną przestrzeń, użytkowanie i zagospodarowanie terenu, warunki ekologiczne, charakterystykę morfologiczną i hydrauliczną koryta oraz bezpieczeństwo powodziowe)</w:t>
      </w:r>
    </w:p>
    <w:p w:rsidR="00C2126C" w:rsidRPr="00755A91" w:rsidRDefault="00C2126C" w:rsidP="00225F68">
      <w:pPr>
        <w:pStyle w:val="Akapitzlist"/>
        <w:numPr>
          <w:ilvl w:val="0"/>
          <w:numId w:val="59"/>
        </w:numPr>
        <w:jc w:val="both"/>
        <w:rPr>
          <w:rFonts w:ascii="Times New Roman" w:hAnsi="Times New Roman"/>
          <w:b/>
        </w:rPr>
      </w:pPr>
      <w:r w:rsidRPr="00755A91">
        <w:rPr>
          <w:rFonts w:ascii="Times New Roman" w:hAnsi="Times New Roman"/>
        </w:rPr>
        <w:t xml:space="preserve">działania renaturyzacyjne powinny być poprzedzone analizą zmian stanu w przeszłości oraz mieć jasno określone cele  renaturyzacji. </w:t>
      </w:r>
    </w:p>
    <w:p w:rsidR="00C2126C" w:rsidRPr="002C3B02" w:rsidRDefault="00C2126C" w:rsidP="00C2126C">
      <w:pPr>
        <w:rPr>
          <w:b/>
          <w:sz w:val="22"/>
          <w:szCs w:val="22"/>
        </w:rPr>
      </w:pPr>
      <w:r w:rsidRPr="002C3B02">
        <w:rPr>
          <w:b/>
          <w:sz w:val="22"/>
          <w:szCs w:val="22"/>
        </w:rPr>
        <w:t>Renaturyzacja mokradeł</w:t>
      </w:r>
    </w:p>
    <w:p w:rsidR="00C2126C" w:rsidRPr="002C3B02" w:rsidRDefault="00C2126C" w:rsidP="00C2126C">
      <w:pPr>
        <w:rPr>
          <w:sz w:val="22"/>
          <w:szCs w:val="22"/>
        </w:rPr>
      </w:pPr>
      <w:r w:rsidRPr="002C3B02">
        <w:rPr>
          <w:sz w:val="22"/>
          <w:szCs w:val="22"/>
        </w:rPr>
        <w:t>Obszary przewidywane do działań powiększających zdolności retencyjne poszczególnych zlewni poprzez renaturyzację przesuszonych mokradeł powinny spełniać łącznie następujące warunki:</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posiadają pokrywę gleb torfowych i murszowo torfowych (Tn), mułowotorfowych i torfowo mułowych (E) lub murszowomineralnych i murszowatych (M),</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 xml:space="preserve">zostały zdrenowane na skutek melioracji odwadniających w celu prowadzenia gospodarki rolnej </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stanowią obszary porolne, na których gospodarka rolna została zarzucona lub łęgowe zbiorowiska zaroślowe i leśne zdegradowane w wyniku zmian stosunków wodnych,</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nie sąsiadują bezpośrednio z obszarami trwale zainwestowanymi, dla których podniesienie poziomu wód gruntowych mogłoby stanowić zagrożenie.</w:t>
      </w:r>
    </w:p>
    <w:p w:rsidR="00C2126C" w:rsidRPr="00C16801" w:rsidRDefault="00C2126C" w:rsidP="00C2126C">
      <w:pPr>
        <w:pStyle w:val="aPMR2"/>
      </w:pPr>
      <w:bookmarkStart w:id="181" w:name="_Toc383766936"/>
      <w:bookmarkStart w:id="182" w:name="_Toc383766937"/>
      <w:bookmarkStart w:id="183" w:name="_Toc459811555"/>
      <w:bookmarkEnd w:id="181"/>
      <w:bookmarkEnd w:id="182"/>
      <w:r>
        <w:t>Projekty tzw. „miękkie”</w:t>
      </w:r>
      <w:bookmarkEnd w:id="183"/>
    </w:p>
    <w:p w:rsidR="00C2126C" w:rsidRPr="002C3B02" w:rsidRDefault="00C2126C" w:rsidP="00C2126C">
      <w:pPr>
        <w:pStyle w:val="Tekst"/>
        <w:spacing w:before="120"/>
        <w:rPr>
          <w:b/>
          <w:color w:val="000000"/>
          <w:sz w:val="22"/>
          <w:szCs w:val="22"/>
        </w:rPr>
      </w:pPr>
      <w:r w:rsidRPr="002C3B02">
        <w:rPr>
          <w:b/>
          <w:color w:val="000000"/>
          <w:sz w:val="22"/>
          <w:szCs w:val="22"/>
        </w:rPr>
        <w:t>Obszary kształtowania retencji</w:t>
      </w:r>
    </w:p>
    <w:p w:rsidR="00C2126C" w:rsidRPr="002C3B02" w:rsidRDefault="00C2126C" w:rsidP="00C2126C">
      <w:pPr>
        <w:pStyle w:val="Tekst"/>
        <w:spacing w:before="120"/>
        <w:rPr>
          <w:color w:val="000000"/>
          <w:sz w:val="22"/>
          <w:szCs w:val="22"/>
        </w:rPr>
      </w:pPr>
      <w:r w:rsidRPr="002C3B02">
        <w:rPr>
          <w:color w:val="000000"/>
          <w:sz w:val="22"/>
          <w:szCs w:val="22"/>
        </w:rPr>
        <w:t>Działania na rzecz małej retencji z uwagi na ich możliwą skalę przyniosą efekt pod warunkiem upowszechnienia. Obecnie problemy związane z nierówno</w:t>
      </w:r>
      <w:r>
        <w:rPr>
          <w:color w:val="000000"/>
          <w:sz w:val="22"/>
          <w:szCs w:val="22"/>
        </w:rPr>
        <w:t>miernością dostępu do wody są w </w:t>
      </w:r>
      <w:r w:rsidRPr="002C3B02">
        <w:rPr>
          <w:color w:val="000000"/>
          <w:sz w:val="22"/>
          <w:szCs w:val="22"/>
        </w:rPr>
        <w:t>społeczeństwie dostrzegane, jednak działania wpisujące się w zakres małej retencji są podejmowane stosunkowo rzadko. W ten sposób powstaje po</w:t>
      </w:r>
      <w:r>
        <w:rPr>
          <w:color w:val="000000"/>
          <w:sz w:val="22"/>
          <w:szCs w:val="22"/>
        </w:rPr>
        <w:t>trzeba upowszechniania wiedzy w </w:t>
      </w:r>
      <w:r w:rsidRPr="002C3B02">
        <w:rPr>
          <w:color w:val="000000"/>
          <w:sz w:val="22"/>
          <w:szCs w:val="22"/>
        </w:rPr>
        <w:t>zakresie stosowania metod małej retencji, ich zalet, wad i sposobów wykorzystania.</w:t>
      </w:r>
    </w:p>
    <w:p w:rsidR="00C2126C" w:rsidRPr="002C3B02" w:rsidRDefault="00C2126C" w:rsidP="00C2126C">
      <w:pPr>
        <w:pStyle w:val="Tekst"/>
        <w:spacing w:before="120"/>
        <w:rPr>
          <w:color w:val="000000"/>
          <w:sz w:val="22"/>
          <w:szCs w:val="22"/>
        </w:rPr>
      </w:pPr>
      <w:r w:rsidRPr="002C3B02">
        <w:rPr>
          <w:color w:val="000000"/>
          <w:sz w:val="22"/>
          <w:szCs w:val="22"/>
        </w:rPr>
        <w:t xml:space="preserve">Przyjęto, że za zgodne z </w:t>
      </w:r>
      <w:r w:rsidRPr="002C3B02">
        <w:rPr>
          <w:i/>
          <w:color w:val="000000"/>
          <w:sz w:val="22"/>
          <w:szCs w:val="22"/>
        </w:rPr>
        <w:t>Programem</w:t>
      </w:r>
      <w:r w:rsidRPr="002C3B02">
        <w:rPr>
          <w:color w:val="000000"/>
          <w:sz w:val="22"/>
          <w:szCs w:val="22"/>
        </w:rPr>
        <w:t xml:space="preserve"> uznane będą projekty, których celem będzie upowszechnianie wiedzy i propagowanie informacji z zakresu metod małej retencji, przeprowadzone na terenie województwa śląskiego i dotyczące jego obszaru.  </w:t>
      </w:r>
    </w:p>
    <w:p w:rsidR="00C2126C" w:rsidRPr="002C3B02" w:rsidRDefault="00C2126C" w:rsidP="00C2126C">
      <w:pPr>
        <w:pStyle w:val="Tekst"/>
        <w:spacing w:before="120"/>
        <w:rPr>
          <w:b/>
          <w:color w:val="000000"/>
          <w:sz w:val="22"/>
          <w:szCs w:val="22"/>
        </w:rPr>
      </w:pPr>
      <w:r w:rsidRPr="002C3B02">
        <w:rPr>
          <w:b/>
          <w:color w:val="000000"/>
          <w:sz w:val="22"/>
          <w:szCs w:val="22"/>
        </w:rPr>
        <w:t>Kryteria szczegółowe</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realizacja projektu polegać będzie na upowszechnianiu wie</w:t>
      </w:r>
      <w:r>
        <w:rPr>
          <w:rFonts w:ascii="Times New Roman" w:hAnsi="Times New Roman"/>
        </w:rPr>
        <w:t>dzy i propagowaniu informacji z </w:t>
      </w:r>
      <w:r w:rsidRPr="002C3B02">
        <w:rPr>
          <w:rFonts w:ascii="Times New Roman" w:hAnsi="Times New Roman"/>
        </w:rPr>
        <w:t>zakresu form małej retencji wody, w szczególności wytycznych i dobrych praktyk retencjonowania wód;</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projekt obejmować będzie takie działania, jak: przeprowad</w:t>
      </w:r>
      <w:r>
        <w:rPr>
          <w:rFonts w:ascii="Times New Roman" w:hAnsi="Times New Roman"/>
        </w:rPr>
        <w:t>zenie warsztatów, opracowanie i </w:t>
      </w:r>
      <w:r w:rsidRPr="002C3B02">
        <w:rPr>
          <w:rFonts w:ascii="Times New Roman" w:hAnsi="Times New Roman"/>
        </w:rPr>
        <w:t>upowszechnienie materiałów informacyjnych;</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udowodniona zostanie skuteczność działania (np. poprzez wskazanie liczby odbiorców, grup docelowych działania);</w:t>
      </w:r>
    </w:p>
    <w:p w:rsidR="00C2126C" w:rsidRPr="002C3B02" w:rsidRDefault="00C2126C" w:rsidP="00225F68">
      <w:pPr>
        <w:pStyle w:val="Akapitzlist"/>
        <w:numPr>
          <w:ilvl w:val="0"/>
          <w:numId w:val="54"/>
        </w:numPr>
        <w:spacing w:after="120" w:line="240" w:lineRule="auto"/>
        <w:jc w:val="both"/>
        <w:rPr>
          <w:rFonts w:ascii="Times New Roman" w:hAnsi="Times New Roman"/>
        </w:rPr>
      </w:pPr>
      <w:r w:rsidRPr="002C3B02">
        <w:rPr>
          <w:rFonts w:ascii="Times New Roman" w:hAnsi="Times New Roman"/>
        </w:rPr>
        <w:t>projekt może polegać na współpracy z jednostkami oświatowymi (takimi jak przedszkola, szkoły różnych szczebli).</w:t>
      </w:r>
    </w:p>
    <w:p w:rsidR="00C2126C" w:rsidRDefault="00C2126C" w:rsidP="00C2126C">
      <w:pPr>
        <w:pStyle w:val="Tekst"/>
        <w:rPr>
          <w:color w:val="000000"/>
        </w:rPr>
      </w:pPr>
    </w:p>
    <w:p w:rsidR="009D767C" w:rsidRDefault="009D767C" w:rsidP="00AD3FFF">
      <w:pPr>
        <w:pStyle w:val="Tekst"/>
        <w:rPr>
          <w:color w:val="000000"/>
        </w:rPr>
      </w:pPr>
    </w:p>
    <w:p w:rsidR="009D767C" w:rsidRPr="00C16801" w:rsidRDefault="009D767C" w:rsidP="003C69F8">
      <w:pPr>
        <w:pStyle w:val="aPMR2"/>
      </w:pPr>
      <w:bookmarkStart w:id="184" w:name="_Toc383766947"/>
      <w:bookmarkStart w:id="185" w:name="_Toc459811556"/>
      <w:bookmarkEnd w:id="184"/>
      <w:r w:rsidRPr="002029CE">
        <w:t xml:space="preserve">Efekty rzeczowe realizacji Aktualizacji Programu małej retencji dla </w:t>
      </w:r>
      <w:r>
        <w:t>W</w:t>
      </w:r>
      <w:r w:rsidRPr="004B0E59">
        <w:t xml:space="preserve">ojewództwa </w:t>
      </w:r>
      <w:r>
        <w:t>Ś</w:t>
      </w:r>
      <w:r w:rsidRPr="004B0E59">
        <w:t>ląskiego</w:t>
      </w:r>
      <w:bookmarkEnd w:id="185"/>
    </w:p>
    <w:p w:rsidR="009D767C" w:rsidRPr="00CB5456" w:rsidRDefault="009D767C" w:rsidP="003C69F8">
      <w:pPr>
        <w:pStyle w:val="aPMR30"/>
      </w:pPr>
      <w:bookmarkStart w:id="186" w:name="_Toc383766949"/>
      <w:bookmarkStart w:id="187" w:name="_Toc459811557"/>
      <w:bookmarkEnd w:id="186"/>
      <w:r w:rsidRPr="00CB5456">
        <w:t>Przyrost magazynowanej wody</w:t>
      </w:r>
      <w:bookmarkEnd w:id="187"/>
    </w:p>
    <w:p w:rsidR="009D767C" w:rsidRPr="003C69F8" w:rsidRDefault="009D767C" w:rsidP="003B0694">
      <w:pPr>
        <w:spacing w:before="120"/>
        <w:rPr>
          <w:color w:val="000000"/>
          <w:sz w:val="22"/>
          <w:szCs w:val="22"/>
        </w:rPr>
      </w:pPr>
      <w:r w:rsidRPr="003C69F8">
        <w:rPr>
          <w:color w:val="000000"/>
          <w:sz w:val="22"/>
          <w:szCs w:val="22"/>
        </w:rPr>
        <w:t xml:space="preserve">Program małej retencji opracowano w układzie zlewniowym dla dorzeczy Wisły i Odry. Przy opracowaniu uwzględniono również układ administracyjny gmin i powiatów. Przyjęto, że jako wpisujące się w cele </w:t>
      </w:r>
      <w:r w:rsidRPr="003C69F8">
        <w:rPr>
          <w:i/>
          <w:color w:val="000000"/>
          <w:sz w:val="22"/>
          <w:szCs w:val="22"/>
        </w:rPr>
        <w:t xml:space="preserve">Programu </w:t>
      </w:r>
      <w:r w:rsidRPr="003C69F8">
        <w:rPr>
          <w:color w:val="000000"/>
          <w:sz w:val="22"/>
          <w:szCs w:val="22"/>
        </w:rPr>
        <w:t>zostaną również uznane projekty polegające na m.in. wykorzystaniu metod retencji nietechnicznej, dostosowaniu urządzeń melioracji wodnych, pro</w:t>
      </w:r>
      <w:r w:rsidR="003C69F8">
        <w:rPr>
          <w:color w:val="000000"/>
          <w:sz w:val="22"/>
          <w:szCs w:val="22"/>
        </w:rPr>
        <w:t>jekty informacyjne</w:t>
      </w:r>
      <w:r w:rsidR="00557B42">
        <w:rPr>
          <w:color w:val="000000"/>
          <w:sz w:val="22"/>
          <w:szCs w:val="22"/>
        </w:rPr>
        <w:t xml:space="preserve">, </w:t>
      </w:r>
      <w:r w:rsidR="00755A91">
        <w:rPr>
          <w:color w:val="000000"/>
          <w:sz w:val="22"/>
          <w:szCs w:val="22"/>
        </w:rPr>
        <w:t>edukacyjne itp. W </w:t>
      </w:r>
      <w:r w:rsidRPr="003C69F8">
        <w:rPr>
          <w:color w:val="000000"/>
          <w:sz w:val="22"/>
          <w:szCs w:val="22"/>
        </w:rPr>
        <w:t>przypadku tych obiektów oszacowanie przyrostu zmagazynowanej wody byłoby niemożliwe. Wielkość tę obliczono zatem dla obiekt</w:t>
      </w:r>
      <w:r w:rsidR="003C69F8">
        <w:rPr>
          <w:color w:val="000000"/>
          <w:sz w:val="22"/>
          <w:szCs w:val="22"/>
        </w:rPr>
        <w:t>ów wymienionych enumeratywnie w </w:t>
      </w:r>
      <w:r w:rsidRPr="003C69F8">
        <w:rPr>
          <w:color w:val="000000"/>
          <w:sz w:val="22"/>
          <w:szCs w:val="22"/>
        </w:rPr>
        <w:t xml:space="preserve">podrozdziale </w:t>
      </w:r>
      <w:r w:rsidR="00557B42">
        <w:rPr>
          <w:color w:val="000000"/>
          <w:sz w:val="22"/>
          <w:szCs w:val="22"/>
        </w:rPr>
        <w:t>6.2.1.</w:t>
      </w:r>
      <w:r w:rsidRPr="003C69F8">
        <w:rPr>
          <w:color w:val="000000"/>
          <w:sz w:val="22"/>
          <w:szCs w:val="22"/>
        </w:rPr>
        <w:t xml:space="preserve"> Obiekty te podzielono na następujące kategorie:</w:t>
      </w:r>
    </w:p>
    <w:p w:rsidR="009D767C" w:rsidRPr="003C69F8" w:rsidRDefault="009D767C" w:rsidP="00225F68">
      <w:pPr>
        <w:numPr>
          <w:ilvl w:val="0"/>
          <w:numId w:val="26"/>
        </w:numPr>
        <w:spacing w:before="120"/>
        <w:rPr>
          <w:color w:val="000000"/>
          <w:sz w:val="22"/>
          <w:szCs w:val="22"/>
        </w:rPr>
      </w:pPr>
      <w:r w:rsidRPr="003C69F8">
        <w:rPr>
          <w:color w:val="000000"/>
          <w:sz w:val="22"/>
          <w:szCs w:val="22"/>
        </w:rPr>
        <w:t>poldery i suche zbiorniki przeciwpowodziowe</w:t>
      </w:r>
    </w:p>
    <w:p w:rsidR="009D767C" w:rsidRPr="003C69F8" w:rsidRDefault="009D767C" w:rsidP="00225F68">
      <w:pPr>
        <w:numPr>
          <w:ilvl w:val="0"/>
          <w:numId w:val="26"/>
        </w:numPr>
        <w:spacing w:before="120"/>
        <w:rPr>
          <w:color w:val="000000"/>
          <w:sz w:val="22"/>
          <w:szCs w:val="22"/>
        </w:rPr>
      </w:pPr>
      <w:r w:rsidRPr="003C69F8">
        <w:rPr>
          <w:color w:val="000000"/>
          <w:sz w:val="22"/>
          <w:szCs w:val="22"/>
        </w:rPr>
        <w:t>zbiorniki retencyjne</w:t>
      </w:r>
    </w:p>
    <w:p w:rsidR="009D767C" w:rsidRDefault="009D767C" w:rsidP="00225F68">
      <w:pPr>
        <w:numPr>
          <w:ilvl w:val="0"/>
          <w:numId w:val="26"/>
        </w:numPr>
        <w:spacing w:before="120"/>
        <w:rPr>
          <w:color w:val="000000"/>
          <w:sz w:val="22"/>
          <w:szCs w:val="22"/>
        </w:rPr>
      </w:pPr>
      <w:r w:rsidRPr="003C69F8">
        <w:rPr>
          <w:color w:val="000000"/>
          <w:sz w:val="22"/>
          <w:szCs w:val="22"/>
        </w:rPr>
        <w:t>sta</w:t>
      </w:r>
      <w:r w:rsidR="00557B42">
        <w:rPr>
          <w:color w:val="000000"/>
          <w:sz w:val="22"/>
          <w:szCs w:val="22"/>
        </w:rPr>
        <w:t>wy</w:t>
      </w:r>
    </w:p>
    <w:p w:rsidR="009D767C" w:rsidRPr="003C69F8" w:rsidRDefault="009D767C" w:rsidP="004013B8">
      <w:pPr>
        <w:spacing w:before="120"/>
        <w:rPr>
          <w:color w:val="000000"/>
          <w:sz w:val="22"/>
          <w:szCs w:val="22"/>
        </w:rPr>
      </w:pPr>
      <w:r w:rsidRPr="003C69F8">
        <w:rPr>
          <w:color w:val="000000"/>
          <w:sz w:val="22"/>
          <w:szCs w:val="22"/>
        </w:rPr>
        <w:t>Zgodnie z wcześniej wysuniętymi tezami, z punktu widzenia głównych celów małej retencji można uznać, że zapotrzebowanie na działania w tym zakresie występuje na całym terenie województwa. Jednakże zapotrzebowanie to nie jest równomierne i przeanalizowane zostało w ramach wcześniej opracowanego bilansu wodnego. Niejednorodność zapotrze</w:t>
      </w:r>
      <w:r w:rsidR="003C69F8">
        <w:rPr>
          <w:color w:val="000000"/>
          <w:sz w:val="22"/>
          <w:szCs w:val="22"/>
        </w:rPr>
        <w:t>bowania również widoczna jest w </w:t>
      </w:r>
      <w:r w:rsidRPr="003C69F8">
        <w:rPr>
          <w:color w:val="000000"/>
          <w:sz w:val="22"/>
          <w:szCs w:val="22"/>
        </w:rPr>
        <w:t>rozkładzie obiektów zgłoszonych w trakcie wywiadu ankietowego. Również można zauważyć nierównomierność pod względem typów zgłaszanych obiektów. W zlewni Odry zauważa się dominację suchych zbiorników przeciwpowodziowych i polderów, co podyktowane może być zależnościami historycznymi oraz brakiem istotnego zapotrzebowania w wodę do celów rolniczych czy z</w:t>
      </w:r>
      <w:r w:rsidR="00755A91">
        <w:rPr>
          <w:color w:val="000000"/>
          <w:sz w:val="22"/>
          <w:szCs w:val="22"/>
        </w:rPr>
        <w:t>aopatrzenia siedlisk ludzkich w </w:t>
      </w:r>
      <w:r w:rsidRPr="003C69F8">
        <w:rPr>
          <w:color w:val="000000"/>
          <w:sz w:val="22"/>
          <w:szCs w:val="22"/>
        </w:rPr>
        <w:t>wodę. W</w:t>
      </w:r>
      <w:r w:rsidR="00061C5C" w:rsidRPr="003C69F8">
        <w:rPr>
          <w:color w:val="000000"/>
          <w:sz w:val="22"/>
          <w:szCs w:val="22"/>
        </w:rPr>
        <w:t> </w:t>
      </w:r>
      <w:r w:rsidRPr="003C69F8">
        <w:rPr>
          <w:color w:val="000000"/>
          <w:sz w:val="22"/>
          <w:szCs w:val="22"/>
        </w:rPr>
        <w:t>zlewni Warty, Małej Panwi i Pilicy dominuje potrzeba budowy zbiorników retencyjnych, co głównie związane jest z chara</w:t>
      </w:r>
      <w:r w:rsidR="003C69F8">
        <w:rPr>
          <w:color w:val="000000"/>
          <w:sz w:val="22"/>
          <w:szCs w:val="22"/>
        </w:rPr>
        <w:t>kterem zlewni, już równinnej. W </w:t>
      </w:r>
      <w:r w:rsidRPr="003C69F8">
        <w:rPr>
          <w:color w:val="000000"/>
          <w:sz w:val="22"/>
          <w:szCs w:val="22"/>
        </w:rPr>
        <w:t>zlewni Wisły oraz Soły duże znaczenie mają stawy i ich modernizacja, co jest podyktowane kilkusetletnimi tradycjami chowu i hodowli ryb na tym obszarze. Duża liczba zbiorników retencyjnych, głównie górskich, nie powoduje dużego wzrostu przyrostu magazynowanej wody, co również wynika z</w:t>
      </w:r>
      <w:r w:rsidR="004A606D">
        <w:rPr>
          <w:color w:val="000000"/>
          <w:sz w:val="22"/>
          <w:szCs w:val="22"/>
        </w:rPr>
        <w:t> </w:t>
      </w:r>
      <w:r w:rsidRPr="003C69F8">
        <w:rPr>
          <w:color w:val="000000"/>
          <w:sz w:val="22"/>
          <w:szCs w:val="22"/>
        </w:rPr>
        <w:t xml:space="preserve">przeznaczenia tych zbiorników oraz górskiego ukształtowania terenu. </w:t>
      </w:r>
    </w:p>
    <w:p w:rsidR="009D767C" w:rsidRPr="003C69F8" w:rsidRDefault="009D767C" w:rsidP="004013B8">
      <w:pPr>
        <w:spacing w:before="120"/>
        <w:rPr>
          <w:color w:val="000000"/>
          <w:sz w:val="22"/>
          <w:szCs w:val="22"/>
        </w:rPr>
      </w:pPr>
      <w:r w:rsidRPr="003C69F8">
        <w:rPr>
          <w:color w:val="000000"/>
          <w:sz w:val="22"/>
          <w:szCs w:val="22"/>
        </w:rPr>
        <w:t>Pomimo częstych braków podstawowych informacji we wnioskach składanych przez inwestorów, na podstawie kart obiektów możliwe było oszacowanie potencjalnej objętości większości zaproponowanych obiektów. Jedynie w przypadku 18 projektów, które zakwalifikowano do III okresu realizacji z uwagi na m.in. potrzebę wykonania dalszych prac koncepcyjnych, nie określono szacunkowej objętości gromadzonej wody. Szczegółowe dane dotyczące harmonogramu reali</w:t>
      </w:r>
      <w:r w:rsidR="00557B42">
        <w:rPr>
          <w:color w:val="000000"/>
          <w:sz w:val="22"/>
          <w:szCs w:val="22"/>
        </w:rPr>
        <w:t>zacji poszczególnych obiektów w </w:t>
      </w:r>
      <w:r w:rsidRPr="003C69F8">
        <w:rPr>
          <w:color w:val="000000"/>
          <w:sz w:val="22"/>
          <w:szCs w:val="22"/>
        </w:rPr>
        <w:t xml:space="preserve">określonych okresach zamieszczone są w tabelach pod wykresami dla poszczególnych zlewni (wykres </w:t>
      </w:r>
      <w:r w:rsidR="00557B42">
        <w:rPr>
          <w:color w:val="000000"/>
          <w:sz w:val="22"/>
          <w:szCs w:val="22"/>
        </w:rPr>
        <w:t>9.6.</w:t>
      </w:r>
      <w:r w:rsidR="009C6135">
        <w:rPr>
          <w:color w:val="000000"/>
          <w:sz w:val="22"/>
          <w:szCs w:val="22"/>
        </w:rPr>
        <w:t>1</w:t>
      </w:r>
      <w:r w:rsidRPr="003C69F8">
        <w:rPr>
          <w:color w:val="000000"/>
          <w:sz w:val="22"/>
          <w:szCs w:val="22"/>
        </w:rPr>
        <w:t>.</w:t>
      </w:r>
      <w:r w:rsidR="00557B42">
        <w:rPr>
          <w:color w:val="000000"/>
          <w:sz w:val="22"/>
          <w:szCs w:val="22"/>
        </w:rPr>
        <w:t>1</w:t>
      </w:r>
      <w:r w:rsidRPr="003C69F8">
        <w:rPr>
          <w:color w:val="000000"/>
          <w:sz w:val="22"/>
          <w:szCs w:val="22"/>
        </w:rPr>
        <w:t xml:space="preserve">). </w:t>
      </w:r>
    </w:p>
    <w:p w:rsidR="009D767C" w:rsidRPr="008F1805" w:rsidRDefault="009D767C" w:rsidP="004013B8">
      <w:pPr>
        <w:spacing w:before="120"/>
        <w:rPr>
          <w:color w:val="000000"/>
        </w:rPr>
      </w:pPr>
    </w:p>
    <w:p w:rsidR="009D767C" w:rsidRPr="008F1805" w:rsidRDefault="00FC7C49" w:rsidP="00391627">
      <w:pPr>
        <w:pStyle w:val="Legenda"/>
        <w:jc w:val="both"/>
        <w:rPr>
          <w:color w:val="000000"/>
          <w:sz w:val="22"/>
          <w:szCs w:val="22"/>
          <w:lang w:val="pl-PL"/>
        </w:rPr>
      </w:pPr>
      <w:r>
        <w:rPr>
          <w:noProof/>
          <w:color w:val="000000"/>
          <w:lang w:val="pl-PL"/>
        </w:rPr>
        <w:drawing>
          <wp:inline distT="0" distB="0" distL="0" distR="0">
            <wp:extent cx="5607170" cy="3027871"/>
            <wp:effectExtent l="0" t="0" r="12700" b="20320"/>
            <wp:docPr id="12"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009D767C" w:rsidRPr="00E15067">
        <w:rPr>
          <w:b/>
          <w:color w:val="000000"/>
          <w:sz w:val="22"/>
          <w:szCs w:val="22"/>
          <w:lang w:val="pl-PL"/>
        </w:rPr>
        <w:t xml:space="preserve">Wykres </w:t>
      </w:r>
      <w:r w:rsidR="00E15067">
        <w:rPr>
          <w:b/>
          <w:color w:val="000000"/>
          <w:sz w:val="22"/>
          <w:szCs w:val="22"/>
          <w:lang w:val="pl-PL"/>
        </w:rPr>
        <w:t>9</w:t>
      </w:r>
      <w:r w:rsidR="009D767C" w:rsidRPr="00E15067">
        <w:rPr>
          <w:b/>
          <w:color w:val="000000"/>
          <w:sz w:val="22"/>
          <w:szCs w:val="22"/>
          <w:lang w:val="pl-PL"/>
        </w:rPr>
        <w:t>.</w:t>
      </w:r>
      <w:r w:rsidR="003C69F8" w:rsidRPr="00E15067">
        <w:rPr>
          <w:b/>
          <w:color w:val="000000"/>
          <w:sz w:val="22"/>
          <w:szCs w:val="22"/>
          <w:lang w:val="pl-PL"/>
        </w:rPr>
        <w:t>6</w:t>
      </w:r>
      <w:r w:rsidR="009D767C" w:rsidRPr="00E15067">
        <w:rPr>
          <w:b/>
          <w:color w:val="000000"/>
          <w:sz w:val="22"/>
          <w:szCs w:val="22"/>
          <w:lang w:val="pl-PL"/>
        </w:rPr>
        <w:t>.1.1</w:t>
      </w:r>
      <w:r w:rsidR="009D767C" w:rsidRPr="008F1805">
        <w:rPr>
          <w:color w:val="000000"/>
          <w:sz w:val="22"/>
          <w:szCs w:val="22"/>
          <w:lang w:val="pl-PL"/>
        </w:rPr>
        <w:t>. Przyrost magazynowanej wody w poszczególnych zlewniach województwa śląskiego w rozbiciu na kategorie obiektów.</w:t>
      </w:r>
    </w:p>
    <w:p w:rsidR="009D767C" w:rsidRPr="004B0E59" w:rsidRDefault="009D767C" w:rsidP="004B0E59">
      <w:pPr>
        <w:rPr>
          <w:rFonts w:cs="Arial"/>
          <w:bCs/>
          <w:i/>
          <w:color w:val="000000"/>
          <w:sz w:val="18"/>
          <w:szCs w:val="18"/>
        </w:rPr>
      </w:pPr>
      <w:r>
        <w:rPr>
          <w:rFonts w:cs="Arial"/>
          <w:i/>
          <w:sz w:val="18"/>
          <w:szCs w:val="18"/>
        </w:rPr>
        <w:t>Źródło: opracowanie LEMTECH, 2012 r.</w:t>
      </w:r>
    </w:p>
    <w:p w:rsidR="00E15067" w:rsidRDefault="00E15067" w:rsidP="00D94976">
      <w:pPr>
        <w:spacing w:before="120"/>
        <w:rPr>
          <w:color w:val="000000"/>
          <w:sz w:val="22"/>
          <w:szCs w:val="22"/>
        </w:rPr>
      </w:pPr>
    </w:p>
    <w:p w:rsidR="009D767C" w:rsidRPr="003C69F8" w:rsidRDefault="009D767C" w:rsidP="00D94976">
      <w:pPr>
        <w:spacing w:before="120"/>
        <w:rPr>
          <w:sz w:val="22"/>
          <w:szCs w:val="22"/>
        </w:rPr>
      </w:pPr>
      <w:r w:rsidRPr="003C69F8">
        <w:rPr>
          <w:color w:val="000000"/>
          <w:sz w:val="22"/>
          <w:szCs w:val="22"/>
        </w:rPr>
        <w:t xml:space="preserve">W przeważającej części suche zbiorniki przeciwpowodziowe i poldery </w:t>
      </w:r>
      <w:r w:rsidR="00BB6306">
        <w:rPr>
          <w:color w:val="000000"/>
          <w:sz w:val="22"/>
          <w:szCs w:val="22"/>
        </w:rPr>
        <w:t>są obiektami nowymi, niektóre z </w:t>
      </w:r>
      <w:r w:rsidRPr="003C69F8">
        <w:rPr>
          <w:color w:val="000000"/>
          <w:sz w:val="22"/>
          <w:szCs w:val="22"/>
        </w:rPr>
        <w:t xml:space="preserve">nich mają zostać zmodernizowane. W przypadku stawów generalnie mamy do czynienia </w:t>
      </w:r>
      <w:r w:rsidR="003C69F8">
        <w:rPr>
          <w:color w:val="000000"/>
          <w:sz w:val="22"/>
          <w:szCs w:val="22"/>
        </w:rPr>
        <w:t>z </w:t>
      </w:r>
      <w:r w:rsidRPr="003C69F8">
        <w:rPr>
          <w:color w:val="000000"/>
          <w:sz w:val="22"/>
          <w:szCs w:val="22"/>
        </w:rPr>
        <w:t>obiektami modernizowanymi, a planowane nowe obiekty (dokładnie 5) mają m</w:t>
      </w:r>
      <w:r w:rsidR="00BB6306">
        <w:rPr>
          <w:color w:val="000000"/>
          <w:sz w:val="22"/>
          <w:szCs w:val="22"/>
        </w:rPr>
        <w:t>ieć relatywnie małą pojemność w </w:t>
      </w:r>
      <w:r w:rsidRPr="003C69F8">
        <w:rPr>
          <w:color w:val="000000"/>
          <w:sz w:val="22"/>
          <w:szCs w:val="22"/>
        </w:rPr>
        <w:t>porównaniu do kompleksów planowanych do modernizacji.</w:t>
      </w:r>
    </w:p>
    <w:p w:rsidR="009D767C" w:rsidRPr="008F1805" w:rsidRDefault="00FC7C49" w:rsidP="00EA4FA7">
      <w:pPr>
        <w:pStyle w:val="Legenda"/>
        <w:jc w:val="both"/>
        <w:rPr>
          <w:color w:val="000000"/>
          <w:lang w:val="pl-PL"/>
        </w:rPr>
      </w:pPr>
      <w:r>
        <w:rPr>
          <w:noProof/>
          <w:color w:val="000000"/>
          <w:lang w:val="pl-PL"/>
        </w:rPr>
        <w:drawing>
          <wp:inline distT="0" distB="0" distL="0" distR="0">
            <wp:extent cx="5698540" cy="3123590"/>
            <wp:effectExtent l="0" t="0" r="16510" b="19685"/>
            <wp:docPr id="13"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D767C" w:rsidRDefault="009D767C" w:rsidP="00EA4FA7">
      <w:pPr>
        <w:rPr>
          <w:rFonts w:cs="Arial"/>
          <w:i/>
          <w:color w:val="000000"/>
          <w:sz w:val="18"/>
          <w:szCs w:val="18"/>
        </w:rPr>
      </w:pPr>
      <w:r w:rsidRPr="00E15067">
        <w:rPr>
          <w:b/>
          <w:color w:val="000000"/>
          <w:sz w:val="22"/>
          <w:szCs w:val="22"/>
        </w:rPr>
        <w:t xml:space="preserve">Wykres </w:t>
      </w:r>
      <w:r w:rsidR="00E15067">
        <w:rPr>
          <w:b/>
          <w:color w:val="000000"/>
          <w:sz w:val="22"/>
          <w:szCs w:val="22"/>
        </w:rPr>
        <w:t>9</w:t>
      </w:r>
      <w:r w:rsidRPr="00E15067">
        <w:rPr>
          <w:b/>
          <w:color w:val="000000"/>
          <w:sz w:val="22"/>
          <w:szCs w:val="22"/>
        </w:rPr>
        <w:t>.</w:t>
      </w:r>
      <w:r w:rsidR="003C69F8" w:rsidRPr="00E15067">
        <w:rPr>
          <w:b/>
          <w:color w:val="000000"/>
          <w:sz w:val="22"/>
          <w:szCs w:val="22"/>
        </w:rPr>
        <w:t>6</w:t>
      </w:r>
      <w:r w:rsidRPr="00E15067">
        <w:rPr>
          <w:b/>
          <w:color w:val="000000"/>
          <w:sz w:val="22"/>
          <w:szCs w:val="22"/>
        </w:rPr>
        <w:t>.1.2</w:t>
      </w:r>
      <w:r w:rsidRPr="008F1805">
        <w:rPr>
          <w:color w:val="000000"/>
          <w:sz w:val="22"/>
          <w:szCs w:val="22"/>
        </w:rPr>
        <w:t>. Przyrost magazynowanej wody w nowych i modernizowanych obiektach w rozbiciu na poszczególne zlewnie</w:t>
      </w:r>
    </w:p>
    <w:p w:rsidR="009D767C" w:rsidRPr="008F1805" w:rsidRDefault="009D767C" w:rsidP="00EA4FA7">
      <w:pPr>
        <w:rPr>
          <w:rFonts w:cs="Arial"/>
          <w:i/>
          <w:color w:val="000000"/>
          <w:sz w:val="18"/>
          <w:szCs w:val="18"/>
        </w:rPr>
      </w:pPr>
      <w:r>
        <w:rPr>
          <w:rFonts w:cs="Arial"/>
          <w:i/>
          <w:color w:val="000000"/>
          <w:sz w:val="18"/>
          <w:szCs w:val="18"/>
        </w:rPr>
        <w:t>Źródło: opracowanie LEMTECH, 2012 r.</w:t>
      </w:r>
    </w:p>
    <w:p w:rsidR="009D767C" w:rsidRPr="008F1805" w:rsidRDefault="009D767C" w:rsidP="00EA4FA7">
      <w:pPr>
        <w:pStyle w:val="Legenda"/>
        <w:keepNext/>
        <w:jc w:val="left"/>
        <w:rPr>
          <w:color w:val="000000"/>
          <w:sz w:val="22"/>
          <w:szCs w:val="22"/>
          <w:lang w:val="pl-PL"/>
        </w:rPr>
      </w:pPr>
      <w:r w:rsidRPr="00E15067">
        <w:rPr>
          <w:b/>
          <w:color w:val="000000"/>
          <w:sz w:val="22"/>
          <w:szCs w:val="22"/>
          <w:lang w:val="pl-PL"/>
        </w:rPr>
        <w:t xml:space="preserve">Tabela </w:t>
      </w:r>
      <w:r w:rsidR="00E15067">
        <w:rPr>
          <w:b/>
          <w:color w:val="000000"/>
          <w:sz w:val="22"/>
          <w:szCs w:val="22"/>
          <w:lang w:val="pl-PL"/>
        </w:rPr>
        <w:t>9</w:t>
      </w:r>
      <w:r w:rsidRPr="00E15067">
        <w:rPr>
          <w:b/>
          <w:color w:val="000000"/>
          <w:sz w:val="22"/>
          <w:szCs w:val="22"/>
          <w:lang w:val="pl-PL"/>
        </w:rPr>
        <w:t>.</w:t>
      </w:r>
      <w:r w:rsidR="003C69F8" w:rsidRPr="00E15067">
        <w:rPr>
          <w:b/>
          <w:color w:val="000000"/>
          <w:sz w:val="22"/>
          <w:szCs w:val="22"/>
          <w:lang w:val="pl-PL"/>
        </w:rPr>
        <w:t>6</w:t>
      </w:r>
      <w:r w:rsidRPr="00E15067">
        <w:rPr>
          <w:b/>
          <w:color w:val="000000"/>
          <w:sz w:val="22"/>
          <w:szCs w:val="22"/>
          <w:lang w:val="pl-PL"/>
        </w:rPr>
        <w:t>.1.</w:t>
      </w:r>
      <w:r w:rsidR="00557B42">
        <w:rPr>
          <w:b/>
          <w:color w:val="000000"/>
          <w:sz w:val="22"/>
          <w:szCs w:val="22"/>
          <w:lang w:val="pl-PL"/>
        </w:rPr>
        <w:t>1</w:t>
      </w:r>
      <w:r w:rsidRPr="008F1805">
        <w:rPr>
          <w:color w:val="000000"/>
          <w:sz w:val="22"/>
          <w:szCs w:val="22"/>
          <w:lang w:val="pl-PL"/>
        </w:rPr>
        <w:t>. Szczegółowe dane planowanych obiektów małej retencji w rozbiciu na obiekty nowe i</w:t>
      </w:r>
      <w:r w:rsidR="001D0CD6">
        <w:rPr>
          <w:color w:val="000000"/>
          <w:sz w:val="22"/>
          <w:szCs w:val="22"/>
          <w:lang w:val="pl-PL"/>
        </w:rPr>
        <w:t> </w:t>
      </w:r>
      <w:r w:rsidRPr="008F1805">
        <w:rPr>
          <w:color w:val="000000"/>
          <w:sz w:val="22"/>
          <w:szCs w:val="22"/>
          <w:lang w:val="pl-PL"/>
        </w:rPr>
        <w:t>planowane w poszczególnych zlewniach.</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1843"/>
        <w:gridCol w:w="1807"/>
        <w:gridCol w:w="1807"/>
        <w:gridCol w:w="1807"/>
        <w:gridCol w:w="1808"/>
      </w:tblGrid>
      <w:tr w:rsidR="009D767C" w:rsidRPr="008F1805" w:rsidTr="0085370A">
        <w:trPr>
          <w:trHeight w:val="255"/>
        </w:trPr>
        <w:tc>
          <w:tcPr>
            <w:tcW w:w="1843" w:type="dxa"/>
            <w:vMerge w:val="restart"/>
            <w:noWrap/>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Kategorie obiektów</w:t>
            </w:r>
          </w:p>
        </w:tc>
        <w:tc>
          <w:tcPr>
            <w:tcW w:w="3614" w:type="dxa"/>
            <w:gridSpan w:val="2"/>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Ilość obiektów [liczba]</w:t>
            </w:r>
          </w:p>
        </w:tc>
        <w:tc>
          <w:tcPr>
            <w:tcW w:w="3615" w:type="dxa"/>
            <w:gridSpan w:val="2"/>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Pojemność obiektów [m</w:t>
            </w:r>
            <w:r w:rsidRPr="008F1805">
              <w:rPr>
                <w:rFonts w:ascii="Arial Narrow" w:hAnsi="Arial Narrow"/>
                <w:b/>
                <w:color w:val="000000"/>
                <w:sz w:val="22"/>
                <w:szCs w:val="22"/>
                <w:vertAlign w:val="superscript"/>
              </w:rPr>
              <w:t>3</w:t>
            </w:r>
            <w:r w:rsidRPr="008F1805">
              <w:rPr>
                <w:rFonts w:ascii="Arial Narrow" w:hAnsi="Arial Narrow"/>
                <w:b/>
                <w:color w:val="000000"/>
                <w:sz w:val="22"/>
                <w:szCs w:val="22"/>
              </w:rPr>
              <w:t>]</w:t>
            </w:r>
          </w:p>
        </w:tc>
      </w:tr>
      <w:tr w:rsidR="009D767C" w:rsidRPr="008F1805" w:rsidTr="0085370A">
        <w:trPr>
          <w:trHeight w:val="510"/>
        </w:trPr>
        <w:tc>
          <w:tcPr>
            <w:tcW w:w="1843" w:type="dxa"/>
            <w:vMerge/>
            <w:noWrap/>
            <w:vAlign w:val="center"/>
          </w:tcPr>
          <w:p w:rsidR="009D767C" w:rsidRPr="008F1805" w:rsidRDefault="009D767C" w:rsidP="0085370A">
            <w:pPr>
              <w:spacing w:line="240" w:lineRule="auto"/>
              <w:jc w:val="center"/>
              <w:rPr>
                <w:rFonts w:ascii="Arial Narrow" w:hAnsi="Arial Narrow"/>
                <w:b/>
                <w:color w:val="000000"/>
              </w:rPr>
            </w:pPr>
          </w:p>
        </w:tc>
        <w:tc>
          <w:tcPr>
            <w:tcW w:w="1807" w:type="dxa"/>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nowych</w:t>
            </w:r>
          </w:p>
        </w:tc>
        <w:tc>
          <w:tcPr>
            <w:tcW w:w="1807" w:type="dxa"/>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modernizowanych</w:t>
            </w:r>
          </w:p>
        </w:tc>
        <w:tc>
          <w:tcPr>
            <w:tcW w:w="1807" w:type="dxa"/>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nowych</w:t>
            </w:r>
          </w:p>
        </w:tc>
        <w:tc>
          <w:tcPr>
            <w:tcW w:w="1808" w:type="dxa"/>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modernizowanych</w:t>
            </w:r>
          </w:p>
        </w:tc>
      </w:tr>
      <w:tr w:rsidR="009D767C" w:rsidRPr="008F1805" w:rsidTr="0085370A">
        <w:trPr>
          <w:trHeight w:val="255"/>
        </w:trPr>
        <w:tc>
          <w:tcPr>
            <w:tcW w:w="9072" w:type="dxa"/>
            <w:gridSpan w:val="5"/>
            <w:vAlign w:val="center"/>
          </w:tcPr>
          <w:p w:rsidR="009D767C" w:rsidRPr="008F1805" w:rsidRDefault="009D767C" w:rsidP="0085370A">
            <w:pPr>
              <w:spacing w:line="240" w:lineRule="auto"/>
              <w:jc w:val="center"/>
              <w:rPr>
                <w:rFonts w:ascii="Arial Narrow" w:hAnsi="Arial Narrow"/>
                <w:b/>
                <w:iCs/>
                <w:color w:val="000000"/>
              </w:rPr>
            </w:pPr>
            <w:r w:rsidRPr="008F1805">
              <w:rPr>
                <w:rFonts w:ascii="Arial Narrow" w:hAnsi="Arial Narrow"/>
                <w:b/>
                <w:iCs/>
                <w:color w:val="000000"/>
                <w:sz w:val="22"/>
                <w:szCs w:val="22"/>
              </w:rPr>
              <w:t>I. ODRA</w:t>
            </w:r>
          </w:p>
        </w:tc>
      </w:tr>
      <w:tr w:rsidR="009D767C" w:rsidRPr="008F1805" w:rsidTr="0085370A">
        <w:trPr>
          <w:trHeight w:val="510"/>
        </w:trPr>
        <w:tc>
          <w:tcPr>
            <w:tcW w:w="1843" w:type="dxa"/>
            <w:vAlign w:val="center"/>
          </w:tcPr>
          <w:p w:rsidR="009D767C" w:rsidRPr="002D4BFC" w:rsidRDefault="009D767C" w:rsidP="0085370A">
            <w:pPr>
              <w:spacing w:line="240" w:lineRule="auto"/>
              <w:jc w:val="left"/>
              <w:rPr>
                <w:rFonts w:ascii="Arial Narrow" w:hAnsi="Arial Narrow"/>
                <w:color w:val="000000"/>
              </w:rPr>
            </w:pPr>
            <w:r w:rsidRPr="002D4BFC">
              <w:rPr>
                <w:rFonts w:ascii="Arial Narrow" w:hAnsi="Arial Narrow"/>
                <w:color w:val="000000"/>
                <w:sz w:val="22"/>
                <w:szCs w:val="22"/>
              </w:rPr>
              <w:t>Suche zbiorniki i poldery</w:t>
            </w:r>
          </w:p>
        </w:tc>
        <w:tc>
          <w:tcPr>
            <w:tcW w:w="1807"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29</w:t>
            </w:r>
          </w:p>
        </w:tc>
        <w:tc>
          <w:tcPr>
            <w:tcW w:w="1807"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1</w:t>
            </w:r>
          </w:p>
        </w:tc>
        <w:tc>
          <w:tcPr>
            <w:tcW w:w="1807"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4,347</w:t>
            </w:r>
          </w:p>
        </w:tc>
        <w:tc>
          <w:tcPr>
            <w:tcW w:w="1808"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0,020</w:t>
            </w:r>
          </w:p>
        </w:tc>
      </w:tr>
      <w:tr w:rsidR="009D767C" w:rsidRPr="008F1805" w:rsidTr="0085370A">
        <w:trPr>
          <w:trHeight w:val="510"/>
        </w:trPr>
        <w:tc>
          <w:tcPr>
            <w:tcW w:w="1843" w:type="dxa"/>
            <w:vAlign w:val="center"/>
          </w:tcPr>
          <w:p w:rsidR="009D767C" w:rsidRPr="002D4BFC" w:rsidRDefault="009D767C" w:rsidP="0085370A">
            <w:pPr>
              <w:spacing w:line="240" w:lineRule="auto"/>
              <w:jc w:val="left"/>
              <w:rPr>
                <w:rFonts w:ascii="Arial Narrow" w:hAnsi="Arial Narrow"/>
                <w:color w:val="000000"/>
              </w:rPr>
            </w:pPr>
            <w:r w:rsidRPr="002D4BFC">
              <w:rPr>
                <w:rFonts w:ascii="Arial Narrow" w:hAnsi="Arial Narrow"/>
                <w:color w:val="000000"/>
                <w:sz w:val="22"/>
                <w:szCs w:val="22"/>
              </w:rPr>
              <w:t>Zbiorniki retencyjne</w:t>
            </w:r>
          </w:p>
        </w:tc>
        <w:tc>
          <w:tcPr>
            <w:tcW w:w="1807"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1</w:t>
            </w:r>
          </w:p>
        </w:tc>
        <w:tc>
          <w:tcPr>
            <w:tcW w:w="1807"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3</w:t>
            </w:r>
          </w:p>
        </w:tc>
        <w:tc>
          <w:tcPr>
            <w:tcW w:w="1807"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0,001</w:t>
            </w:r>
          </w:p>
        </w:tc>
        <w:tc>
          <w:tcPr>
            <w:tcW w:w="1808"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0,050</w:t>
            </w:r>
          </w:p>
        </w:tc>
      </w:tr>
      <w:tr w:rsidR="009D767C" w:rsidRPr="008F1805" w:rsidTr="0085370A">
        <w:trPr>
          <w:trHeight w:val="510"/>
        </w:trPr>
        <w:tc>
          <w:tcPr>
            <w:tcW w:w="1843" w:type="dxa"/>
            <w:vAlign w:val="center"/>
          </w:tcPr>
          <w:p w:rsidR="009D767C" w:rsidRPr="002D4BFC" w:rsidRDefault="009D767C" w:rsidP="0085370A">
            <w:pPr>
              <w:spacing w:line="240" w:lineRule="auto"/>
              <w:jc w:val="left"/>
              <w:rPr>
                <w:rFonts w:ascii="Arial Narrow" w:hAnsi="Arial Narrow"/>
                <w:color w:val="000000"/>
              </w:rPr>
            </w:pPr>
            <w:r w:rsidRPr="002D4BFC">
              <w:rPr>
                <w:rFonts w:ascii="Arial Narrow" w:hAnsi="Arial Narrow"/>
                <w:color w:val="000000"/>
                <w:sz w:val="22"/>
                <w:szCs w:val="22"/>
              </w:rPr>
              <w:t>Stawy</w:t>
            </w:r>
          </w:p>
        </w:tc>
        <w:tc>
          <w:tcPr>
            <w:tcW w:w="1807"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0</w:t>
            </w:r>
          </w:p>
        </w:tc>
        <w:tc>
          <w:tcPr>
            <w:tcW w:w="1807"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5</w:t>
            </w:r>
          </w:p>
        </w:tc>
        <w:tc>
          <w:tcPr>
            <w:tcW w:w="1807"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0,000</w:t>
            </w:r>
          </w:p>
        </w:tc>
        <w:tc>
          <w:tcPr>
            <w:tcW w:w="1808" w:type="dxa"/>
            <w:vAlign w:val="center"/>
          </w:tcPr>
          <w:p w:rsidR="009D767C" w:rsidRPr="002D4BFC" w:rsidRDefault="009D767C" w:rsidP="0085370A">
            <w:pPr>
              <w:spacing w:line="240" w:lineRule="auto"/>
              <w:jc w:val="center"/>
              <w:rPr>
                <w:rFonts w:ascii="Arial Narrow" w:hAnsi="Arial Narrow"/>
                <w:color w:val="000000"/>
              </w:rPr>
            </w:pPr>
            <w:r w:rsidRPr="002D4BFC">
              <w:rPr>
                <w:rFonts w:ascii="Arial Narrow" w:hAnsi="Arial Narrow"/>
                <w:color w:val="000000"/>
                <w:sz w:val="22"/>
                <w:szCs w:val="22"/>
              </w:rPr>
              <w:t>0,267</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iCs/>
                <w:color w:val="000000"/>
              </w:rPr>
            </w:pPr>
            <w:r w:rsidRPr="008F1805">
              <w:rPr>
                <w:rFonts w:ascii="Arial Narrow" w:hAnsi="Arial Narrow"/>
                <w:b/>
                <w:i/>
                <w:iCs/>
                <w:color w:val="000000"/>
                <w:sz w:val="22"/>
                <w:szCs w:val="22"/>
              </w:rPr>
              <w:t>RAZEM</w:t>
            </w:r>
          </w:p>
        </w:tc>
        <w:tc>
          <w:tcPr>
            <w:tcW w:w="1807" w:type="dxa"/>
            <w:vAlign w:val="center"/>
          </w:tcPr>
          <w:p w:rsidR="009D767C" w:rsidRPr="008F1805" w:rsidRDefault="009D767C" w:rsidP="0085370A">
            <w:pPr>
              <w:spacing w:line="240" w:lineRule="auto"/>
              <w:jc w:val="center"/>
              <w:rPr>
                <w:rFonts w:ascii="Arial Narrow" w:hAnsi="Arial Narrow"/>
                <w:b/>
                <w:i/>
                <w:iCs/>
                <w:color w:val="000000"/>
              </w:rPr>
            </w:pPr>
            <w:r w:rsidRPr="008F1805">
              <w:rPr>
                <w:rFonts w:ascii="Arial Narrow" w:hAnsi="Arial Narrow"/>
                <w:b/>
                <w:i/>
                <w:iCs/>
                <w:color w:val="000000"/>
                <w:sz w:val="22"/>
                <w:szCs w:val="22"/>
              </w:rPr>
              <w:t>30</w:t>
            </w:r>
          </w:p>
        </w:tc>
        <w:tc>
          <w:tcPr>
            <w:tcW w:w="1807" w:type="dxa"/>
            <w:vAlign w:val="center"/>
          </w:tcPr>
          <w:p w:rsidR="009D767C" w:rsidRPr="008F1805" w:rsidRDefault="009D767C" w:rsidP="0085370A">
            <w:pPr>
              <w:spacing w:line="240" w:lineRule="auto"/>
              <w:jc w:val="center"/>
              <w:rPr>
                <w:rFonts w:ascii="Arial Narrow" w:hAnsi="Arial Narrow"/>
                <w:b/>
                <w:i/>
                <w:iCs/>
                <w:color w:val="000000"/>
              </w:rPr>
            </w:pPr>
            <w:r w:rsidRPr="008F1805">
              <w:rPr>
                <w:rFonts w:ascii="Arial Narrow" w:hAnsi="Arial Narrow"/>
                <w:b/>
                <w:i/>
                <w:iCs/>
                <w:color w:val="000000"/>
                <w:sz w:val="22"/>
                <w:szCs w:val="22"/>
              </w:rPr>
              <w:t>9</w:t>
            </w:r>
          </w:p>
        </w:tc>
        <w:tc>
          <w:tcPr>
            <w:tcW w:w="1807" w:type="dxa"/>
            <w:vAlign w:val="center"/>
          </w:tcPr>
          <w:p w:rsidR="009D767C" w:rsidRPr="008F1805" w:rsidRDefault="009D767C" w:rsidP="0085370A">
            <w:pPr>
              <w:spacing w:line="240" w:lineRule="auto"/>
              <w:jc w:val="center"/>
              <w:rPr>
                <w:rFonts w:ascii="Arial Narrow" w:hAnsi="Arial Narrow"/>
                <w:b/>
                <w:i/>
                <w:iCs/>
                <w:color w:val="000000"/>
              </w:rPr>
            </w:pPr>
            <w:r w:rsidRPr="008F1805">
              <w:rPr>
                <w:rFonts w:ascii="Arial Narrow" w:hAnsi="Arial Narrow"/>
                <w:b/>
                <w:i/>
                <w:iCs/>
                <w:color w:val="000000"/>
                <w:sz w:val="22"/>
                <w:szCs w:val="22"/>
              </w:rPr>
              <w:t>4,348</w:t>
            </w:r>
          </w:p>
        </w:tc>
        <w:tc>
          <w:tcPr>
            <w:tcW w:w="1808" w:type="dxa"/>
            <w:vAlign w:val="center"/>
          </w:tcPr>
          <w:p w:rsidR="009D767C" w:rsidRPr="008F1805" w:rsidRDefault="009D767C" w:rsidP="0085370A">
            <w:pPr>
              <w:spacing w:line="240" w:lineRule="auto"/>
              <w:jc w:val="center"/>
              <w:rPr>
                <w:rFonts w:ascii="Arial Narrow" w:hAnsi="Arial Narrow"/>
                <w:b/>
                <w:i/>
                <w:iCs/>
                <w:color w:val="000000"/>
              </w:rPr>
            </w:pPr>
            <w:r w:rsidRPr="008F1805">
              <w:rPr>
                <w:rFonts w:ascii="Arial Narrow" w:hAnsi="Arial Narrow"/>
                <w:b/>
                <w:i/>
                <w:iCs/>
                <w:color w:val="000000"/>
                <w:sz w:val="22"/>
                <w:szCs w:val="22"/>
              </w:rPr>
              <w:t>0,337</w:t>
            </w:r>
          </w:p>
        </w:tc>
      </w:tr>
      <w:tr w:rsidR="009D767C" w:rsidRPr="008F1805" w:rsidTr="0085370A">
        <w:trPr>
          <w:trHeight w:val="255"/>
        </w:trPr>
        <w:tc>
          <w:tcPr>
            <w:tcW w:w="9072" w:type="dxa"/>
            <w:gridSpan w:val="5"/>
            <w:vAlign w:val="center"/>
          </w:tcPr>
          <w:p w:rsidR="009D767C" w:rsidRPr="008F1805" w:rsidRDefault="009D767C" w:rsidP="0085370A">
            <w:pPr>
              <w:spacing w:line="240" w:lineRule="auto"/>
              <w:jc w:val="center"/>
              <w:rPr>
                <w:rFonts w:ascii="Arial Narrow" w:hAnsi="Arial Narrow"/>
                <w:b/>
                <w:iCs/>
                <w:color w:val="000000"/>
              </w:rPr>
            </w:pPr>
            <w:r w:rsidRPr="008F1805">
              <w:rPr>
                <w:rFonts w:ascii="Arial Narrow" w:hAnsi="Arial Narrow"/>
                <w:b/>
                <w:iCs/>
                <w:color w:val="000000"/>
                <w:sz w:val="22"/>
                <w:szCs w:val="22"/>
              </w:rPr>
              <w:t>II. WARTA</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0.01096</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10</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5</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1.292</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0.76</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0.04</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iCs/>
                <w:color w:val="000000"/>
              </w:rPr>
            </w:pPr>
            <w:r w:rsidRPr="008F1805">
              <w:rPr>
                <w:rFonts w:ascii="Arial Narrow" w:hAnsi="Arial Narrow"/>
                <w:b/>
                <w:i/>
                <w:iCs/>
                <w:color w:val="000000"/>
                <w:sz w:val="22"/>
                <w:szCs w:val="22"/>
              </w:rPr>
              <w:t>RAZEM</w:t>
            </w:r>
          </w:p>
        </w:tc>
        <w:tc>
          <w:tcPr>
            <w:tcW w:w="1807"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12</w:t>
            </w:r>
          </w:p>
        </w:tc>
        <w:tc>
          <w:tcPr>
            <w:tcW w:w="1807"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6</w:t>
            </w:r>
          </w:p>
        </w:tc>
        <w:tc>
          <w:tcPr>
            <w:tcW w:w="1807"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1.303</w:t>
            </w:r>
          </w:p>
        </w:tc>
        <w:tc>
          <w:tcPr>
            <w:tcW w:w="1808"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0.800</w:t>
            </w:r>
          </w:p>
        </w:tc>
      </w:tr>
      <w:tr w:rsidR="009D767C" w:rsidRPr="008F1805" w:rsidTr="0085370A">
        <w:trPr>
          <w:trHeight w:val="255"/>
        </w:trPr>
        <w:tc>
          <w:tcPr>
            <w:tcW w:w="9072" w:type="dxa"/>
            <w:gridSpan w:val="5"/>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III. MAŁA PANEW</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0,411</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0,1279</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0,033</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0,1297</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color w:val="000000"/>
              </w:rPr>
            </w:pPr>
            <w:r w:rsidRPr="008F1805">
              <w:rPr>
                <w:rFonts w:ascii="Arial Narrow" w:hAnsi="Arial Narrow"/>
                <w:b/>
                <w:i/>
                <w:color w:val="000000"/>
                <w:sz w:val="22"/>
                <w:szCs w:val="22"/>
              </w:rPr>
              <w:t>RAZEM</w:t>
            </w:r>
          </w:p>
        </w:tc>
        <w:tc>
          <w:tcPr>
            <w:tcW w:w="1807"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4</w:t>
            </w:r>
          </w:p>
        </w:tc>
        <w:tc>
          <w:tcPr>
            <w:tcW w:w="1807"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3</w:t>
            </w:r>
          </w:p>
        </w:tc>
        <w:tc>
          <w:tcPr>
            <w:tcW w:w="1807"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0,444</w:t>
            </w:r>
          </w:p>
        </w:tc>
        <w:tc>
          <w:tcPr>
            <w:tcW w:w="1808"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0,2576</w:t>
            </w:r>
          </w:p>
        </w:tc>
      </w:tr>
      <w:tr w:rsidR="009D767C" w:rsidRPr="008F1805" w:rsidTr="0085370A">
        <w:trPr>
          <w:trHeight w:val="255"/>
        </w:trPr>
        <w:tc>
          <w:tcPr>
            <w:tcW w:w="9072" w:type="dxa"/>
            <w:gridSpan w:val="5"/>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IV. WISŁA</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3</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2,830</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6</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0,051</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0,112</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11</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0,053</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2,525</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color w:val="000000"/>
              </w:rPr>
            </w:pPr>
            <w:r w:rsidRPr="008F1805">
              <w:rPr>
                <w:rFonts w:ascii="Arial Narrow" w:hAnsi="Arial Narrow"/>
                <w:b/>
                <w:i/>
                <w:color w:val="000000"/>
                <w:sz w:val="22"/>
                <w:szCs w:val="22"/>
              </w:rPr>
              <w:t>RAZEM</w:t>
            </w:r>
          </w:p>
        </w:tc>
        <w:tc>
          <w:tcPr>
            <w:tcW w:w="1807"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11</w:t>
            </w:r>
          </w:p>
        </w:tc>
        <w:tc>
          <w:tcPr>
            <w:tcW w:w="1807"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12</w:t>
            </w:r>
          </w:p>
        </w:tc>
        <w:tc>
          <w:tcPr>
            <w:tcW w:w="1807"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2,933</w:t>
            </w:r>
          </w:p>
        </w:tc>
        <w:tc>
          <w:tcPr>
            <w:tcW w:w="1808"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2,637</w:t>
            </w:r>
          </w:p>
        </w:tc>
      </w:tr>
      <w:tr w:rsidR="009D767C" w:rsidRPr="008F1805" w:rsidTr="0085370A">
        <w:trPr>
          <w:trHeight w:val="255"/>
        </w:trPr>
        <w:tc>
          <w:tcPr>
            <w:tcW w:w="9072" w:type="dxa"/>
            <w:gridSpan w:val="5"/>
            <w:vAlign w:val="center"/>
          </w:tcPr>
          <w:p w:rsidR="009D767C" w:rsidRPr="008F1805" w:rsidRDefault="009D767C" w:rsidP="0085370A">
            <w:pPr>
              <w:spacing w:line="240" w:lineRule="auto"/>
              <w:jc w:val="center"/>
              <w:rPr>
                <w:rFonts w:ascii="Arial Narrow" w:hAnsi="Arial Narrow"/>
                <w:b/>
                <w:iCs/>
                <w:color w:val="000000"/>
              </w:rPr>
            </w:pPr>
            <w:r w:rsidRPr="008F1805">
              <w:rPr>
                <w:rFonts w:ascii="Arial Narrow" w:hAnsi="Arial Narrow"/>
                <w:b/>
                <w:iCs/>
                <w:color w:val="000000"/>
                <w:sz w:val="22"/>
                <w:szCs w:val="22"/>
              </w:rPr>
              <w:t>V. PILICA</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4</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0.340</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0.593</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0.018</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0.037</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color w:val="000000"/>
              </w:rPr>
            </w:pPr>
            <w:r w:rsidRPr="008F1805">
              <w:rPr>
                <w:rFonts w:ascii="Arial Narrow" w:hAnsi="Arial Narrow"/>
                <w:b/>
                <w:i/>
                <w:color w:val="000000"/>
                <w:sz w:val="22"/>
                <w:szCs w:val="22"/>
              </w:rPr>
              <w:t>RAZEM</w:t>
            </w:r>
          </w:p>
        </w:tc>
        <w:tc>
          <w:tcPr>
            <w:tcW w:w="1807"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3</w:t>
            </w:r>
          </w:p>
        </w:tc>
        <w:tc>
          <w:tcPr>
            <w:tcW w:w="1807"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5</w:t>
            </w:r>
          </w:p>
        </w:tc>
        <w:tc>
          <w:tcPr>
            <w:tcW w:w="1807"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0.198</w:t>
            </w:r>
          </w:p>
        </w:tc>
        <w:tc>
          <w:tcPr>
            <w:tcW w:w="1808"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0.630</w:t>
            </w:r>
          </w:p>
        </w:tc>
      </w:tr>
      <w:tr w:rsidR="009D767C" w:rsidRPr="008F1805" w:rsidTr="0085370A">
        <w:trPr>
          <w:trHeight w:val="255"/>
        </w:trPr>
        <w:tc>
          <w:tcPr>
            <w:tcW w:w="9072" w:type="dxa"/>
            <w:gridSpan w:val="5"/>
            <w:vAlign w:val="center"/>
          </w:tcPr>
          <w:p w:rsidR="009D767C" w:rsidRPr="008F1805" w:rsidRDefault="009D767C" w:rsidP="0085370A">
            <w:pPr>
              <w:spacing w:line="240" w:lineRule="auto"/>
              <w:jc w:val="center"/>
              <w:rPr>
                <w:rFonts w:ascii="Arial Narrow" w:hAnsi="Arial Narrow"/>
                <w:b/>
                <w:iCs/>
                <w:color w:val="000000"/>
              </w:rPr>
            </w:pPr>
            <w:r w:rsidRPr="008F1805">
              <w:rPr>
                <w:rFonts w:ascii="Arial Narrow" w:hAnsi="Arial Narrow"/>
                <w:b/>
                <w:iCs/>
                <w:color w:val="000000"/>
                <w:sz w:val="22"/>
                <w:szCs w:val="22"/>
              </w:rPr>
              <w:t>VI. SOŁA</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4</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0.034</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11</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0.1616</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5</w:t>
            </w:r>
          </w:p>
        </w:tc>
        <w:tc>
          <w:tcPr>
            <w:tcW w:w="1807"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808"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1.3084</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iCs/>
                <w:color w:val="000000"/>
              </w:rPr>
            </w:pPr>
            <w:r w:rsidRPr="008F1805">
              <w:rPr>
                <w:rFonts w:ascii="Arial Narrow" w:hAnsi="Arial Narrow"/>
                <w:b/>
                <w:i/>
                <w:iCs/>
                <w:color w:val="000000"/>
                <w:sz w:val="22"/>
                <w:szCs w:val="22"/>
              </w:rPr>
              <w:t>RAZEM</w:t>
            </w:r>
          </w:p>
        </w:tc>
        <w:tc>
          <w:tcPr>
            <w:tcW w:w="1807"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15</w:t>
            </w:r>
          </w:p>
        </w:tc>
        <w:tc>
          <w:tcPr>
            <w:tcW w:w="1807"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5</w:t>
            </w:r>
          </w:p>
        </w:tc>
        <w:tc>
          <w:tcPr>
            <w:tcW w:w="1807"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0.196</w:t>
            </w:r>
          </w:p>
        </w:tc>
        <w:tc>
          <w:tcPr>
            <w:tcW w:w="1808"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1.308</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color w:val="000000"/>
              </w:rPr>
            </w:pPr>
            <w:r w:rsidRPr="008F1805">
              <w:rPr>
                <w:rFonts w:ascii="Arial Narrow" w:hAnsi="Arial Narrow"/>
                <w:b/>
                <w:color w:val="000000"/>
                <w:sz w:val="22"/>
                <w:szCs w:val="22"/>
              </w:rPr>
              <w:t>ŁĄCZNIE</w:t>
            </w:r>
          </w:p>
        </w:tc>
        <w:tc>
          <w:tcPr>
            <w:tcW w:w="1807" w:type="dxa"/>
            <w:noWrap/>
            <w:vAlign w:val="bottom"/>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75</w:t>
            </w:r>
          </w:p>
        </w:tc>
        <w:tc>
          <w:tcPr>
            <w:tcW w:w="1807" w:type="dxa"/>
            <w:noWrap/>
            <w:vAlign w:val="bottom"/>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40</w:t>
            </w:r>
          </w:p>
        </w:tc>
        <w:tc>
          <w:tcPr>
            <w:tcW w:w="1807" w:type="dxa"/>
            <w:noWrap/>
            <w:vAlign w:val="bottom"/>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9.422</w:t>
            </w:r>
          </w:p>
        </w:tc>
        <w:tc>
          <w:tcPr>
            <w:tcW w:w="1808" w:type="dxa"/>
            <w:noWrap/>
            <w:vAlign w:val="bottom"/>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5.969</w:t>
            </w:r>
          </w:p>
        </w:tc>
      </w:tr>
    </w:tbl>
    <w:p w:rsidR="009D767C" w:rsidRPr="008F1805" w:rsidRDefault="009D767C" w:rsidP="00EA4FA7">
      <w:pPr>
        <w:rPr>
          <w:rFonts w:cs="Arial"/>
          <w:i/>
          <w:color w:val="000000"/>
          <w:sz w:val="18"/>
          <w:szCs w:val="18"/>
        </w:rPr>
      </w:pPr>
      <w:r w:rsidRPr="008F1805">
        <w:rPr>
          <w:rFonts w:cs="Arial"/>
          <w:i/>
          <w:color w:val="000000"/>
          <w:sz w:val="18"/>
          <w:szCs w:val="18"/>
        </w:rPr>
        <w:t>Źródło: opracowanie własne</w:t>
      </w:r>
      <w:r>
        <w:rPr>
          <w:rFonts w:cs="Arial"/>
          <w:i/>
          <w:color w:val="000000"/>
          <w:sz w:val="18"/>
          <w:szCs w:val="18"/>
        </w:rPr>
        <w:t xml:space="preserve"> LEMTECH, 2012r</w:t>
      </w:r>
    </w:p>
    <w:p w:rsidR="009D767C" w:rsidRPr="003C69F8" w:rsidRDefault="009D767C" w:rsidP="00EA4FA7">
      <w:pPr>
        <w:spacing w:before="120"/>
        <w:rPr>
          <w:color w:val="000000"/>
          <w:sz w:val="22"/>
          <w:szCs w:val="22"/>
        </w:rPr>
      </w:pPr>
      <w:r w:rsidRPr="003C69F8">
        <w:rPr>
          <w:color w:val="000000"/>
          <w:sz w:val="22"/>
          <w:szCs w:val="22"/>
        </w:rPr>
        <w:t>Planowane zamierzenia inwestycyjne uwzględniają wnioski społeczności lokalnych (samorządów miast i gmin), Urzędu Marszałkowskiego, administratorów cieków. Wskazać należy, że w wielu przypadkach obiekty małej retencji zgłaszane są przez samorządy lokalne, zaś jako inwestora wskazuje się administratora danego cieku, przy czym z uwagi na cele funkcjonowania planowanych obiektów ich realizacja nie ma związku ze statutowymi obowią</w:t>
      </w:r>
      <w:r w:rsidR="003C69F8">
        <w:rPr>
          <w:color w:val="000000"/>
          <w:sz w:val="22"/>
          <w:szCs w:val="22"/>
        </w:rPr>
        <w:t>zkami administratorów cieków. W </w:t>
      </w:r>
      <w:r w:rsidRPr="003C69F8">
        <w:rPr>
          <w:color w:val="000000"/>
          <w:sz w:val="22"/>
          <w:szCs w:val="22"/>
        </w:rPr>
        <w:t>wielu takich przypadkach konieczne jest współdziałanie samorządu i administratora w celu wypracowania ostatecznej decyzji o</w:t>
      </w:r>
      <w:r w:rsidR="001D0CD6" w:rsidRPr="003C69F8">
        <w:rPr>
          <w:color w:val="000000"/>
          <w:sz w:val="22"/>
          <w:szCs w:val="22"/>
        </w:rPr>
        <w:t> </w:t>
      </w:r>
      <w:r w:rsidRPr="003C69F8">
        <w:rPr>
          <w:color w:val="000000"/>
          <w:sz w:val="22"/>
          <w:szCs w:val="22"/>
        </w:rPr>
        <w:t>funkcji danego obiektu oraz jego realizacji i inwestorze. Takich obiektów jest 13 (dotyczy to głównie zlewni Soły – 10 obiektów</w:t>
      </w:r>
      <w:r w:rsidR="003C69F8">
        <w:rPr>
          <w:color w:val="000000"/>
          <w:sz w:val="22"/>
          <w:szCs w:val="22"/>
        </w:rPr>
        <w:t xml:space="preserve"> ze wskazaniem na RZGW Kraków i </w:t>
      </w:r>
      <w:r w:rsidRPr="003C69F8">
        <w:rPr>
          <w:color w:val="000000"/>
          <w:sz w:val="22"/>
          <w:szCs w:val="22"/>
        </w:rPr>
        <w:t xml:space="preserve">1 obiekt ze wskazaniem na Administrację Lasów Państwowych; 1 obiekt w zlewni Odry – ze wskazaniem na RZGW Gliwice). Do kategorii samorządów wliczono również obiekty realizowane przez Lasy Państwowe (są to 2 obiekty). </w:t>
      </w:r>
    </w:p>
    <w:p w:rsidR="009D767C" w:rsidRPr="003C69F8" w:rsidRDefault="009D767C" w:rsidP="00EA4FA7">
      <w:pPr>
        <w:spacing w:before="120"/>
        <w:rPr>
          <w:color w:val="000000"/>
          <w:sz w:val="22"/>
          <w:szCs w:val="22"/>
        </w:rPr>
      </w:pPr>
      <w:r w:rsidRPr="003C69F8">
        <w:rPr>
          <w:color w:val="000000"/>
          <w:sz w:val="22"/>
          <w:szCs w:val="22"/>
        </w:rPr>
        <w:t>Uwagę należy zwrócić na istotny udział inwestorów prywatnych w zlewniach, gdzie planowana jest modernizacja dużych kompleksów stawowych. W pozostałych zlewniach planowana realizacja przez Śląski Zarząd Melioracji i Urządzeń Wodnych obiektów o</w:t>
      </w:r>
      <w:r w:rsidR="001D0CD6" w:rsidRPr="003C69F8">
        <w:rPr>
          <w:color w:val="000000"/>
          <w:sz w:val="22"/>
          <w:szCs w:val="22"/>
        </w:rPr>
        <w:t> </w:t>
      </w:r>
      <w:r w:rsidRPr="003C69F8">
        <w:rPr>
          <w:color w:val="000000"/>
          <w:sz w:val="22"/>
          <w:szCs w:val="22"/>
        </w:rPr>
        <w:t xml:space="preserve">dużych pojemnościach (przy ich małej liczbie – łącznie 17 obiektów we wszystkich zlewniach) powoduje większy przyrost magazynowanej wody niż w przypadku realizacji dużej ilości małych obiektów przez samorządy (łącznie 78 obiekty we wszystkich zlewniach). </w:t>
      </w:r>
    </w:p>
    <w:p w:rsidR="009D767C" w:rsidRPr="008F1805" w:rsidRDefault="00FC7C49" w:rsidP="00EA4FA7">
      <w:pPr>
        <w:pStyle w:val="Legenda"/>
        <w:jc w:val="both"/>
        <w:rPr>
          <w:color w:val="000000"/>
          <w:lang w:val="pl-PL"/>
        </w:rPr>
      </w:pPr>
      <w:r>
        <w:rPr>
          <w:noProof/>
          <w:color w:val="000000"/>
          <w:lang w:val="pl-PL"/>
        </w:rPr>
        <w:drawing>
          <wp:inline distT="0" distB="0" distL="0" distR="0">
            <wp:extent cx="5745480" cy="3013075"/>
            <wp:effectExtent l="0" t="0" r="26670" b="15875"/>
            <wp:docPr id="14" name="Wykres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9D767C" w:rsidRPr="008F1805" w:rsidRDefault="009D767C" w:rsidP="006D4C24">
      <w:pPr>
        <w:pStyle w:val="Legenda"/>
        <w:jc w:val="both"/>
        <w:rPr>
          <w:color w:val="000000"/>
          <w:lang w:val="pl-PL"/>
        </w:rPr>
      </w:pPr>
      <w:r w:rsidRPr="00E15067">
        <w:rPr>
          <w:b/>
          <w:color w:val="000000"/>
          <w:sz w:val="22"/>
          <w:szCs w:val="22"/>
          <w:lang w:val="pl-PL"/>
        </w:rPr>
        <w:t xml:space="preserve">Wykres </w:t>
      </w:r>
      <w:r w:rsidR="00E15067">
        <w:rPr>
          <w:b/>
          <w:color w:val="000000"/>
          <w:sz w:val="22"/>
          <w:szCs w:val="22"/>
          <w:lang w:val="pl-PL"/>
        </w:rPr>
        <w:t>9</w:t>
      </w:r>
      <w:r w:rsidRPr="00E15067">
        <w:rPr>
          <w:b/>
          <w:color w:val="000000"/>
          <w:sz w:val="22"/>
          <w:szCs w:val="22"/>
          <w:lang w:val="pl-PL"/>
        </w:rPr>
        <w:t>.</w:t>
      </w:r>
      <w:r w:rsidR="003C69F8" w:rsidRPr="00E15067">
        <w:rPr>
          <w:b/>
          <w:color w:val="000000"/>
          <w:sz w:val="22"/>
          <w:szCs w:val="22"/>
          <w:lang w:val="pl-PL"/>
        </w:rPr>
        <w:t>6</w:t>
      </w:r>
      <w:r w:rsidRPr="00E15067">
        <w:rPr>
          <w:b/>
          <w:color w:val="000000"/>
          <w:sz w:val="22"/>
          <w:szCs w:val="22"/>
          <w:lang w:val="pl-PL"/>
        </w:rPr>
        <w:t>.1.4</w:t>
      </w:r>
      <w:r w:rsidRPr="008F1805">
        <w:rPr>
          <w:color w:val="000000"/>
          <w:sz w:val="22"/>
          <w:szCs w:val="22"/>
          <w:lang w:val="pl-PL"/>
        </w:rPr>
        <w:t>.  Przyrost magazynowanej wody w rozbiciu na rodzaj inwestorów w poszczególnych zlewniach</w:t>
      </w:r>
      <w:r w:rsidRPr="008F1805">
        <w:rPr>
          <w:color w:val="000000"/>
          <w:lang w:val="pl-PL"/>
        </w:rPr>
        <w:t>.</w:t>
      </w:r>
    </w:p>
    <w:p w:rsidR="009D767C" w:rsidRPr="008F1805" w:rsidRDefault="009D767C" w:rsidP="00EA4FA7">
      <w:pPr>
        <w:rPr>
          <w:rFonts w:cs="Arial"/>
          <w:i/>
          <w:color w:val="000000"/>
          <w:sz w:val="18"/>
          <w:szCs w:val="18"/>
        </w:rPr>
      </w:pPr>
      <w:r w:rsidRPr="008F1805">
        <w:rPr>
          <w:rFonts w:cs="Arial"/>
          <w:i/>
          <w:color w:val="000000"/>
          <w:sz w:val="18"/>
          <w:szCs w:val="18"/>
        </w:rPr>
        <w:t xml:space="preserve">Źródło: </w:t>
      </w:r>
      <w:r>
        <w:rPr>
          <w:rFonts w:cs="Arial"/>
          <w:i/>
          <w:color w:val="000000"/>
          <w:sz w:val="18"/>
          <w:szCs w:val="18"/>
        </w:rPr>
        <w:t>LEMTECH, 2012r</w:t>
      </w:r>
    </w:p>
    <w:p w:rsidR="0059420B" w:rsidRDefault="0059420B">
      <w:pPr>
        <w:spacing w:line="240" w:lineRule="auto"/>
        <w:jc w:val="left"/>
        <w:rPr>
          <w:color w:val="000000"/>
        </w:rPr>
      </w:pPr>
      <w:r>
        <w:rPr>
          <w:color w:val="000000"/>
        </w:rPr>
        <w:br w:type="page"/>
      </w:r>
    </w:p>
    <w:p w:rsidR="009D767C" w:rsidRPr="008F1805" w:rsidRDefault="009D767C" w:rsidP="00EA4FA7">
      <w:pPr>
        <w:spacing w:before="120"/>
        <w:rPr>
          <w:color w:val="000000"/>
        </w:rPr>
      </w:pPr>
    </w:p>
    <w:p w:rsidR="009D767C" w:rsidRPr="008F1805" w:rsidRDefault="009D767C" w:rsidP="00EA4FA7">
      <w:pPr>
        <w:pStyle w:val="Legenda"/>
        <w:keepNext/>
        <w:jc w:val="left"/>
        <w:rPr>
          <w:color w:val="000000"/>
          <w:sz w:val="22"/>
          <w:szCs w:val="22"/>
          <w:lang w:val="pl-PL"/>
        </w:rPr>
      </w:pPr>
      <w:r w:rsidRPr="00E15067">
        <w:rPr>
          <w:b/>
          <w:color w:val="000000"/>
          <w:sz w:val="22"/>
          <w:szCs w:val="22"/>
          <w:lang w:val="pl-PL"/>
        </w:rPr>
        <w:t xml:space="preserve">Tabela </w:t>
      </w:r>
      <w:r w:rsidR="00E15067">
        <w:rPr>
          <w:b/>
          <w:color w:val="000000"/>
          <w:sz w:val="22"/>
          <w:szCs w:val="22"/>
          <w:lang w:val="pl-PL"/>
        </w:rPr>
        <w:t>9</w:t>
      </w:r>
      <w:r w:rsidRPr="00E15067">
        <w:rPr>
          <w:b/>
          <w:color w:val="000000"/>
          <w:sz w:val="22"/>
          <w:szCs w:val="22"/>
          <w:lang w:val="pl-PL"/>
        </w:rPr>
        <w:t>.</w:t>
      </w:r>
      <w:r w:rsidR="00E15067">
        <w:rPr>
          <w:b/>
          <w:color w:val="000000"/>
          <w:sz w:val="22"/>
          <w:szCs w:val="22"/>
          <w:lang w:val="pl-PL"/>
        </w:rPr>
        <w:t>6</w:t>
      </w:r>
      <w:r w:rsidRPr="00E15067">
        <w:rPr>
          <w:b/>
          <w:color w:val="000000"/>
          <w:sz w:val="22"/>
          <w:szCs w:val="22"/>
          <w:lang w:val="pl-PL"/>
        </w:rPr>
        <w:t>.1.</w:t>
      </w:r>
      <w:r w:rsidR="00557B42">
        <w:rPr>
          <w:b/>
          <w:color w:val="000000"/>
          <w:sz w:val="22"/>
          <w:szCs w:val="22"/>
          <w:lang w:val="pl-PL"/>
        </w:rPr>
        <w:t>2</w:t>
      </w:r>
      <w:r w:rsidRPr="00E15067">
        <w:rPr>
          <w:b/>
          <w:color w:val="000000"/>
          <w:sz w:val="22"/>
          <w:szCs w:val="22"/>
          <w:lang w:val="pl-PL"/>
        </w:rPr>
        <w:t>.</w:t>
      </w:r>
      <w:r w:rsidRPr="008F1805">
        <w:rPr>
          <w:color w:val="000000"/>
          <w:sz w:val="22"/>
          <w:szCs w:val="22"/>
          <w:lang w:val="pl-PL"/>
        </w:rPr>
        <w:t xml:space="preserve">  Szczegółowe dane planowanych obiektów</w:t>
      </w:r>
      <w:r w:rsidR="00557B42">
        <w:rPr>
          <w:color w:val="000000"/>
          <w:sz w:val="22"/>
          <w:szCs w:val="22"/>
          <w:lang w:val="pl-PL"/>
        </w:rPr>
        <w:t xml:space="preserve"> małej retencji wg inwestorów w </w:t>
      </w:r>
      <w:r w:rsidRPr="008F1805">
        <w:rPr>
          <w:color w:val="000000"/>
          <w:sz w:val="22"/>
          <w:szCs w:val="22"/>
          <w:lang w:val="pl-PL"/>
        </w:rPr>
        <w:t>poszczególnych zlewniach.</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1843"/>
        <w:gridCol w:w="1204"/>
        <w:gridCol w:w="1205"/>
        <w:gridCol w:w="1205"/>
        <w:gridCol w:w="1205"/>
        <w:gridCol w:w="1205"/>
        <w:gridCol w:w="1205"/>
      </w:tblGrid>
      <w:tr w:rsidR="009D767C" w:rsidRPr="008F1805" w:rsidTr="0085370A">
        <w:trPr>
          <w:trHeight w:val="255"/>
        </w:trPr>
        <w:tc>
          <w:tcPr>
            <w:tcW w:w="1843" w:type="dxa"/>
            <w:vMerge w:val="restart"/>
            <w:noWrap/>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Kategorie obiektów</w:t>
            </w:r>
          </w:p>
        </w:tc>
        <w:tc>
          <w:tcPr>
            <w:tcW w:w="3614" w:type="dxa"/>
            <w:gridSpan w:val="3"/>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b/>
                <w:color w:val="000000"/>
                <w:sz w:val="22"/>
                <w:szCs w:val="22"/>
              </w:rPr>
              <w:t>Ilość obiektów [liczba]</w:t>
            </w:r>
          </w:p>
        </w:tc>
        <w:tc>
          <w:tcPr>
            <w:tcW w:w="3615" w:type="dxa"/>
            <w:gridSpan w:val="3"/>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b/>
                <w:color w:val="000000"/>
                <w:sz w:val="22"/>
                <w:szCs w:val="22"/>
              </w:rPr>
              <w:t>Pojemność obiektów [m</w:t>
            </w:r>
            <w:r w:rsidRPr="008F1805">
              <w:rPr>
                <w:rFonts w:ascii="Arial Narrow" w:hAnsi="Arial Narrow"/>
                <w:b/>
                <w:color w:val="000000"/>
                <w:sz w:val="22"/>
                <w:szCs w:val="22"/>
                <w:vertAlign w:val="superscript"/>
              </w:rPr>
              <w:t>3</w:t>
            </w:r>
            <w:r w:rsidRPr="008F1805">
              <w:rPr>
                <w:rFonts w:ascii="Arial Narrow" w:hAnsi="Arial Narrow"/>
                <w:b/>
                <w:color w:val="000000"/>
                <w:sz w:val="22"/>
                <w:szCs w:val="22"/>
              </w:rPr>
              <w:t>]</w:t>
            </w:r>
          </w:p>
        </w:tc>
      </w:tr>
      <w:tr w:rsidR="009D767C" w:rsidRPr="008F1805" w:rsidTr="0085370A">
        <w:trPr>
          <w:trHeight w:val="510"/>
        </w:trPr>
        <w:tc>
          <w:tcPr>
            <w:tcW w:w="1843" w:type="dxa"/>
            <w:vMerge/>
            <w:noWrap/>
            <w:vAlign w:val="bottom"/>
          </w:tcPr>
          <w:p w:rsidR="009D767C" w:rsidRPr="008F1805" w:rsidRDefault="009D767C" w:rsidP="0085370A">
            <w:pPr>
              <w:spacing w:line="240" w:lineRule="auto"/>
              <w:jc w:val="left"/>
              <w:rPr>
                <w:rFonts w:ascii="Arial Narrow" w:hAnsi="Arial Narrow"/>
                <w:color w:val="000000"/>
              </w:rPr>
            </w:pPr>
          </w:p>
        </w:tc>
        <w:tc>
          <w:tcPr>
            <w:tcW w:w="1204" w:type="dxa"/>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ŚZMiUW</w:t>
            </w:r>
          </w:p>
        </w:tc>
        <w:tc>
          <w:tcPr>
            <w:tcW w:w="1205" w:type="dxa"/>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Samorządy</w:t>
            </w:r>
          </w:p>
        </w:tc>
        <w:tc>
          <w:tcPr>
            <w:tcW w:w="1205" w:type="dxa"/>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Podmioty prywatne</w:t>
            </w:r>
          </w:p>
        </w:tc>
        <w:tc>
          <w:tcPr>
            <w:tcW w:w="1205" w:type="dxa"/>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ŚZMiUW</w:t>
            </w:r>
          </w:p>
        </w:tc>
        <w:tc>
          <w:tcPr>
            <w:tcW w:w="1205" w:type="dxa"/>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Samorządy</w:t>
            </w:r>
          </w:p>
        </w:tc>
        <w:tc>
          <w:tcPr>
            <w:tcW w:w="1205" w:type="dxa"/>
            <w:vAlign w:val="center"/>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Podmioty prywatne</w:t>
            </w:r>
          </w:p>
        </w:tc>
      </w:tr>
      <w:tr w:rsidR="009D767C" w:rsidRPr="008F1805" w:rsidTr="0085370A">
        <w:trPr>
          <w:trHeight w:val="255"/>
        </w:trPr>
        <w:tc>
          <w:tcPr>
            <w:tcW w:w="9072" w:type="dxa"/>
            <w:gridSpan w:val="7"/>
            <w:vAlign w:val="center"/>
          </w:tcPr>
          <w:p w:rsidR="009D767C" w:rsidRPr="008F1805" w:rsidRDefault="009D767C" w:rsidP="0085370A">
            <w:pPr>
              <w:spacing w:line="240" w:lineRule="auto"/>
              <w:jc w:val="left"/>
              <w:rPr>
                <w:rFonts w:ascii="Arial Narrow" w:hAnsi="Arial Narrow"/>
                <w:b/>
                <w:iCs/>
                <w:color w:val="000000"/>
              </w:rPr>
            </w:pPr>
            <w:r w:rsidRPr="008F1805">
              <w:rPr>
                <w:rFonts w:ascii="Arial Narrow" w:hAnsi="Arial Narrow"/>
                <w:b/>
                <w:iCs/>
                <w:color w:val="000000"/>
                <w:sz w:val="22"/>
                <w:szCs w:val="22"/>
              </w:rPr>
              <w:t>I. ODRA</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8</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3.207</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1.160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bd</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4</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0.051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4</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0.262</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0.005</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iCs/>
                <w:color w:val="000000"/>
              </w:rPr>
            </w:pPr>
            <w:r w:rsidRPr="008F1805">
              <w:rPr>
                <w:rFonts w:ascii="Arial Narrow" w:hAnsi="Arial Narrow"/>
                <w:b/>
                <w:i/>
                <w:iCs/>
                <w:color w:val="000000"/>
                <w:sz w:val="22"/>
                <w:szCs w:val="22"/>
              </w:rPr>
              <w:t>RAZEM</w:t>
            </w:r>
          </w:p>
        </w:tc>
        <w:tc>
          <w:tcPr>
            <w:tcW w:w="1204" w:type="dxa"/>
            <w:vAlign w:val="center"/>
          </w:tcPr>
          <w:p w:rsidR="009D767C" w:rsidRPr="008F1805" w:rsidRDefault="009D767C" w:rsidP="0085370A">
            <w:pPr>
              <w:spacing w:line="240" w:lineRule="auto"/>
              <w:jc w:val="center"/>
              <w:rPr>
                <w:rFonts w:ascii="Arial Narrow" w:hAnsi="Arial Narrow"/>
                <w:b/>
                <w:i/>
                <w:iCs/>
                <w:color w:val="000000"/>
              </w:rPr>
            </w:pPr>
            <w:r w:rsidRPr="008F1805">
              <w:rPr>
                <w:rFonts w:ascii="Arial Narrow" w:hAnsi="Arial Narrow"/>
                <w:b/>
                <w:i/>
                <w:iCs/>
                <w:color w:val="000000"/>
                <w:sz w:val="22"/>
                <w:szCs w:val="22"/>
              </w:rPr>
              <w:t>8</w:t>
            </w:r>
          </w:p>
        </w:tc>
        <w:tc>
          <w:tcPr>
            <w:tcW w:w="1205" w:type="dxa"/>
            <w:vAlign w:val="center"/>
          </w:tcPr>
          <w:p w:rsidR="009D767C" w:rsidRPr="008F1805" w:rsidRDefault="009D767C" w:rsidP="0085370A">
            <w:pPr>
              <w:spacing w:line="240" w:lineRule="auto"/>
              <w:jc w:val="center"/>
              <w:rPr>
                <w:rFonts w:ascii="Arial Narrow" w:hAnsi="Arial Narrow"/>
                <w:b/>
                <w:i/>
                <w:iCs/>
                <w:color w:val="000000"/>
              </w:rPr>
            </w:pPr>
            <w:r w:rsidRPr="008F1805">
              <w:rPr>
                <w:rFonts w:ascii="Arial Narrow" w:hAnsi="Arial Narrow"/>
                <w:b/>
                <w:i/>
                <w:iCs/>
                <w:color w:val="000000"/>
                <w:sz w:val="22"/>
                <w:szCs w:val="22"/>
              </w:rPr>
              <w:t>29</w:t>
            </w:r>
          </w:p>
        </w:tc>
        <w:tc>
          <w:tcPr>
            <w:tcW w:w="1205" w:type="dxa"/>
            <w:vAlign w:val="center"/>
          </w:tcPr>
          <w:p w:rsidR="009D767C" w:rsidRPr="008F1805" w:rsidRDefault="009D767C" w:rsidP="0085370A">
            <w:pPr>
              <w:spacing w:line="240" w:lineRule="auto"/>
              <w:jc w:val="center"/>
              <w:rPr>
                <w:rFonts w:ascii="Arial Narrow" w:hAnsi="Arial Narrow"/>
                <w:b/>
                <w:i/>
                <w:iCs/>
                <w:color w:val="000000"/>
              </w:rPr>
            </w:pPr>
            <w:r w:rsidRPr="008F1805">
              <w:rPr>
                <w:rFonts w:ascii="Arial Narrow" w:hAnsi="Arial Narrow"/>
                <w:b/>
                <w:i/>
                <w:iCs/>
                <w:color w:val="000000"/>
                <w:sz w:val="22"/>
                <w:szCs w:val="22"/>
              </w:rPr>
              <w:t>2</w:t>
            </w:r>
          </w:p>
        </w:tc>
        <w:tc>
          <w:tcPr>
            <w:tcW w:w="1205" w:type="dxa"/>
            <w:vAlign w:val="center"/>
          </w:tcPr>
          <w:p w:rsidR="009D767C" w:rsidRPr="008F1805" w:rsidRDefault="009D767C" w:rsidP="0085370A">
            <w:pPr>
              <w:spacing w:line="240" w:lineRule="auto"/>
              <w:jc w:val="center"/>
              <w:rPr>
                <w:rFonts w:ascii="Arial Narrow" w:hAnsi="Arial Narrow"/>
                <w:b/>
                <w:i/>
                <w:iCs/>
                <w:color w:val="000000"/>
              </w:rPr>
            </w:pPr>
            <w:r w:rsidRPr="008F1805">
              <w:rPr>
                <w:rFonts w:ascii="Arial Narrow" w:hAnsi="Arial Narrow"/>
                <w:b/>
                <w:i/>
                <w:iCs/>
                <w:color w:val="000000"/>
                <w:sz w:val="22"/>
                <w:szCs w:val="22"/>
              </w:rPr>
              <w:t>3.207</w:t>
            </w:r>
          </w:p>
        </w:tc>
        <w:tc>
          <w:tcPr>
            <w:tcW w:w="1205" w:type="dxa"/>
            <w:vAlign w:val="center"/>
          </w:tcPr>
          <w:p w:rsidR="009D767C" w:rsidRPr="008F1805" w:rsidRDefault="009D767C" w:rsidP="0085370A">
            <w:pPr>
              <w:spacing w:line="240" w:lineRule="auto"/>
              <w:jc w:val="center"/>
              <w:rPr>
                <w:rFonts w:ascii="Arial Narrow" w:hAnsi="Arial Narrow"/>
                <w:b/>
                <w:i/>
                <w:iCs/>
                <w:color w:val="000000"/>
              </w:rPr>
            </w:pPr>
            <w:r w:rsidRPr="008F1805">
              <w:rPr>
                <w:rFonts w:ascii="Arial Narrow" w:hAnsi="Arial Narrow"/>
                <w:b/>
                <w:i/>
                <w:iCs/>
                <w:color w:val="000000"/>
                <w:sz w:val="22"/>
                <w:szCs w:val="22"/>
              </w:rPr>
              <w:t>1.473</w:t>
            </w:r>
          </w:p>
        </w:tc>
        <w:tc>
          <w:tcPr>
            <w:tcW w:w="1205" w:type="dxa"/>
            <w:vAlign w:val="center"/>
          </w:tcPr>
          <w:p w:rsidR="009D767C" w:rsidRPr="008F1805" w:rsidRDefault="009D767C" w:rsidP="0085370A">
            <w:pPr>
              <w:spacing w:line="240" w:lineRule="auto"/>
              <w:jc w:val="center"/>
              <w:rPr>
                <w:rFonts w:ascii="Arial Narrow" w:hAnsi="Arial Narrow"/>
                <w:b/>
                <w:i/>
                <w:iCs/>
                <w:color w:val="000000"/>
              </w:rPr>
            </w:pPr>
            <w:r w:rsidRPr="008F1805">
              <w:rPr>
                <w:rFonts w:ascii="Arial Narrow" w:hAnsi="Arial Narrow"/>
                <w:b/>
                <w:i/>
                <w:iCs/>
                <w:color w:val="000000"/>
                <w:sz w:val="22"/>
                <w:szCs w:val="22"/>
              </w:rPr>
              <w:t>0.005</w:t>
            </w:r>
          </w:p>
        </w:tc>
      </w:tr>
      <w:tr w:rsidR="009D767C" w:rsidRPr="008F1805" w:rsidTr="0085370A">
        <w:trPr>
          <w:trHeight w:val="255"/>
        </w:trPr>
        <w:tc>
          <w:tcPr>
            <w:tcW w:w="9072" w:type="dxa"/>
            <w:gridSpan w:val="7"/>
            <w:vAlign w:val="center"/>
          </w:tcPr>
          <w:p w:rsidR="009D767C" w:rsidRPr="008F1805" w:rsidRDefault="009D767C" w:rsidP="0085370A">
            <w:pPr>
              <w:spacing w:line="240" w:lineRule="auto"/>
              <w:jc w:val="left"/>
              <w:rPr>
                <w:rFonts w:ascii="Arial Narrow" w:hAnsi="Arial Narrow"/>
                <w:b/>
                <w:iCs/>
                <w:color w:val="000000"/>
              </w:rPr>
            </w:pPr>
            <w:r w:rsidRPr="008F1805">
              <w:rPr>
                <w:rFonts w:ascii="Arial Narrow" w:hAnsi="Arial Narrow"/>
                <w:b/>
                <w:iCs/>
                <w:color w:val="000000"/>
                <w:sz w:val="22"/>
                <w:szCs w:val="22"/>
              </w:rPr>
              <w:t>II. WARTA</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0.01096</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4</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11</w:t>
            </w:r>
            <w:r w:rsidRPr="008F1805">
              <w:rPr>
                <w:rFonts w:ascii="Arial Narrow" w:hAnsi="Arial Narrow"/>
                <w:color w:val="000000"/>
                <w:sz w:val="22"/>
                <w:szCs w:val="22"/>
                <w:vertAlign w:val="superscript"/>
              </w:rPr>
              <w:t>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0.737</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1.315</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0.04</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iCs/>
                <w:color w:val="000000"/>
              </w:rPr>
            </w:pPr>
            <w:r w:rsidRPr="008F1805">
              <w:rPr>
                <w:rFonts w:ascii="Arial Narrow" w:hAnsi="Arial Narrow"/>
                <w:b/>
                <w:i/>
                <w:iCs/>
                <w:color w:val="000000"/>
                <w:sz w:val="22"/>
                <w:szCs w:val="22"/>
              </w:rPr>
              <w:t>RAZEM</w:t>
            </w:r>
          </w:p>
        </w:tc>
        <w:tc>
          <w:tcPr>
            <w:tcW w:w="1204"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4</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13</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0.737</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1.326</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0.040</w:t>
            </w:r>
          </w:p>
        </w:tc>
      </w:tr>
      <w:tr w:rsidR="009D767C" w:rsidRPr="008F1805" w:rsidTr="0085370A">
        <w:trPr>
          <w:trHeight w:val="255"/>
        </w:trPr>
        <w:tc>
          <w:tcPr>
            <w:tcW w:w="9072" w:type="dxa"/>
            <w:gridSpan w:val="7"/>
            <w:vAlign w:val="center"/>
          </w:tcPr>
          <w:p w:rsidR="009D767C" w:rsidRPr="008F1805" w:rsidRDefault="009D767C" w:rsidP="0085370A">
            <w:pPr>
              <w:spacing w:line="240" w:lineRule="auto"/>
              <w:jc w:val="left"/>
              <w:rPr>
                <w:rFonts w:ascii="Arial Narrow" w:hAnsi="Arial Narrow"/>
                <w:b/>
                <w:color w:val="000000"/>
              </w:rPr>
            </w:pPr>
            <w:r w:rsidRPr="008F1805">
              <w:rPr>
                <w:rFonts w:ascii="Arial Narrow" w:hAnsi="Arial Narrow"/>
                <w:b/>
                <w:color w:val="000000"/>
                <w:sz w:val="22"/>
                <w:szCs w:val="22"/>
              </w:rPr>
              <w:t>III. MAŁA PANEW</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r w:rsidRPr="008F1805">
              <w:rPr>
                <w:rFonts w:ascii="Arial Narrow" w:hAnsi="Arial Narrow"/>
                <w:color w:val="000000"/>
                <w:sz w:val="22"/>
                <w:szCs w:val="22"/>
                <w:vertAlign w:val="superscript"/>
              </w:rPr>
              <w:t>2)</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0.345</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0.194</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r w:rsidRPr="008F1805">
              <w:rPr>
                <w:rFonts w:ascii="Arial Narrow" w:hAnsi="Arial Narrow"/>
                <w:color w:val="000000"/>
                <w:sz w:val="22"/>
                <w:szCs w:val="22"/>
                <w:vertAlign w:val="superscript"/>
              </w:rPr>
              <w:t>3)</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0.130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0.033</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color w:val="000000"/>
              </w:rPr>
            </w:pPr>
            <w:r w:rsidRPr="008F1805">
              <w:rPr>
                <w:rFonts w:ascii="Arial Narrow" w:hAnsi="Arial Narrow"/>
                <w:b/>
                <w:i/>
                <w:color w:val="000000"/>
                <w:sz w:val="22"/>
                <w:szCs w:val="22"/>
              </w:rPr>
              <w:t>RAZEM</w:t>
            </w:r>
          </w:p>
        </w:tc>
        <w:tc>
          <w:tcPr>
            <w:tcW w:w="1204"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2</w:t>
            </w:r>
          </w:p>
        </w:tc>
        <w:tc>
          <w:tcPr>
            <w:tcW w:w="1205"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3</w:t>
            </w:r>
          </w:p>
        </w:tc>
        <w:tc>
          <w:tcPr>
            <w:tcW w:w="1205"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2</w:t>
            </w:r>
          </w:p>
        </w:tc>
        <w:tc>
          <w:tcPr>
            <w:tcW w:w="1205"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0.345</w:t>
            </w:r>
          </w:p>
        </w:tc>
        <w:tc>
          <w:tcPr>
            <w:tcW w:w="1205"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0.324</w:t>
            </w:r>
          </w:p>
        </w:tc>
        <w:tc>
          <w:tcPr>
            <w:tcW w:w="1205"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0.033</w:t>
            </w:r>
          </w:p>
        </w:tc>
      </w:tr>
      <w:tr w:rsidR="009D767C" w:rsidRPr="008F1805" w:rsidTr="0085370A">
        <w:trPr>
          <w:trHeight w:val="255"/>
        </w:trPr>
        <w:tc>
          <w:tcPr>
            <w:tcW w:w="9072" w:type="dxa"/>
            <w:gridSpan w:val="7"/>
            <w:vAlign w:val="center"/>
          </w:tcPr>
          <w:p w:rsidR="009D767C" w:rsidRPr="008F1805" w:rsidRDefault="009D767C" w:rsidP="0085370A">
            <w:pPr>
              <w:spacing w:line="240" w:lineRule="auto"/>
              <w:jc w:val="left"/>
              <w:rPr>
                <w:rFonts w:ascii="Arial Narrow" w:hAnsi="Arial Narrow"/>
                <w:b/>
                <w:color w:val="000000"/>
              </w:rPr>
            </w:pPr>
            <w:r w:rsidRPr="008F1805">
              <w:rPr>
                <w:rFonts w:ascii="Arial Narrow" w:hAnsi="Arial Narrow"/>
                <w:b/>
                <w:color w:val="000000"/>
                <w:sz w:val="22"/>
                <w:szCs w:val="22"/>
              </w:rPr>
              <w:t>IV. WISŁA</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2.803</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0.027</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7</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0.163</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5</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8</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0.000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0.342</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2.236</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color w:val="000000"/>
              </w:rPr>
            </w:pPr>
            <w:r w:rsidRPr="008F1805">
              <w:rPr>
                <w:rFonts w:ascii="Arial Narrow" w:hAnsi="Arial Narrow"/>
                <w:b/>
                <w:i/>
                <w:color w:val="000000"/>
                <w:sz w:val="22"/>
                <w:szCs w:val="22"/>
              </w:rPr>
              <w:t>RAZEM</w:t>
            </w:r>
          </w:p>
        </w:tc>
        <w:tc>
          <w:tcPr>
            <w:tcW w:w="1204"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1</w:t>
            </w:r>
          </w:p>
        </w:tc>
        <w:tc>
          <w:tcPr>
            <w:tcW w:w="1205"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14</w:t>
            </w:r>
          </w:p>
        </w:tc>
        <w:tc>
          <w:tcPr>
            <w:tcW w:w="1205"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8</w:t>
            </w:r>
          </w:p>
        </w:tc>
        <w:tc>
          <w:tcPr>
            <w:tcW w:w="1205"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2.803</w:t>
            </w:r>
          </w:p>
        </w:tc>
        <w:tc>
          <w:tcPr>
            <w:tcW w:w="1205"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0.531</w:t>
            </w:r>
          </w:p>
        </w:tc>
        <w:tc>
          <w:tcPr>
            <w:tcW w:w="1205" w:type="dxa"/>
            <w:vAlign w:val="center"/>
          </w:tcPr>
          <w:p w:rsidR="009D767C" w:rsidRPr="008F1805" w:rsidRDefault="009D767C" w:rsidP="0085370A">
            <w:pPr>
              <w:spacing w:line="240" w:lineRule="auto"/>
              <w:jc w:val="center"/>
              <w:rPr>
                <w:rFonts w:ascii="Arial Narrow" w:hAnsi="Arial Narrow"/>
                <w:b/>
                <w:i/>
                <w:color w:val="000000"/>
              </w:rPr>
            </w:pPr>
            <w:r w:rsidRPr="008F1805">
              <w:rPr>
                <w:rFonts w:ascii="Arial Narrow" w:hAnsi="Arial Narrow"/>
                <w:b/>
                <w:i/>
                <w:color w:val="000000"/>
                <w:sz w:val="22"/>
                <w:szCs w:val="22"/>
              </w:rPr>
              <w:t>2.236</w:t>
            </w:r>
          </w:p>
        </w:tc>
      </w:tr>
      <w:tr w:rsidR="009D767C" w:rsidRPr="008F1805" w:rsidTr="0085370A">
        <w:trPr>
          <w:trHeight w:val="255"/>
        </w:trPr>
        <w:tc>
          <w:tcPr>
            <w:tcW w:w="9072" w:type="dxa"/>
            <w:gridSpan w:val="7"/>
            <w:vAlign w:val="center"/>
          </w:tcPr>
          <w:p w:rsidR="009D767C" w:rsidRPr="008F1805" w:rsidRDefault="009D767C" w:rsidP="0085370A">
            <w:pPr>
              <w:spacing w:line="240" w:lineRule="auto"/>
              <w:jc w:val="left"/>
              <w:rPr>
                <w:rFonts w:ascii="Arial Narrow" w:hAnsi="Arial Narrow"/>
                <w:b/>
                <w:iCs/>
                <w:color w:val="000000"/>
              </w:rPr>
            </w:pPr>
            <w:r w:rsidRPr="008F1805">
              <w:rPr>
                <w:rFonts w:ascii="Arial Narrow" w:hAnsi="Arial Narrow"/>
                <w:b/>
                <w:iCs/>
                <w:color w:val="000000"/>
                <w:sz w:val="22"/>
                <w:szCs w:val="22"/>
              </w:rPr>
              <w:t>V. PILICA</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4</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0.585</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0.188</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2</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0.055</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color w:val="000000"/>
              </w:rPr>
            </w:pPr>
            <w:r w:rsidRPr="008F1805">
              <w:rPr>
                <w:rFonts w:ascii="Arial Narrow" w:hAnsi="Arial Narrow"/>
                <w:b/>
                <w:i/>
                <w:color w:val="000000"/>
                <w:sz w:val="22"/>
                <w:szCs w:val="22"/>
              </w:rPr>
              <w:t>RAZEM</w:t>
            </w:r>
          </w:p>
        </w:tc>
        <w:tc>
          <w:tcPr>
            <w:tcW w:w="1204"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5</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2</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0.585</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0.188</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0.055</w:t>
            </w:r>
          </w:p>
        </w:tc>
      </w:tr>
      <w:tr w:rsidR="009D767C" w:rsidRPr="008F1805" w:rsidTr="0085370A">
        <w:trPr>
          <w:trHeight w:val="255"/>
        </w:trPr>
        <w:tc>
          <w:tcPr>
            <w:tcW w:w="9072" w:type="dxa"/>
            <w:gridSpan w:val="7"/>
            <w:vAlign w:val="center"/>
          </w:tcPr>
          <w:p w:rsidR="009D767C" w:rsidRPr="008F1805" w:rsidRDefault="009D767C" w:rsidP="0085370A">
            <w:pPr>
              <w:spacing w:line="240" w:lineRule="auto"/>
              <w:jc w:val="left"/>
              <w:rPr>
                <w:rFonts w:ascii="Arial Narrow" w:hAnsi="Arial Narrow"/>
                <w:b/>
                <w:iCs/>
                <w:color w:val="000000"/>
              </w:rPr>
            </w:pPr>
            <w:r w:rsidRPr="008F1805">
              <w:rPr>
                <w:rFonts w:ascii="Arial Narrow" w:hAnsi="Arial Narrow"/>
                <w:b/>
                <w:iCs/>
                <w:color w:val="000000"/>
                <w:sz w:val="22"/>
                <w:szCs w:val="22"/>
              </w:rPr>
              <w:t>VI. SOŁA</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Suche zbiorniki i poldery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3</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0.034</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Zbiorniki retencyjne</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11</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0.1616</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r>
      <w:tr w:rsidR="009D767C" w:rsidRPr="008F1805" w:rsidTr="0085370A">
        <w:trPr>
          <w:trHeight w:val="510"/>
        </w:trPr>
        <w:tc>
          <w:tcPr>
            <w:tcW w:w="1843" w:type="dxa"/>
            <w:vAlign w:val="center"/>
          </w:tcPr>
          <w:p w:rsidR="009D767C" w:rsidRPr="008F1805" w:rsidRDefault="009D767C" w:rsidP="0085370A">
            <w:pPr>
              <w:spacing w:line="240" w:lineRule="auto"/>
              <w:jc w:val="left"/>
              <w:rPr>
                <w:rFonts w:ascii="Arial Narrow" w:hAnsi="Arial Narrow"/>
                <w:color w:val="000000"/>
              </w:rPr>
            </w:pPr>
            <w:r w:rsidRPr="008F1805">
              <w:rPr>
                <w:rFonts w:ascii="Arial Narrow" w:hAnsi="Arial Narrow"/>
                <w:color w:val="000000"/>
                <w:sz w:val="22"/>
                <w:szCs w:val="22"/>
              </w:rPr>
              <w:t>Stawy</w:t>
            </w:r>
          </w:p>
        </w:tc>
        <w:tc>
          <w:tcPr>
            <w:tcW w:w="1204"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5</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0</w:t>
            </w:r>
          </w:p>
        </w:tc>
        <w:tc>
          <w:tcPr>
            <w:tcW w:w="1205" w:type="dxa"/>
            <w:vAlign w:val="center"/>
          </w:tcPr>
          <w:p w:rsidR="009D767C" w:rsidRPr="008F1805" w:rsidRDefault="009D767C" w:rsidP="0085370A">
            <w:pPr>
              <w:spacing w:line="240" w:lineRule="auto"/>
              <w:jc w:val="center"/>
              <w:rPr>
                <w:rFonts w:ascii="Arial Narrow" w:hAnsi="Arial Narrow"/>
                <w:color w:val="000000"/>
              </w:rPr>
            </w:pPr>
            <w:r w:rsidRPr="008F1805">
              <w:rPr>
                <w:rFonts w:ascii="Arial Narrow" w:hAnsi="Arial Narrow"/>
                <w:color w:val="000000"/>
                <w:sz w:val="22"/>
                <w:szCs w:val="22"/>
              </w:rPr>
              <w:t>1.3084</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i/>
                <w:iCs/>
                <w:color w:val="000000"/>
              </w:rPr>
            </w:pPr>
            <w:r w:rsidRPr="008F1805">
              <w:rPr>
                <w:rFonts w:ascii="Arial Narrow" w:hAnsi="Arial Narrow"/>
                <w:b/>
                <w:i/>
                <w:iCs/>
                <w:color w:val="000000"/>
                <w:sz w:val="22"/>
                <w:szCs w:val="22"/>
              </w:rPr>
              <w:t>RAZEM</w:t>
            </w:r>
          </w:p>
        </w:tc>
        <w:tc>
          <w:tcPr>
            <w:tcW w:w="1204"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14</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5</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0.000</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0.196</w:t>
            </w:r>
          </w:p>
        </w:tc>
        <w:tc>
          <w:tcPr>
            <w:tcW w:w="1205" w:type="dxa"/>
            <w:vAlign w:val="center"/>
          </w:tcPr>
          <w:p w:rsidR="009D767C" w:rsidRPr="008F1805" w:rsidRDefault="009D767C" w:rsidP="0085370A">
            <w:pPr>
              <w:jc w:val="center"/>
              <w:rPr>
                <w:rFonts w:ascii="Arial Narrow" w:hAnsi="Arial Narrow"/>
                <w:b/>
                <w:i/>
                <w:iCs/>
                <w:color w:val="000000"/>
              </w:rPr>
            </w:pPr>
            <w:r w:rsidRPr="008F1805">
              <w:rPr>
                <w:rFonts w:ascii="Arial Narrow" w:hAnsi="Arial Narrow"/>
                <w:b/>
                <w:i/>
                <w:iCs/>
                <w:color w:val="000000"/>
                <w:sz w:val="22"/>
                <w:szCs w:val="22"/>
              </w:rPr>
              <w:t>1.308</w:t>
            </w:r>
          </w:p>
        </w:tc>
      </w:tr>
      <w:tr w:rsidR="009D767C" w:rsidRPr="008F1805" w:rsidTr="0085370A">
        <w:trPr>
          <w:trHeight w:val="255"/>
        </w:trPr>
        <w:tc>
          <w:tcPr>
            <w:tcW w:w="1843" w:type="dxa"/>
            <w:vAlign w:val="center"/>
          </w:tcPr>
          <w:p w:rsidR="009D767C" w:rsidRPr="008F1805" w:rsidRDefault="009D767C" w:rsidP="0085370A">
            <w:pPr>
              <w:spacing w:line="240" w:lineRule="auto"/>
              <w:jc w:val="left"/>
              <w:rPr>
                <w:rFonts w:ascii="Arial Narrow" w:hAnsi="Arial Narrow"/>
                <w:b/>
                <w:color w:val="000000"/>
              </w:rPr>
            </w:pPr>
            <w:r w:rsidRPr="008F1805">
              <w:rPr>
                <w:rFonts w:ascii="Arial Narrow" w:hAnsi="Arial Narrow"/>
                <w:b/>
                <w:color w:val="000000"/>
                <w:sz w:val="22"/>
                <w:szCs w:val="22"/>
              </w:rPr>
              <w:t>ŁĄCZNIE</w:t>
            </w:r>
          </w:p>
        </w:tc>
        <w:tc>
          <w:tcPr>
            <w:tcW w:w="1204" w:type="dxa"/>
            <w:noWrap/>
            <w:vAlign w:val="bottom"/>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17</w:t>
            </w:r>
          </w:p>
        </w:tc>
        <w:tc>
          <w:tcPr>
            <w:tcW w:w="1205" w:type="dxa"/>
            <w:noWrap/>
            <w:vAlign w:val="bottom"/>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78</w:t>
            </w:r>
          </w:p>
        </w:tc>
        <w:tc>
          <w:tcPr>
            <w:tcW w:w="1205" w:type="dxa"/>
            <w:noWrap/>
            <w:vAlign w:val="bottom"/>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20</w:t>
            </w:r>
          </w:p>
        </w:tc>
        <w:tc>
          <w:tcPr>
            <w:tcW w:w="1205" w:type="dxa"/>
            <w:noWrap/>
            <w:vAlign w:val="bottom"/>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7.677</w:t>
            </w:r>
          </w:p>
        </w:tc>
        <w:tc>
          <w:tcPr>
            <w:tcW w:w="1205" w:type="dxa"/>
            <w:noWrap/>
            <w:vAlign w:val="bottom"/>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4.038</w:t>
            </w:r>
          </w:p>
        </w:tc>
        <w:tc>
          <w:tcPr>
            <w:tcW w:w="1205" w:type="dxa"/>
            <w:noWrap/>
            <w:vAlign w:val="bottom"/>
          </w:tcPr>
          <w:p w:rsidR="009D767C" w:rsidRPr="008F1805" w:rsidRDefault="009D767C" w:rsidP="0085370A">
            <w:pPr>
              <w:spacing w:line="240" w:lineRule="auto"/>
              <w:jc w:val="center"/>
              <w:rPr>
                <w:rFonts w:ascii="Arial Narrow" w:hAnsi="Arial Narrow"/>
                <w:b/>
                <w:color w:val="000000"/>
              </w:rPr>
            </w:pPr>
            <w:r w:rsidRPr="008F1805">
              <w:rPr>
                <w:rFonts w:ascii="Arial Narrow" w:hAnsi="Arial Narrow"/>
                <w:b/>
                <w:color w:val="000000"/>
                <w:sz w:val="22"/>
                <w:szCs w:val="22"/>
              </w:rPr>
              <w:t>3.677</w:t>
            </w:r>
          </w:p>
        </w:tc>
      </w:tr>
    </w:tbl>
    <w:p w:rsidR="009D767C" w:rsidRPr="008F1805" w:rsidRDefault="009D767C" w:rsidP="00EA4FA7">
      <w:pPr>
        <w:rPr>
          <w:rFonts w:cs="Arial"/>
          <w:i/>
          <w:color w:val="000000"/>
          <w:sz w:val="20"/>
          <w:szCs w:val="20"/>
        </w:rPr>
      </w:pPr>
      <w:r w:rsidRPr="008F1805">
        <w:rPr>
          <w:rFonts w:cs="Arial"/>
          <w:i/>
          <w:color w:val="000000"/>
          <w:sz w:val="20"/>
          <w:szCs w:val="20"/>
        </w:rPr>
        <w:t xml:space="preserve">Źródło: opracowanie </w:t>
      </w:r>
      <w:r>
        <w:rPr>
          <w:rFonts w:cs="Arial"/>
          <w:i/>
          <w:color w:val="000000"/>
          <w:sz w:val="20"/>
          <w:szCs w:val="20"/>
        </w:rPr>
        <w:t>LEMTECH, 2012r</w:t>
      </w:r>
    </w:p>
    <w:p w:rsidR="009D767C" w:rsidRPr="008F1805" w:rsidRDefault="009D767C" w:rsidP="00EA4FA7">
      <w:pPr>
        <w:spacing w:line="240" w:lineRule="auto"/>
        <w:rPr>
          <w:color w:val="000000"/>
          <w:sz w:val="20"/>
        </w:rPr>
      </w:pPr>
      <w:r w:rsidRPr="008F1805">
        <w:rPr>
          <w:color w:val="000000"/>
          <w:sz w:val="20"/>
          <w:vertAlign w:val="superscript"/>
        </w:rPr>
        <w:t>1)</w:t>
      </w:r>
      <w:r w:rsidRPr="008F1805">
        <w:rPr>
          <w:color w:val="000000"/>
          <w:sz w:val="20"/>
        </w:rPr>
        <w:tab/>
        <w:t>w tym 1 zbiornik retencyjny o pojemności 0,523 mln m</w:t>
      </w:r>
      <w:r w:rsidRPr="008F1805">
        <w:rPr>
          <w:color w:val="000000"/>
          <w:sz w:val="20"/>
          <w:vertAlign w:val="superscript"/>
        </w:rPr>
        <w:t>3</w:t>
      </w:r>
      <w:r w:rsidRPr="008F1805">
        <w:rPr>
          <w:color w:val="000000"/>
          <w:sz w:val="20"/>
        </w:rPr>
        <w:t>, gdzie inwestorem jest Starosta Powiatowy</w:t>
      </w:r>
    </w:p>
    <w:p w:rsidR="009D767C" w:rsidRPr="008F1805" w:rsidRDefault="009D767C" w:rsidP="00EA4FA7">
      <w:pPr>
        <w:spacing w:line="240" w:lineRule="auto"/>
        <w:rPr>
          <w:color w:val="000000"/>
          <w:sz w:val="20"/>
        </w:rPr>
      </w:pPr>
      <w:r w:rsidRPr="008F1805">
        <w:rPr>
          <w:color w:val="000000"/>
          <w:sz w:val="20"/>
          <w:vertAlign w:val="superscript"/>
        </w:rPr>
        <w:t>2)</w:t>
      </w:r>
      <w:r w:rsidRPr="008F1805">
        <w:rPr>
          <w:color w:val="000000"/>
          <w:sz w:val="20"/>
        </w:rPr>
        <w:tab/>
        <w:t>w tym 1 zbiornik retencyjny o pojemności 0,028 mln m</w:t>
      </w:r>
      <w:r w:rsidRPr="008F1805">
        <w:rPr>
          <w:color w:val="000000"/>
          <w:sz w:val="20"/>
          <w:vertAlign w:val="superscript"/>
        </w:rPr>
        <w:t>3</w:t>
      </w:r>
      <w:r w:rsidRPr="008F1805">
        <w:rPr>
          <w:color w:val="000000"/>
          <w:sz w:val="20"/>
        </w:rPr>
        <w:t>, gdzie inwestorem są Lasy Państwowe</w:t>
      </w:r>
    </w:p>
    <w:p w:rsidR="009D767C" w:rsidRPr="008F1805" w:rsidRDefault="009D767C" w:rsidP="00EA4FA7">
      <w:pPr>
        <w:spacing w:line="240" w:lineRule="auto"/>
        <w:rPr>
          <w:color w:val="000000"/>
          <w:sz w:val="20"/>
        </w:rPr>
      </w:pPr>
      <w:r w:rsidRPr="008F1805">
        <w:rPr>
          <w:color w:val="000000"/>
          <w:sz w:val="20"/>
          <w:vertAlign w:val="superscript"/>
        </w:rPr>
        <w:t>3)</w:t>
      </w:r>
      <w:r w:rsidRPr="008F1805">
        <w:rPr>
          <w:color w:val="000000"/>
          <w:sz w:val="20"/>
        </w:rPr>
        <w:tab/>
        <w:t>w tym 1 staw o pojemności 0,129 mln m</w:t>
      </w:r>
      <w:r w:rsidRPr="008F1805">
        <w:rPr>
          <w:color w:val="000000"/>
          <w:sz w:val="20"/>
          <w:vertAlign w:val="superscript"/>
        </w:rPr>
        <w:t>3</w:t>
      </w:r>
      <w:r w:rsidRPr="008F1805">
        <w:rPr>
          <w:color w:val="000000"/>
          <w:sz w:val="20"/>
        </w:rPr>
        <w:t>, gdzie inwestorem są Lasy Państwowe</w:t>
      </w:r>
    </w:p>
    <w:p w:rsidR="009D767C" w:rsidRPr="008F1805" w:rsidRDefault="009D767C" w:rsidP="003C69F8">
      <w:pPr>
        <w:pStyle w:val="aPMR2"/>
      </w:pPr>
      <w:bookmarkStart w:id="188" w:name="_Toc383766951"/>
      <w:bookmarkStart w:id="189" w:name="_Toc459811558"/>
      <w:bookmarkEnd w:id="188"/>
      <w:r w:rsidRPr="008F1805">
        <w:t>Oddziaływanie obiektów piętrzących</w:t>
      </w:r>
      <w:bookmarkEnd w:id="189"/>
    </w:p>
    <w:p w:rsidR="009D767C" w:rsidRPr="003C69F8" w:rsidRDefault="009D767C" w:rsidP="006D4C24">
      <w:pPr>
        <w:spacing w:before="120"/>
        <w:rPr>
          <w:color w:val="000000"/>
          <w:sz w:val="22"/>
          <w:szCs w:val="22"/>
        </w:rPr>
      </w:pPr>
      <w:r w:rsidRPr="003C69F8">
        <w:rPr>
          <w:color w:val="000000"/>
          <w:sz w:val="22"/>
          <w:szCs w:val="22"/>
        </w:rPr>
        <w:t>Obiekty małej retencji niezależnie od formy i przeznaczenia przyczyniaj</w:t>
      </w:r>
      <w:r w:rsidR="00557B42">
        <w:rPr>
          <w:color w:val="000000"/>
          <w:sz w:val="22"/>
          <w:szCs w:val="22"/>
        </w:rPr>
        <w:t>ą się do kontroli obiegu wody w </w:t>
      </w:r>
      <w:r w:rsidRPr="003C69F8">
        <w:rPr>
          <w:color w:val="000000"/>
          <w:sz w:val="22"/>
          <w:szCs w:val="22"/>
        </w:rPr>
        <w:t xml:space="preserve">środowisku. Skala i znaczenie </w:t>
      </w:r>
      <w:r w:rsidR="00175E29">
        <w:rPr>
          <w:color w:val="000000"/>
          <w:sz w:val="22"/>
          <w:szCs w:val="22"/>
        </w:rPr>
        <w:t xml:space="preserve">tych oddziaływań </w:t>
      </w:r>
      <w:r w:rsidRPr="003C69F8">
        <w:rPr>
          <w:color w:val="000000"/>
          <w:sz w:val="22"/>
          <w:szCs w:val="22"/>
        </w:rPr>
        <w:t>zależy od wielkości danego obiektu oraz wielkości zlewn</w:t>
      </w:r>
      <w:r w:rsidR="003C69F8">
        <w:rPr>
          <w:color w:val="000000"/>
          <w:sz w:val="22"/>
          <w:szCs w:val="22"/>
        </w:rPr>
        <w:t>i i </w:t>
      </w:r>
      <w:r w:rsidRPr="003C69F8">
        <w:rPr>
          <w:color w:val="000000"/>
          <w:sz w:val="22"/>
          <w:szCs w:val="22"/>
        </w:rPr>
        <w:t>charakteru cieku, na którym zlokalizowany jest obiekt. Wielokrotnie wskazuje się, że realizacja obiektów powodujących spiętrzenie i magazynowanie wody powierzchniowej wpływa negatywnie na środowisko naturalne. Jednak istniejące już obiekty i ich odpowiednia</w:t>
      </w:r>
      <w:r w:rsidR="00557B42">
        <w:rPr>
          <w:color w:val="000000"/>
          <w:sz w:val="22"/>
          <w:szCs w:val="22"/>
        </w:rPr>
        <w:t xml:space="preserve"> oprawa roślinna czy wpisanie w </w:t>
      </w:r>
      <w:r w:rsidRPr="003C69F8">
        <w:rPr>
          <w:color w:val="000000"/>
          <w:sz w:val="22"/>
          <w:szCs w:val="22"/>
        </w:rPr>
        <w:t>krajobraz pozwalają na stwierdzenie, że z</w:t>
      </w:r>
      <w:r w:rsidR="001D0CD6" w:rsidRPr="003C69F8">
        <w:rPr>
          <w:color w:val="000000"/>
          <w:sz w:val="22"/>
          <w:szCs w:val="22"/>
        </w:rPr>
        <w:t> </w:t>
      </w:r>
      <w:r w:rsidRPr="003C69F8">
        <w:rPr>
          <w:color w:val="000000"/>
          <w:sz w:val="22"/>
          <w:szCs w:val="22"/>
        </w:rPr>
        <w:t>czasem stają się one czynnikiem zachowania równowag</w:t>
      </w:r>
      <w:r w:rsidR="00557B42">
        <w:rPr>
          <w:color w:val="000000"/>
          <w:sz w:val="22"/>
          <w:szCs w:val="22"/>
        </w:rPr>
        <w:t>i i </w:t>
      </w:r>
      <w:r w:rsidRPr="003C69F8">
        <w:rPr>
          <w:color w:val="000000"/>
          <w:sz w:val="22"/>
          <w:szCs w:val="22"/>
        </w:rPr>
        <w:t xml:space="preserve">utrzymania w fizjocenozie odpowiednich warunków normalnego rozwoju flory, fauny i środowiska człowieka. </w:t>
      </w:r>
    </w:p>
    <w:p w:rsidR="009D767C" w:rsidRPr="003C69F8" w:rsidRDefault="009D767C" w:rsidP="00EA4FA7">
      <w:pPr>
        <w:spacing w:before="120"/>
        <w:rPr>
          <w:color w:val="000000"/>
          <w:sz w:val="22"/>
          <w:szCs w:val="22"/>
        </w:rPr>
      </w:pPr>
      <w:r w:rsidRPr="003C69F8">
        <w:rPr>
          <w:color w:val="000000"/>
          <w:sz w:val="22"/>
          <w:szCs w:val="22"/>
        </w:rPr>
        <w:t>Przyjmując podział obiektów za W. Mioduszewskim, zestawiono wszystkie obiekty małej retencji (patrz wykres 4). Z uwagi na ukształtowanie terenu przeważają obiekty małe, a o zaklasyfikowaniu do obiektów dużych lub średnich zasadniczo decyduje pojemność poszczególnych obiektów. Wielkość obiektu jednoznacznie wiąże się z oddziaływaniem, między innymi na ró</w:t>
      </w:r>
      <w:r w:rsidR="00557B42">
        <w:rPr>
          <w:color w:val="000000"/>
          <w:sz w:val="22"/>
          <w:szCs w:val="22"/>
        </w:rPr>
        <w:t>żne elementy środowiska, oraz z </w:t>
      </w:r>
      <w:r w:rsidRPr="003C69F8">
        <w:rPr>
          <w:color w:val="000000"/>
          <w:sz w:val="22"/>
          <w:szCs w:val="22"/>
        </w:rPr>
        <w:t xml:space="preserve">bezpieczeństwem i potrzebą zapewnienia stałego nadzoru nad tymi zbiornikami (w przypadku zbiorników dużych). </w:t>
      </w:r>
    </w:p>
    <w:p w:rsidR="009D767C" w:rsidRPr="003C69F8" w:rsidRDefault="009D767C" w:rsidP="00EA4FA7">
      <w:pPr>
        <w:spacing w:before="120"/>
        <w:rPr>
          <w:color w:val="000000"/>
          <w:sz w:val="22"/>
          <w:szCs w:val="22"/>
        </w:rPr>
      </w:pPr>
      <w:r w:rsidRPr="003C69F8">
        <w:rPr>
          <w:color w:val="000000"/>
          <w:sz w:val="22"/>
          <w:szCs w:val="22"/>
        </w:rPr>
        <w:t xml:space="preserve">Zgodnie z przyjętym podziałem do dużych zbiorników zaklasyfikowano 1 suchy zbiornik przeciwpowodziowy (Kuźnia Raciborska), 1 </w:t>
      </w:r>
      <w:r w:rsidR="00D53030" w:rsidRPr="003C69F8">
        <w:rPr>
          <w:color w:val="000000"/>
          <w:sz w:val="22"/>
          <w:szCs w:val="22"/>
        </w:rPr>
        <w:t>polder</w:t>
      </w:r>
      <w:r w:rsidRPr="003C69F8">
        <w:rPr>
          <w:color w:val="000000"/>
          <w:sz w:val="22"/>
          <w:szCs w:val="22"/>
        </w:rPr>
        <w:t xml:space="preserve"> (Międzyrzecze) oraz 2</w:t>
      </w:r>
      <w:r w:rsidR="001D0CD6" w:rsidRPr="003C69F8">
        <w:rPr>
          <w:color w:val="000000"/>
          <w:sz w:val="22"/>
          <w:szCs w:val="22"/>
        </w:rPr>
        <w:t> </w:t>
      </w:r>
      <w:r w:rsidRPr="003C69F8">
        <w:rPr>
          <w:color w:val="000000"/>
          <w:sz w:val="22"/>
          <w:szCs w:val="22"/>
        </w:rPr>
        <w:t>kompleksy stawów (Kobiernice-Kompleks 16 stawów i Stawy Górne Pogórze-Kompleks 9</w:t>
      </w:r>
      <w:r w:rsidR="001D0CD6" w:rsidRPr="003C69F8">
        <w:rPr>
          <w:color w:val="000000"/>
          <w:sz w:val="22"/>
          <w:szCs w:val="22"/>
        </w:rPr>
        <w:t> </w:t>
      </w:r>
      <w:r w:rsidRPr="003C69F8">
        <w:rPr>
          <w:color w:val="000000"/>
          <w:sz w:val="22"/>
          <w:szCs w:val="22"/>
        </w:rPr>
        <w:t>stawów). Można zatem stwierdzić, że obiekty duże oddziałują na warunki przepływu poza swoimi zlewniami. Jednak ich wpływ na warunki przepływu wód w rzekach wyższego rzędu, nie jest daleki.</w:t>
      </w:r>
    </w:p>
    <w:p w:rsidR="009D767C" w:rsidRPr="003C69F8" w:rsidRDefault="009D767C" w:rsidP="00EA4FA7">
      <w:pPr>
        <w:spacing w:before="120"/>
        <w:rPr>
          <w:color w:val="000000"/>
          <w:sz w:val="22"/>
          <w:szCs w:val="22"/>
        </w:rPr>
      </w:pPr>
      <w:r w:rsidRPr="003C69F8">
        <w:rPr>
          <w:color w:val="000000"/>
          <w:sz w:val="22"/>
          <w:szCs w:val="22"/>
        </w:rPr>
        <w:t>Do zbiorników średnich można zaliczyć 1 suchy zbiornik przeciwpowodziowy i 4 zbiorniki retencyjne, przyjmując jako warunek pojemność tych obiektów. Pozostałe 4 obiekty pod względem wysokości piętrzenia mogłyby zostać zaklasyfikowane do obiektów średnich, jednak ich pojemność nie przekracza 0,1 mln m</w:t>
      </w:r>
      <w:r w:rsidRPr="003C69F8">
        <w:rPr>
          <w:color w:val="000000"/>
          <w:sz w:val="22"/>
          <w:szCs w:val="22"/>
          <w:vertAlign w:val="superscript"/>
        </w:rPr>
        <w:t>3</w:t>
      </w:r>
      <w:r w:rsidRPr="003C69F8">
        <w:rPr>
          <w:color w:val="000000"/>
          <w:sz w:val="22"/>
          <w:szCs w:val="22"/>
        </w:rPr>
        <w:t>, w związku z czym bardziej nal</w:t>
      </w:r>
      <w:r w:rsidR="003C69F8">
        <w:rPr>
          <w:color w:val="000000"/>
          <w:sz w:val="22"/>
          <w:szCs w:val="22"/>
        </w:rPr>
        <w:t>eżałoby je sklasyfikować wraz z </w:t>
      </w:r>
      <w:r w:rsidRPr="003C69F8">
        <w:rPr>
          <w:color w:val="000000"/>
          <w:sz w:val="22"/>
          <w:szCs w:val="22"/>
        </w:rPr>
        <w:t>pozostałymi małymi obiektami.</w:t>
      </w:r>
    </w:p>
    <w:p w:rsidR="009D767C" w:rsidRPr="003C69F8" w:rsidRDefault="009D767C" w:rsidP="00EA4FA7">
      <w:pPr>
        <w:spacing w:before="120"/>
        <w:rPr>
          <w:color w:val="000000"/>
          <w:sz w:val="22"/>
          <w:szCs w:val="22"/>
        </w:rPr>
      </w:pPr>
      <w:r w:rsidRPr="003C69F8">
        <w:rPr>
          <w:color w:val="000000"/>
          <w:sz w:val="22"/>
          <w:szCs w:val="22"/>
        </w:rPr>
        <w:t>Obiekty małe, dominujące w zestawieniu, są z reguły obiektami zamykającymi małe zlewnie trzeciorzędowych i czwartorzędowych dopływów. Na obszarach pagórkowatych i równinnych chronią przed powodzią i suszą, odgrywają istotną rolę w melioracjach rolnych. Sieć tych zbiorników jest także jednym z elementów krajobrazu rolniczego. Ich oddziaływanie ma charakter typowo lokalny, ograniczony do niewielkiej odległości od swojej lokalizacji. Such</w:t>
      </w:r>
      <w:r w:rsidR="00557B42">
        <w:rPr>
          <w:color w:val="000000"/>
          <w:sz w:val="22"/>
          <w:szCs w:val="22"/>
        </w:rPr>
        <w:t>e zbiorniki przeciwpowodziowe i </w:t>
      </w:r>
      <w:r w:rsidRPr="003C69F8">
        <w:rPr>
          <w:color w:val="000000"/>
          <w:sz w:val="22"/>
          <w:szCs w:val="22"/>
        </w:rPr>
        <w:t>poldery w tej kategorii pozwalają ograniczyć lokalne zagrożenia. Zaś zbiorniki retencyjne pozwalają na realizację wybranych celów o charakterze lokalnym dla których zostaną zrealizowane (pobór wody pitnej, nawodnienia rolnicze, rekreacja). Zgłoszono wiele małych zbiorników na terenach górskich, głównie w obrębie Beskidu Śląskiego i Beskidu Żywieckiego, które oprócz funkcji przeciwpowodziowej czy mającej na celu poprawę produkcji rolniczej, spełniać mają inną rolę (np. zapewnienie wody pitnej, rekreacja). Częstokroć te funkcje mają pierwszorzędny charakter. W związku z tym znaczenie tych obiektów będzie również tylko lokalne.</w:t>
      </w:r>
    </w:p>
    <w:p w:rsidR="009D767C" w:rsidRPr="008F1805" w:rsidRDefault="00FC7C49" w:rsidP="00EA4FA7">
      <w:pPr>
        <w:pStyle w:val="Tekst"/>
        <w:keepNext/>
        <w:rPr>
          <w:color w:val="000000"/>
        </w:rPr>
      </w:pPr>
      <w:r>
        <w:rPr>
          <w:noProof/>
          <w:color w:val="000000"/>
        </w:rPr>
        <w:drawing>
          <wp:inline distT="0" distB="0" distL="0" distR="0">
            <wp:extent cx="5762625" cy="3260725"/>
            <wp:effectExtent l="0" t="0" r="9525" b="0"/>
            <wp:docPr id="15"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3260725"/>
                    </a:xfrm>
                    <a:prstGeom prst="rect">
                      <a:avLst/>
                    </a:prstGeom>
                    <a:noFill/>
                    <a:ln>
                      <a:noFill/>
                    </a:ln>
                  </pic:spPr>
                </pic:pic>
              </a:graphicData>
            </a:graphic>
          </wp:inline>
        </w:drawing>
      </w:r>
    </w:p>
    <w:p w:rsidR="009D767C" w:rsidRPr="008F1805" w:rsidRDefault="009D767C" w:rsidP="006D4C24">
      <w:pPr>
        <w:pStyle w:val="Legenda"/>
        <w:jc w:val="both"/>
        <w:rPr>
          <w:color w:val="000000"/>
          <w:sz w:val="22"/>
          <w:szCs w:val="22"/>
          <w:lang w:val="pl-PL"/>
        </w:rPr>
      </w:pPr>
      <w:r w:rsidRPr="00E15067">
        <w:rPr>
          <w:b/>
          <w:color w:val="000000"/>
          <w:sz w:val="22"/>
          <w:szCs w:val="22"/>
          <w:lang w:val="pl-PL"/>
        </w:rPr>
        <w:t xml:space="preserve">Wykres </w:t>
      </w:r>
      <w:r w:rsidR="00E15067" w:rsidRPr="00E15067">
        <w:rPr>
          <w:b/>
          <w:color w:val="000000"/>
          <w:sz w:val="22"/>
          <w:szCs w:val="22"/>
          <w:lang w:val="pl-PL"/>
        </w:rPr>
        <w:t>9</w:t>
      </w:r>
      <w:r w:rsidRPr="00E15067">
        <w:rPr>
          <w:b/>
          <w:color w:val="000000"/>
          <w:sz w:val="22"/>
          <w:szCs w:val="22"/>
          <w:lang w:val="pl-PL"/>
        </w:rPr>
        <w:t>.</w:t>
      </w:r>
      <w:r w:rsidR="00E15067" w:rsidRPr="00E15067">
        <w:rPr>
          <w:b/>
          <w:color w:val="000000"/>
          <w:sz w:val="22"/>
          <w:szCs w:val="22"/>
          <w:lang w:val="pl-PL"/>
        </w:rPr>
        <w:t>7</w:t>
      </w:r>
      <w:r w:rsidRPr="00E15067">
        <w:rPr>
          <w:b/>
          <w:color w:val="000000"/>
          <w:sz w:val="22"/>
          <w:szCs w:val="22"/>
          <w:lang w:val="pl-PL"/>
        </w:rPr>
        <w:t>.2.1</w:t>
      </w:r>
      <w:r w:rsidRPr="008F1805">
        <w:rPr>
          <w:color w:val="000000"/>
          <w:sz w:val="22"/>
          <w:szCs w:val="22"/>
          <w:lang w:val="pl-PL"/>
        </w:rPr>
        <w:t>. Wielkość planowanych do realizacji obiektów małej retencji.</w:t>
      </w:r>
    </w:p>
    <w:p w:rsidR="009D767C" w:rsidRPr="008F1805" w:rsidRDefault="009D767C" w:rsidP="00EA4FA7">
      <w:pPr>
        <w:rPr>
          <w:rFonts w:cs="Arial"/>
          <w:i/>
          <w:color w:val="000000"/>
          <w:sz w:val="20"/>
          <w:szCs w:val="20"/>
        </w:rPr>
      </w:pPr>
      <w:r w:rsidRPr="008F1805">
        <w:rPr>
          <w:rFonts w:cs="Arial"/>
          <w:i/>
          <w:color w:val="000000"/>
          <w:sz w:val="20"/>
          <w:szCs w:val="20"/>
        </w:rPr>
        <w:t xml:space="preserve">Źródło: opracowanie </w:t>
      </w:r>
      <w:r>
        <w:rPr>
          <w:rFonts w:cs="Arial"/>
          <w:i/>
          <w:color w:val="000000"/>
          <w:sz w:val="20"/>
          <w:szCs w:val="20"/>
        </w:rPr>
        <w:t>LEMTECH, 2012r</w:t>
      </w:r>
    </w:p>
    <w:p w:rsidR="00E15067" w:rsidRDefault="00E15067" w:rsidP="006D4C24">
      <w:pPr>
        <w:spacing w:before="120"/>
        <w:rPr>
          <w:color w:val="000000"/>
          <w:sz w:val="22"/>
          <w:szCs w:val="22"/>
        </w:rPr>
      </w:pPr>
    </w:p>
    <w:p w:rsidR="00B96C63" w:rsidRDefault="00DD3138" w:rsidP="006D4C24">
      <w:pPr>
        <w:spacing w:before="120"/>
        <w:rPr>
          <w:color w:val="000000"/>
          <w:sz w:val="22"/>
          <w:szCs w:val="22"/>
        </w:rPr>
      </w:pPr>
      <w:r>
        <w:rPr>
          <w:color w:val="000000"/>
          <w:sz w:val="22"/>
          <w:szCs w:val="22"/>
        </w:rPr>
        <w:t xml:space="preserve">Mając na względzie fakt, iż działania, szczególnie te techniczne, podejmowane w ramach </w:t>
      </w:r>
      <w:r w:rsidRPr="00DD3138">
        <w:rPr>
          <w:i/>
          <w:color w:val="000000"/>
          <w:sz w:val="22"/>
          <w:szCs w:val="22"/>
        </w:rPr>
        <w:t>Programu</w:t>
      </w:r>
      <w:r>
        <w:rPr>
          <w:color w:val="000000"/>
          <w:sz w:val="22"/>
          <w:szCs w:val="22"/>
        </w:rPr>
        <w:t xml:space="preserve"> mogą powodować oddziaływania poszczególnych typów obiektów małej retencji na środowisko oraz JCW poniżej dokonano zestawienia podstawowych relacji w tym zakresie. Zestawienie ma charakter </w:t>
      </w:r>
      <w:r w:rsidR="00B96C63">
        <w:rPr>
          <w:color w:val="000000"/>
          <w:sz w:val="22"/>
          <w:szCs w:val="22"/>
        </w:rPr>
        <w:t xml:space="preserve">otwarty i stanowi podstawę do szczegółowych analiz w poszczególnych przypadkach. </w:t>
      </w:r>
    </w:p>
    <w:p w:rsidR="00DD3138" w:rsidRDefault="00B96C63" w:rsidP="006D4C24">
      <w:pPr>
        <w:spacing w:before="120"/>
        <w:rPr>
          <w:color w:val="000000"/>
          <w:sz w:val="22"/>
          <w:szCs w:val="22"/>
        </w:rPr>
      </w:pPr>
      <w:r>
        <w:rPr>
          <w:color w:val="000000"/>
          <w:sz w:val="22"/>
          <w:szCs w:val="22"/>
        </w:rPr>
        <w:t>W przypadku</w:t>
      </w:r>
      <w:r w:rsidR="00DD560A">
        <w:rPr>
          <w:color w:val="000000"/>
          <w:sz w:val="22"/>
          <w:szCs w:val="22"/>
        </w:rPr>
        <w:t>,</w:t>
      </w:r>
      <w:r>
        <w:rPr>
          <w:color w:val="000000"/>
          <w:sz w:val="22"/>
          <w:szCs w:val="22"/>
        </w:rPr>
        <w:t xml:space="preserve"> gdy mamy do czynienia z sytuację podejmowanej przez inwestorów realizacji kilku obiektów w obrębie danej JCW lub cieku, ważnym elementem takich analiz powinien być efekt skumulowany poszczególnych rodzajów oddziaływań. Za</w:t>
      </w:r>
      <w:r w:rsidR="00AF5E5F">
        <w:rPr>
          <w:color w:val="000000"/>
          <w:sz w:val="22"/>
          <w:szCs w:val="22"/>
        </w:rPr>
        <w:t xml:space="preserve">gadnienie </w:t>
      </w:r>
      <w:r>
        <w:rPr>
          <w:color w:val="000000"/>
          <w:sz w:val="22"/>
          <w:szCs w:val="22"/>
        </w:rPr>
        <w:t>to powinno być rozpatrywane indywidualnie w momencie prowadzenia procesu przygotowania inwestycji. Na etapie aktualizacji PMR brak jest możliwości dokonania takiej analizy ze względu na brak wiążących informacji co do terminu, zakresu czy wariantu realizacji poszczególnych inwestycji (projektów)</w:t>
      </w:r>
      <w:r w:rsidR="00AF5E5F">
        <w:rPr>
          <w:color w:val="000000"/>
          <w:sz w:val="22"/>
          <w:szCs w:val="22"/>
        </w:rPr>
        <w:t xml:space="preserve"> a co za tym idzie ilość wariantów możliwych oddziaływań byłaby bardzo szeroka</w:t>
      </w:r>
      <w:r>
        <w:rPr>
          <w:color w:val="000000"/>
          <w:sz w:val="22"/>
          <w:szCs w:val="22"/>
        </w:rPr>
        <w:t>.</w:t>
      </w:r>
      <w:r w:rsidR="00AF5E5F">
        <w:rPr>
          <w:color w:val="000000"/>
          <w:sz w:val="22"/>
          <w:szCs w:val="22"/>
        </w:rPr>
        <w:t xml:space="preserve"> Wyklucza to także ramowy charakter Programu oraz konieczność indywidualnej oceny projektów zarówno przez Zespół oceniający jak i</w:t>
      </w:r>
      <w:r w:rsidR="00F27973">
        <w:rPr>
          <w:color w:val="000000"/>
          <w:sz w:val="22"/>
          <w:szCs w:val="22"/>
        </w:rPr>
        <w:t> </w:t>
      </w:r>
      <w:r w:rsidR="00AF5E5F">
        <w:rPr>
          <w:color w:val="000000"/>
          <w:sz w:val="22"/>
          <w:szCs w:val="22"/>
        </w:rPr>
        <w:t>stosowne organy państwa.</w:t>
      </w:r>
    </w:p>
    <w:p w:rsidR="00AF5E5F" w:rsidRDefault="00AF5E5F" w:rsidP="006D4C24">
      <w:pPr>
        <w:spacing w:before="120"/>
        <w:rPr>
          <w:color w:val="000000"/>
          <w:sz w:val="22"/>
          <w:szCs w:val="22"/>
        </w:rPr>
      </w:pPr>
    </w:p>
    <w:p w:rsidR="00AF5E5F" w:rsidRDefault="00AF5E5F" w:rsidP="006D4C24">
      <w:pPr>
        <w:spacing w:before="120"/>
        <w:rPr>
          <w:color w:val="000000"/>
          <w:sz w:val="22"/>
          <w:szCs w:val="22"/>
        </w:rPr>
        <w:sectPr w:rsidR="00AF5E5F" w:rsidSect="00925B5C">
          <w:headerReference w:type="default" r:id="rId41"/>
          <w:pgSz w:w="11907" w:h="16840" w:code="9"/>
          <w:pgMar w:top="794" w:right="1021" w:bottom="794" w:left="1418" w:header="709" w:footer="709" w:gutter="284"/>
          <w:cols w:space="60"/>
          <w:noEndnote/>
        </w:sectPr>
      </w:pPr>
    </w:p>
    <w:p w:rsidR="00DD3138" w:rsidRDefault="00DD3138" w:rsidP="006D4C24">
      <w:pPr>
        <w:spacing w:before="120"/>
        <w:rPr>
          <w:color w:val="000000"/>
          <w:sz w:val="22"/>
          <w:szCs w:val="22"/>
        </w:rPr>
      </w:pPr>
      <w:r w:rsidRPr="00AF5E5F">
        <w:rPr>
          <w:b/>
          <w:color w:val="000000"/>
          <w:sz w:val="22"/>
          <w:szCs w:val="22"/>
        </w:rPr>
        <w:t>Tabela 9.7.1</w:t>
      </w:r>
      <w:r>
        <w:rPr>
          <w:color w:val="000000"/>
          <w:sz w:val="22"/>
          <w:szCs w:val="22"/>
        </w:rPr>
        <w:t>. Rodzaje oddziaływań poszczególnych typów obiektów małej retencji</w:t>
      </w:r>
    </w:p>
    <w:p w:rsidR="00DD3138" w:rsidRDefault="00DD3138" w:rsidP="006D4C24">
      <w:pPr>
        <w:spacing w:before="120"/>
        <w:rPr>
          <w:color w:val="000000"/>
          <w:sz w:val="22"/>
          <w:szCs w:val="22"/>
        </w:rPr>
      </w:pPr>
    </w:p>
    <w:p w:rsidR="00AF5E5F" w:rsidRPr="00AF5E5F" w:rsidRDefault="00AF5E5F" w:rsidP="00AF5E5F">
      <w:pPr>
        <w:rPr>
          <w:b/>
        </w:rPr>
      </w:pPr>
      <w:r w:rsidRPr="007E1CE2">
        <w:rPr>
          <w:b/>
          <w:sz w:val="28"/>
          <w:szCs w:val="28"/>
        </w:rPr>
        <w:t>Zbiorniki suche, w tym poldery</w:t>
      </w:r>
      <w:r>
        <w:rPr>
          <w:b/>
        </w:rPr>
        <w:t xml:space="preserve"> (</w:t>
      </w:r>
      <w:r w:rsidRPr="00AF5E5F">
        <w:rPr>
          <w:i/>
        </w:rPr>
        <w:t>obiekty typu</w:t>
      </w:r>
      <w:r w:rsidR="0003755B">
        <w:rPr>
          <w:i/>
        </w:rPr>
        <w:t xml:space="preserve"> </w:t>
      </w:r>
      <w:r w:rsidRPr="007E1CE2">
        <w:rPr>
          <w:b/>
          <w:sz w:val="28"/>
          <w:szCs w:val="28"/>
        </w:rPr>
        <w:t>A</w:t>
      </w:r>
      <w:r>
        <w:rPr>
          <w:b/>
        </w:rPr>
        <w:t>)</w:t>
      </w:r>
    </w:p>
    <w:tbl>
      <w:tblPr>
        <w:tblW w:w="1551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6"/>
        <w:gridCol w:w="709"/>
        <w:gridCol w:w="2193"/>
        <w:gridCol w:w="12190"/>
      </w:tblGrid>
      <w:tr w:rsidR="00AF5E5F" w:rsidTr="007E1CE2">
        <w:trPr>
          <w:trHeight w:val="337"/>
        </w:trPr>
        <w:tc>
          <w:tcPr>
            <w:tcW w:w="3328" w:type="dxa"/>
            <w:gridSpan w:val="3"/>
          </w:tcPr>
          <w:p w:rsidR="00AF5E5F" w:rsidRDefault="00AF5E5F" w:rsidP="00AF5E5F">
            <w:r>
              <w:t xml:space="preserve">Rodzaj zadań (obiektów):  </w:t>
            </w:r>
          </w:p>
        </w:tc>
        <w:tc>
          <w:tcPr>
            <w:tcW w:w="12190" w:type="dxa"/>
          </w:tcPr>
          <w:p w:rsidR="00AF5E5F" w:rsidRPr="00FF02F3" w:rsidRDefault="00AF5E5F" w:rsidP="00AF5E5F">
            <w:pPr>
              <w:rPr>
                <w:i/>
              </w:rPr>
            </w:pPr>
            <w:r w:rsidRPr="00FF02F3">
              <w:rPr>
                <w:i/>
              </w:rPr>
              <w:t xml:space="preserve">Zbiorniki </w:t>
            </w:r>
            <w:r>
              <w:rPr>
                <w:i/>
              </w:rPr>
              <w:t>suche, w tym poldery</w:t>
            </w:r>
          </w:p>
        </w:tc>
      </w:tr>
      <w:tr w:rsidR="00AF5E5F" w:rsidTr="007E1CE2">
        <w:trPr>
          <w:trHeight w:val="375"/>
        </w:trPr>
        <w:tc>
          <w:tcPr>
            <w:tcW w:w="15518" w:type="dxa"/>
            <w:gridSpan w:val="4"/>
          </w:tcPr>
          <w:p w:rsidR="00AF5E5F" w:rsidRDefault="00AF5E5F" w:rsidP="00AF5E5F">
            <w:r>
              <w:t>Element jakości dla klasyfikacji stanu ekologicznego JCW rzecznych</w:t>
            </w:r>
          </w:p>
        </w:tc>
      </w:tr>
      <w:tr w:rsidR="00AF5E5F" w:rsidTr="007E1CE2">
        <w:trPr>
          <w:trHeight w:val="240"/>
        </w:trPr>
        <w:tc>
          <w:tcPr>
            <w:tcW w:w="1135" w:type="dxa"/>
            <w:gridSpan w:val="2"/>
            <w:vMerge w:val="restart"/>
            <w:textDirection w:val="btLr"/>
            <w:vAlign w:val="center"/>
          </w:tcPr>
          <w:p w:rsidR="00AF5E5F" w:rsidRDefault="00AF5E5F" w:rsidP="00AF5E5F">
            <w:pPr>
              <w:ind w:left="113" w:right="113"/>
              <w:jc w:val="center"/>
            </w:pPr>
            <w:r>
              <w:t>Biologiczne</w:t>
            </w:r>
          </w:p>
        </w:tc>
        <w:tc>
          <w:tcPr>
            <w:tcW w:w="2193" w:type="dxa"/>
            <w:vAlign w:val="center"/>
          </w:tcPr>
          <w:p w:rsidR="00AF5E5F" w:rsidRDefault="00AF5E5F" w:rsidP="00AF5E5F">
            <w:pPr>
              <w:jc w:val="left"/>
            </w:pPr>
            <w:r>
              <w:t>fitoplankton</w:t>
            </w:r>
          </w:p>
        </w:tc>
        <w:tc>
          <w:tcPr>
            <w:tcW w:w="12190" w:type="dxa"/>
          </w:tcPr>
          <w:p w:rsidR="00AF5E5F" w:rsidRPr="002F149C" w:rsidRDefault="00AF5E5F" w:rsidP="00AF5E5F">
            <w:pPr>
              <w:rPr>
                <w:i/>
              </w:rPr>
            </w:pPr>
            <w:r w:rsidRPr="002F149C">
              <w:rPr>
                <w:i/>
              </w:rPr>
              <w:t>brak oddziaływań</w:t>
            </w:r>
          </w:p>
        </w:tc>
      </w:tr>
      <w:tr w:rsidR="00AF5E5F" w:rsidTr="007E1CE2">
        <w:trPr>
          <w:trHeight w:val="254"/>
        </w:trPr>
        <w:tc>
          <w:tcPr>
            <w:tcW w:w="1135" w:type="dxa"/>
            <w:gridSpan w:val="2"/>
            <w:vMerge/>
          </w:tcPr>
          <w:p w:rsidR="00AF5E5F" w:rsidRDefault="00AF5E5F" w:rsidP="00AF5E5F"/>
        </w:tc>
        <w:tc>
          <w:tcPr>
            <w:tcW w:w="2193" w:type="dxa"/>
            <w:vAlign w:val="center"/>
          </w:tcPr>
          <w:p w:rsidR="00AF5E5F" w:rsidRDefault="00AF5E5F" w:rsidP="00AF5E5F">
            <w:pPr>
              <w:jc w:val="left"/>
            </w:pPr>
            <w:r>
              <w:t>makrofity i fitobentos</w:t>
            </w:r>
          </w:p>
        </w:tc>
        <w:tc>
          <w:tcPr>
            <w:tcW w:w="12190" w:type="dxa"/>
          </w:tcPr>
          <w:p w:rsidR="00AF5E5F" w:rsidRPr="002F149C" w:rsidRDefault="00AF5E5F" w:rsidP="00AF5E5F">
            <w:pPr>
              <w:rPr>
                <w:i/>
              </w:rPr>
            </w:pPr>
            <w:r w:rsidRPr="002F149C">
              <w:rPr>
                <w:i/>
              </w:rPr>
              <w:t>brak oddziaływań</w:t>
            </w:r>
          </w:p>
        </w:tc>
      </w:tr>
      <w:tr w:rsidR="00AF5E5F" w:rsidTr="007E1CE2">
        <w:trPr>
          <w:trHeight w:val="225"/>
        </w:trPr>
        <w:tc>
          <w:tcPr>
            <w:tcW w:w="1135" w:type="dxa"/>
            <w:gridSpan w:val="2"/>
            <w:vMerge/>
          </w:tcPr>
          <w:p w:rsidR="00AF5E5F" w:rsidRDefault="00AF5E5F" w:rsidP="00AF5E5F"/>
        </w:tc>
        <w:tc>
          <w:tcPr>
            <w:tcW w:w="2193" w:type="dxa"/>
            <w:vAlign w:val="center"/>
          </w:tcPr>
          <w:p w:rsidR="00AF5E5F" w:rsidRDefault="00AF5E5F" w:rsidP="00AF5E5F">
            <w:pPr>
              <w:jc w:val="left"/>
            </w:pPr>
            <w:r>
              <w:t>makrobezkręgowce bentosowe</w:t>
            </w:r>
          </w:p>
        </w:tc>
        <w:tc>
          <w:tcPr>
            <w:tcW w:w="12190" w:type="dxa"/>
          </w:tcPr>
          <w:p w:rsidR="00AF5E5F" w:rsidRPr="002F149C" w:rsidRDefault="00AF5E5F" w:rsidP="00AF5E5F">
            <w:pPr>
              <w:rPr>
                <w:i/>
              </w:rPr>
            </w:pPr>
            <w:r w:rsidRPr="002F149C">
              <w:rPr>
                <w:i/>
              </w:rPr>
              <w:t>brak oddziaływań</w:t>
            </w:r>
          </w:p>
        </w:tc>
      </w:tr>
      <w:tr w:rsidR="00AF5E5F" w:rsidTr="007E1CE2">
        <w:trPr>
          <w:trHeight w:val="270"/>
        </w:trPr>
        <w:tc>
          <w:tcPr>
            <w:tcW w:w="1135" w:type="dxa"/>
            <w:gridSpan w:val="2"/>
            <w:vMerge/>
          </w:tcPr>
          <w:p w:rsidR="00AF5E5F" w:rsidRDefault="00AF5E5F" w:rsidP="00AF5E5F"/>
        </w:tc>
        <w:tc>
          <w:tcPr>
            <w:tcW w:w="2193" w:type="dxa"/>
            <w:vAlign w:val="center"/>
          </w:tcPr>
          <w:p w:rsidR="00AF5E5F" w:rsidRDefault="00AF5E5F" w:rsidP="00AF5E5F">
            <w:pPr>
              <w:jc w:val="left"/>
            </w:pPr>
            <w:r>
              <w:t>ichtiofauna</w:t>
            </w:r>
          </w:p>
        </w:tc>
        <w:tc>
          <w:tcPr>
            <w:tcW w:w="12190" w:type="dxa"/>
          </w:tcPr>
          <w:p w:rsidR="00AF5E5F" w:rsidRPr="002F149C" w:rsidRDefault="00AF5E5F" w:rsidP="00AF5E5F">
            <w:pPr>
              <w:rPr>
                <w:i/>
              </w:rPr>
            </w:pPr>
            <w:r w:rsidRPr="002F149C">
              <w:rPr>
                <w:i/>
              </w:rPr>
              <w:t>brak oddziaływań</w:t>
            </w:r>
          </w:p>
        </w:tc>
      </w:tr>
      <w:tr w:rsidR="00AF5E5F" w:rsidTr="007E1CE2">
        <w:trPr>
          <w:trHeight w:val="270"/>
        </w:trPr>
        <w:tc>
          <w:tcPr>
            <w:tcW w:w="426" w:type="dxa"/>
            <w:vMerge w:val="restart"/>
            <w:textDirection w:val="btLr"/>
          </w:tcPr>
          <w:p w:rsidR="00AF5E5F" w:rsidRDefault="00AF5E5F" w:rsidP="00AF5E5F">
            <w:pPr>
              <w:ind w:left="113" w:right="113"/>
              <w:jc w:val="center"/>
            </w:pPr>
            <w:r>
              <w:t>Hydromorfologiczne</w:t>
            </w:r>
          </w:p>
        </w:tc>
        <w:tc>
          <w:tcPr>
            <w:tcW w:w="709" w:type="dxa"/>
            <w:vMerge w:val="restart"/>
            <w:textDirection w:val="btLr"/>
            <w:vAlign w:val="center"/>
          </w:tcPr>
          <w:p w:rsidR="00AF5E5F" w:rsidRDefault="00AF5E5F" w:rsidP="00AF5E5F">
            <w:pPr>
              <w:ind w:left="113" w:right="113"/>
              <w:jc w:val="center"/>
            </w:pPr>
            <w:r>
              <w:t>reżim hydrol.</w:t>
            </w:r>
          </w:p>
        </w:tc>
        <w:tc>
          <w:tcPr>
            <w:tcW w:w="2193" w:type="dxa"/>
            <w:vAlign w:val="center"/>
          </w:tcPr>
          <w:p w:rsidR="00AF5E5F" w:rsidRDefault="00AF5E5F" w:rsidP="00AF5E5F">
            <w:pPr>
              <w:jc w:val="left"/>
            </w:pPr>
            <w:r>
              <w:t>wielkość i dynamika przepływu</w:t>
            </w:r>
          </w:p>
        </w:tc>
        <w:tc>
          <w:tcPr>
            <w:tcW w:w="12190" w:type="dxa"/>
          </w:tcPr>
          <w:p w:rsidR="00AF5E5F" w:rsidRPr="002F149C" w:rsidRDefault="00AF5E5F" w:rsidP="00AF5E5F">
            <w:pPr>
              <w:rPr>
                <w:i/>
              </w:rPr>
            </w:pPr>
            <w:r w:rsidRPr="002F149C">
              <w:rPr>
                <w:i/>
              </w:rPr>
              <w:t>Brak oddziaływań w przypadku przepływów średnich i niskich. W przypadku przepływów bardzo wysokich następuje ich zmniejszenie poprzez skierowanie części wód do zbiornika. Z uwagi na wielkość zbiorników małej retencji ten wpływ będzie miał jedynie znaczenie lokalne.</w:t>
            </w:r>
          </w:p>
        </w:tc>
      </w:tr>
      <w:tr w:rsidR="00AF5E5F" w:rsidTr="007E1CE2">
        <w:trPr>
          <w:trHeight w:val="224"/>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związek z wodami podziemnymi</w:t>
            </w:r>
          </w:p>
        </w:tc>
        <w:tc>
          <w:tcPr>
            <w:tcW w:w="12190" w:type="dxa"/>
          </w:tcPr>
          <w:p w:rsidR="00AF5E5F" w:rsidRPr="002F149C" w:rsidRDefault="00AF5E5F" w:rsidP="00AF5E5F">
            <w:pPr>
              <w:rPr>
                <w:i/>
              </w:rPr>
            </w:pPr>
            <w:r w:rsidRPr="002F149C">
              <w:rPr>
                <w:i/>
              </w:rPr>
              <w:t>brak oddziaływań</w:t>
            </w:r>
          </w:p>
        </w:tc>
      </w:tr>
      <w:tr w:rsidR="00AF5E5F" w:rsidTr="007E1CE2">
        <w:trPr>
          <w:trHeight w:val="194"/>
        </w:trPr>
        <w:tc>
          <w:tcPr>
            <w:tcW w:w="426" w:type="dxa"/>
            <w:vMerge/>
          </w:tcPr>
          <w:p w:rsidR="00AF5E5F" w:rsidRDefault="00AF5E5F" w:rsidP="00AF5E5F"/>
        </w:tc>
        <w:tc>
          <w:tcPr>
            <w:tcW w:w="709" w:type="dxa"/>
            <w:vMerge w:val="restart"/>
            <w:textDirection w:val="btLr"/>
          </w:tcPr>
          <w:p w:rsidR="00AF5E5F" w:rsidRDefault="00AF5E5F" w:rsidP="00AF5E5F">
            <w:pPr>
              <w:ind w:left="113" w:right="113"/>
              <w:jc w:val="center"/>
            </w:pPr>
            <w:r>
              <w:t>warunki morfologiczne</w:t>
            </w:r>
          </w:p>
        </w:tc>
        <w:tc>
          <w:tcPr>
            <w:tcW w:w="2193" w:type="dxa"/>
            <w:vAlign w:val="center"/>
          </w:tcPr>
          <w:p w:rsidR="00AF5E5F" w:rsidRDefault="00AF5E5F" w:rsidP="00AF5E5F">
            <w:pPr>
              <w:jc w:val="left"/>
            </w:pPr>
            <w:r>
              <w:t>zmienność głębokości i szerokości</w:t>
            </w:r>
          </w:p>
        </w:tc>
        <w:tc>
          <w:tcPr>
            <w:tcW w:w="12190" w:type="dxa"/>
          </w:tcPr>
          <w:p w:rsidR="00AF5E5F" w:rsidRPr="002F149C" w:rsidRDefault="00AF5E5F" w:rsidP="00AF5E5F">
            <w:pPr>
              <w:rPr>
                <w:i/>
              </w:rPr>
            </w:pPr>
            <w:r w:rsidRPr="002F149C">
              <w:rPr>
                <w:i/>
              </w:rPr>
              <w:t>brak oddziaływań</w:t>
            </w:r>
          </w:p>
        </w:tc>
      </w:tr>
      <w:tr w:rsidR="00AF5E5F" w:rsidTr="007E1CE2">
        <w:trPr>
          <w:trHeight w:val="30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kształt koryta</w:t>
            </w:r>
          </w:p>
        </w:tc>
        <w:tc>
          <w:tcPr>
            <w:tcW w:w="12190" w:type="dxa"/>
          </w:tcPr>
          <w:p w:rsidR="00AF5E5F" w:rsidRPr="002F149C" w:rsidRDefault="00AF5E5F" w:rsidP="00AF5E5F">
            <w:pPr>
              <w:rPr>
                <w:i/>
              </w:rPr>
            </w:pPr>
            <w:r w:rsidRPr="002F149C">
              <w:rPr>
                <w:i/>
              </w:rPr>
              <w:t xml:space="preserve">Podczas budowy suchych zbiorników następuje znaczące przekształcenie fragmentu koryta w miejscu zamknięcia zbiornika lub </w:t>
            </w:r>
            <w:r>
              <w:rPr>
                <w:i/>
              </w:rPr>
              <w:t xml:space="preserve">lokalizowania </w:t>
            </w:r>
            <w:r w:rsidRPr="002F149C">
              <w:rPr>
                <w:i/>
              </w:rPr>
              <w:t>innych budowli towarzyszących. Oddziaływania z tym związane nie mają jednak znaczenia dla całości JCW.</w:t>
            </w:r>
          </w:p>
        </w:tc>
      </w:tr>
      <w:tr w:rsidR="00AF5E5F" w:rsidTr="007E1CE2">
        <w:trPr>
          <w:trHeight w:val="27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struktura i kształt podłoża</w:t>
            </w:r>
          </w:p>
        </w:tc>
        <w:tc>
          <w:tcPr>
            <w:tcW w:w="12190" w:type="dxa"/>
          </w:tcPr>
          <w:p w:rsidR="00AF5E5F" w:rsidRPr="002F149C" w:rsidRDefault="00AF5E5F" w:rsidP="00AF5E5F">
            <w:pPr>
              <w:rPr>
                <w:i/>
              </w:rPr>
            </w:pPr>
            <w:r w:rsidRPr="002F149C">
              <w:rPr>
                <w:i/>
              </w:rPr>
              <w:t>Podczas budowy suchych zbiorników następuje znaczące przekształcenie podłoża w miejscu zamknięcia zbiornika lub</w:t>
            </w:r>
            <w:r>
              <w:rPr>
                <w:i/>
              </w:rPr>
              <w:t xml:space="preserve"> lokalizowania </w:t>
            </w:r>
            <w:r w:rsidRPr="002F149C">
              <w:rPr>
                <w:i/>
              </w:rPr>
              <w:t xml:space="preserve"> innych budowli towarzyszących. Oddziaływania z tym związane nie mają jednak znaczenia dla całości JCW.</w:t>
            </w:r>
          </w:p>
        </w:tc>
      </w:tr>
      <w:tr w:rsidR="00AF5E5F" w:rsidTr="007E1CE2">
        <w:trPr>
          <w:trHeight w:val="225"/>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strefy nadbrzeżne</w:t>
            </w:r>
          </w:p>
        </w:tc>
        <w:tc>
          <w:tcPr>
            <w:tcW w:w="12190" w:type="dxa"/>
          </w:tcPr>
          <w:p w:rsidR="00AF5E5F" w:rsidRPr="002F149C" w:rsidRDefault="00AF5E5F" w:rsidP="00AF5E5F">
            <w:pPr>
              <w:rPr>
                <w:i/>
              </w:rPr>
            </w:pPr>
            <w:r w:rsidRPr="002F149C">
              <w:rPr>
                <w:i/>
              </w:rPr>
              <w:t>Podczas budowy suchych zbiorników następuje znaczące przekształcenie strefy nadbrzeżnej cieku w miejscu zamknięcia zbiornika lub</w:t>
            </w:r>
            <w:r>
              <w:rPr>
                <w:i/>
              </w:rPr>
              <w:t xml:space="preserve"> lokalizowania</w:t>
            </w:r>
            <w:r w:rsidRPr="002F149C">
              <w:rPr>
                <w:i/>
              </w:rPr>
              <w:t xml:space="preserve"> innych budowli towarzyszących. Oddziaływania z tym związane nie mają jednak znaczenia dla całości JCW.</w:t>
            </w:r>
          </w:p>
        </w:tc>
      </w:tr>
      <w:tr w:rsidR="00AF5E5F" w:rsidTr="007E1CE2">
        <w:trPr>
          <w:cantSplit/>
          <w:trHeight w:val="741"/>
        </w:trPr>
        <w:tc>
          <w:tcPr>
            <w:tcW w:w="426" w:type="dxa"/>
            <w:vMerge/>
          </w:tcPr>
          <w:p w:rsidR="00AF5E5F" w:rsidRDefault="00AF5E5F" w:rsidP="00AF5E5F"/>
        </w:tc>
        <w:tc>
          <w:tcPr>
            <w:tcW w:w="709" w:type="dxa"/>
            <w:textDirection w:val="btLr"/>
          </w:tcPr>
          <w:p w:rsidR="00AF5E5F" w:rsidRDefault="00AF5E5F" w:rsidP="00AF5E5F">
            <w:pPr>
              <w:ind w:left="113" w:right="113"/>
              <w:jc w:val="center"/>
            </w:pPr>
            <w:r>
              <w:t>inne</w:t>
            </w:r>
          </w:p>
        </w:tc>
        <w:tc>
          <w:tcPr>
            <w:tcW w:w="2193" w:type="dxa"/>
            <w:vAlign w:val="center"/>
          </w:tcPr>
          <w:p w:rsidR="00AF5E5F" w:rsidRDefault="00AF5E5F" w:rsidP="00AF5E5F">
            <w:pPr>
              <w:jc w:val="left"/>
            </w:pPr>
            <w:r>
              <w:t>ciągłość</w:t>
            </w:r>
          </w:p>
        </w:tc>
        <w:tc>
          <w:tcPr>
            <w:tcW w:w="12190" w:type="dxa"/>
          </w:tcPr>
          <w:p w:rsidR="00AF5E5F" w:rsidRPr="002F149C" w:rsidRDefault="00AF5E5F" w:rsidP="00AF5E5F">
            <w:pPr>
              <w:rPr>
                <w:i/>
              </w:rPr>
            </w:pPr>
            <w:r w:rsidRPr="002F149C">
              <w:rPr>
                <w:i/>
              </w:rPr>
              <w:t>brak oddziaływań</w:t>
            </w:r>
          </w:p>
        </w:tc>
      </w:tr>
      <w:tr w:rsidR="00AF5E5F" w:rsidTr="007E1CE2">
        <w:trPr>
          <w:cantSplit/>
          <w:trHeight w:val="120"/>
        </w:trPr>
        <w:tc>
          <w:tcPr>
            <w:tcW w:w="426" w:type="dxa"/>
            <w:vMerge w:val="restart"/>
            <w:textDirection w:val="btLr"/>
            <w:vAlign w:val="center"/>
          </w:tcPr>
          <w:p w:rsidR="00AF5E5F" w:rsidRDefault="00AF5E5F" w:rsidP="00AF5E5F">
            <w:pPr>
              <w:ind w:left="113" w:right="113"/>
              <w:jc w:val="center"/>
            </w:pPr>
            <w:r>
              <w:t>Fizykochemiczne</w:t>
            </w:r>
          </w:p>
        </w:tc>
        <w:tc>
          <w:tcPr>
            <w:tcW w:w="709" w:type="dxa"/>
            <w:vMerge w:val="restart"/>
            <w:textDirection w:val="btLr"/>
          </w:tcPr>
          <w:p w:rsidR="00AF5E5F" w:rsidRDefault="00AF5E5F" w:rsidP="00AF5E5F">
            <w:pPr>
              <w:ind w:left="113" w:right="113"/>
              <w:jc w:val="center"/>
            </w:pPr>
            <w:r>
              <w:t>warunki ogólne</w:t>
            </w:r>
          </w:p>
        </w:tc>
        <w:tc>
          <w:tcPr>
            <w:tcW w:w="2193" w:type="dxa"/>
            <w:vAlign w:val="center"/>
          </w:tcPr>
          <w:p w:rsidR="00AF5E5F" w:rsidRDefault="00AF5E5F" w:rsidP="00AF5E5F">
            <w:pPr>
              <w:jc w:val="left"/>
            </w:pPr>
            <w:r>
              <w:t>warunki termiczne</w:t>
            </w:r>
          </w:p>
        </w:tc>
        <w:tc>
          <w:tcPr>
            <w:tcW w:w="12190" w:type="dxa"/>
          </w:tcPr>
          <w:p w:rsidR="00AF5E5F" w:rsidRPr="002F149C" w:rsidRDefault="00AF5E5F" w:rsidP="00AF5E5F">
            <w:pPr>
              <w:rPr>
                <w:i/>
              </w:rPr>
            </w:pPr>
          </w:p>
          <w:p w:rsidR="00AF5E5F" w:rsidRPr="002F149C" w:rsidRDefault="00AF5E5F" w:rsidP="00AF5E5F">
            <w:pPr>
              <w:rPr>
                <w:i/>
              </w:rPr>
            </w:pPr>
            <w:r w:rsidRPr="002F149C">
              <w:rPr>
                <w:i/>
              </w:rPr>
              <w:t>brak oddziaływań</w:t>
            </w:r>
          </w:p>
        </w:tc>
      </w:tr>
      <w:tr w:rsidR="00AF5E5F" w:rsidTr="007E1CE2">
        <w:trPr>
          <w:cantSplit/>
          <w:trHeight w:val="13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natlenienie</w:t>
            </w:r>
          </w:p>
        </w:tc>
        <w:tc>
          <w:tcPr>
            <w:tcW w:w="12190" w:type="dxa"/>
          </w:tcPr>
          <w:p w:rsidR="00AF5E5F" w:rsidRPr="002F149C" w:rsidRDefault="00AF5E5F" w:rsidP="00AF5E5F">
            <w:pPr>
              <w:rPr>
                <w:i/>
              </w:rPr>
            </w:pPr>
            <w:r w:rsidRPr="002F149C">
              <w:rPr>
                <w:i/>
              </w:rPr>
              <w:t>brak oddziaływań</w:t>
            </w:r>
          </w:p>
        </w:tc>
      </w:tr>
      <w:tr w:rsidR="00AF5E5F" w:rsidTr="007E1CE2">
        <w:trPr>
          <w:cantSplit/>
          <w:trHeight w:val="150"/>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zasolenie</w:t>
            </w:r>
          </w:p>
        </w:tc>
        <w:tc>
          <w:tcPr>
            <w:tcW w:w="12190" w:type="dxa"/>
          </w:tcPr>
          <w:p w:rsidR="00AF5E5F" w:rsidRPr="002F149C" w:rsidRDefault="00AF5E5F" w:rsidP="00AF5E5F">
            <w:pPr>
              <w:rPr>
                <w:i/>
              </w:rPr>
            </w:pPr>
            <w:r w:rsidRPr="002F149C">
              <w:rPr>
                <w:i/>
              </w:rPr>
              <w:t>brak oddziaływań</w:t>
            </w:r>
          </w:p>
        </w:tc>
      </w:tr>
      <w:tr w:rsidR="00AF5E5F" w:rsidTr="007E1CE2">
        <w:trPr>
          <w:cantSplit/>
          <w:trHeight w:val="10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zakwaszenie</w:t>
            </w:r>
          </w:p>
        </w:tc>
        <w:tc>
          <w:tcPr>
            <w:tcW w:w="12190" w:type="dxa"/>
          </w:tcPr>
          <w:p w:rsidR="00AF5E5F" w:rsidRPr="002F149C" w:rsidRDefault="00AF5E5F" w:rsidP="00AF5E5F">
            <w:pPr>
              <w:rPr>
                <w:i/>
              </w:rPr>
            </w:pPr>
            <w:r w:rsidRPr="002F149C">
              <w:rPr>
                <w:i/>
              </w:rPr>
              <w:t>brak oddziaływań</w:t>
            </w:r>
          </w:p>
        </w:tc>
      </w:tr>
      <w:tr w:rsidR="00AF5E5F" w:rsidTr="007E1CE2">
        <w:trPr>
          <w:cantSplit/>
          <w:trHeight w:val="134"/>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subst. biogenne</w:t>
            </w:r>
          </w:p>
        </w:tc>
        <w:tc>
          <w:tcPr>
            <w:tcW w:w="12190" w:type="dxa"/>
          </w:tcPr>
          <w:p w:rsidR="00AF5E5F" w:rsidRPr="002F149C" w:rsidRDefault="00AF5E5F" w:rsidP="00AF5E5F">
            <w:pPr>
              <w:rPr>
                <w:i/>
              </w:rPr>
            </w:pPr>
            <w:r w:rsidRPr="002F149C">
              <w:rPr>
                <w:i/>
              </w:rPr>
              <w:t>brak oddziaływań</w:t>
            </w:r>
          </w:p>
        </w:tc>
      </w:tr>
      <w:tr w:rsidR="00AF5E5F" w:rsidTr="007E1CE2">
        <w:trPr>
          <w:cantSplit/>
          <w:trHeight w:val="1034"/>
        </w:trPr>
        <w:tc>
          <w:tcPr>
            <w:tcW w:w="426" w:type="dxa"/>
            <w:vMerge/>
            <w:textDirection w:val="btLr"/>
            <w:vAlign w:val="center"/>
          </w:tcPr>
          <w:p w:rsidR="00AF5E5F" w:rsidRDefault="00AF5E5F" w:rsidP="00AF5E5F">
            <w:pPr>
              <w:ind w:left="113" w:right="113"/>
              <w:jc w:val="center"/>
            </w:pPr>
          </w:p>
        </w:tc>
        <w:tc>
          <w:tcPr>
            <w:tcW w:w="709" w:type="dxa"/>
            <w:textDirection w:val="btLr"/>
          </w:tcPr>
          <w:p w:rsidR="00AF5E5F" w:rsidRDefault="00AF5E5F" w:rsidP="00AF5E5F">
            <w:pPr>
              <w:ind w:left="113" w:right="113"/>
              <w:jc w:val="center"/>
            </w:pPr>
            <w:r>
              <w:t>subst. szczeg. szkod.e</w:t>
            </w:r>
          </w:p>
        </w:tc>
        <w:tc>
          <w:tcPr>
            <w:tcW w:w="2193" w:type="dxa"/>
            <w:vAlign w:val="center"/>
          </w:tcPr>
          <w:p w:rsidR="00AF5E5F" w:rsidRDefault="00AF5E5F" w:rsidP="00AF5E5F">
            <w:pPr>
              <w:jc w:val="left"/>
            </w:pPr>
            <w:r>
              <w:t>specyficzne zanieczyszczenia syntetyczne i niesyntetyczne</w:t>
            </w:r>
          </w:p>
        </w:tc>
        <w:tc>
          <w:tcPr>
            <w:tcW w:w="12190" w:type="dxa"/>
          </w:tcPr>
          <w:p w:rsidR="00AF5E5F" w:rsidRPr="002F149C" w:rsidRDefault="00AF5E5F" w:rsidP="00AF5E5F">
            <w:pPr>
              <w:rPr>
                <w:i/>
              </w:rPr>
            </w:pPr>
            <w:r w:rsidRPr="002F149C">
              <w:rPr>
                <w:i/>
              </w:rPr>
              <w:t>W standardowych warunkach brak oddziaływań. Istnieje jednak ryzyko przedostania się do wód zanieczyszczeń zdeponowanych w czaszy zbiornika w warunkach jego napełnienia. Również podczas prac budowlanych w sytuacjach awaryjnych (np. uszkodzenie sprzętu) może dojść do przedostania się substancji ropopochodnych (paliwo, oleje) do wód. Sytuacja taka jednak nie powinna mieć miejsca przy prawidłowo przygotowanych i prowadzonych robotach.</w:t>
            </w:r>
          </w:p>
        </w:tc>
      </w:tr>
    </w:tbl>
    <w:p w:rsidR="00AF5E5F" w:rsidRDefault="00AF5E5F" w:rsidP="00AF5E5F"/>
    <w:p w:rsidR="00AF5E5F" w:rsidRPr="007E1CE2" w:rsidRDefault="00AF5E5F" w:rsidP="00AF5E5F">
      <w:pPr>
        <w:rPr>
          <w:b/>
        </w:rPr>
      </w:pPr>
      <w:r w:rsidRPr="007E1CE2">
        <w:rPr>
          <w:b/>
        </w:rPr>
        <w:t>Zbiorniki wodne</w:t>
      </w:r>
      <w:r w:rsidR="007E1CE2">
        <w:rPr>
          <w:b/>
        </w:rPr>
        <w:t xml:space="preserve"> (</w:t>
      </w:r>
      <w:r w:rsidR="007E1CE2" w:rsidRPr="00AF5E5F">
        <w:rPr>
          <w:i/>
        </w:rPr>
        <w:t>obiekty typu</w:t>
      </w:r>
      <w:r w:rsidR="007E1CE2" w:rsidRPr="007E1CE2">
        <w:rPr>
          <w:b/>
        </w:rPr>
        <w:t>B</w:t>
      </w:r>
      <w:r w:rsidR="007E1CE2">
        <w:rPr>
          <w:b/>
        </w:rPr>
        <w:t>)</w:t>
      </w:r>
    </w:p>
    <w:tbl>
      <w:tblPr>
        <w:tblW w:w="1551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6"/>
        <w:gridCol w:w="709"/>
        <w:gridCol w:w="2193"/>
        <w:gridCol w:w="12190"/>
      </w:tblGrid>
      <w:tr w:rsidR="00AF5E5F" w:rsidTr="007E1CE2">
        <w:trPr>
          <w:trHeight w:val="337"/>
        </w:trPr>
        <w:tc>
          <w:tcPr>
            <w:tcW w:w="3328" w:type="dxa"/>
            <w:gridSpan w:val="3"/>
          </w:tcPr>
          <w:p w:rsidR="00AF5E5F" w:rsidRDefault="00AF5E5F" w:rsidP="00AF5E5F">
            <w:r>
              <w:t xml:space="preserve">Rodzaj zadań (obiektów):  </w:t>
            </w:r>
          </w:p>
        </w:tc>
        <w:tc>
          <w:tcPr>
            <w:tcW w:w="12190" w:type="dxa"/>
          </w:tcPr>
          <w:p w:rsidR="00AF5E5F" w:rsidRPr="00FF02F3" w:rsidRDefault="00AF5E5F" w:rsidP="00AF5E5F">
            <w:pPr>
              <w:rPr>
                <w:i/>
              </w:rPr>
            </w:pPr>
            <w:r w:rsidRPr="00FF02F3">
              <w:rPr>
                <w:i/>
              </w:rPr>
              <w:t xml:space="preserve">Zbiorniki </w:t>
            </w:r>
            <w:r>
              <w:rPr>
                <w:i/>
              </w:rPr>
              <w:t xml:space="preserve">wodne </w:t>
            </w:r>
          </w:p>
        </w:tc>
      </w:tr>
      <w:tr w:rsidR="00AF5E5F" w:rsidTr="007E1CE2">
        <w:trPr>
          <w:trHeight w:val="375"/>
        </w:trPr>
        <w:tc>
          <w:tcPr>
            <w:tcW w:w="15518" w:type="dxa"/>
            <w:gridSpan w:val="4"/>
          </w:tcPr>
          <w:p w:rsidR="00AF5E5F" w:rsidRDefault="00AF5E5F" w:rsidP="00AF5E5F">
            <w:r>
              <w:t>Element jakości dla klasyfikacji stanu ekologicznego JCW cieków naturalnych</w:t>
            </w:r>
          </w:p>
        </w:tc>
      </w:tr>
      <w:tr w:rsidR="00AF5E5F" w:rsidTr="007E1CE2">
        <w:trPr>
          <w:trHeight w:val="240"/>
        </w:trPr>
        <w:tc>
          <w:tcPr>
            <w:tcW w:w="1135" w:type="dxa"/>
            <w:gridSpan w:val="2"/>
            <w:vMerge w:val="restart"/>
            <w:textDirection w:val="btLr"/>
            <w:vAlign w:val="center"/>
          </w:tcPr>
          <w:p w:rsidR="00AF5E5F" w:rsidRDefault="00AF5E5F" w:rsidP="00AF5E5F">
            <w:pPr>
              <w:ind w:left="113" w:right="113"/>
              <w:jc w:val="center"/>
            </w:pPr>
            <w:r>
              <w:t>Biologiczne</w:t>
            </w:r>
          </w:p>
        </w:tc>
        <w:tc>
          <w:tcPr>
            <w:tcW w:w="2193" w:type="dxa"/>
            <w:vAlign w:val="center"/>
          </w:tcPr>
          <w:p w:rsidR="00AF5E5F" w:rsidRDefault="00AF5E5F" w:rsidP="00AF5E5F">
            <w:pPr>
              <w:jc w:val="left"/>
            </w:pPr>
            <w:r>
              <w:t>fitoplankton</w:t>
            </w:r>
          </w:p>
        </w:tc>
        <w:tc>
          <w:tcPr>
            <w:tcW w:w="12190" w:type="dxa"/>
          </w:tcPr>
          <w:p w:rsidR="00AF5E5F" w:rsidRDefault="00AF5E5F" w:rsidP="00AF5E5F">
            <w:pPr>
              <w:rPr>
                <w:i/>
              </w:rPr>
            </w:pPr>
            <w:r>
              <w:rPr>
                <w:i/>
              </w:rPr>
              <w:t>Stałe oddziaływania na fitoplankton JCW zależy od rodzaju zbiornika i są największe w zbiornikach zaporowych, zlokalizowanych bezpośrednio na cieku. Modyfikacje składu gatunkowego i liczebności fitoplanktonu zależą od zmian warunków siedliskowych (głównie nasłonecznienie, temperatura i chemizm wód) powodowanych przez budowę zbiornika. Szczególnie gromadzenie w zbiorniku wód zanieczyszczonych substancjami biogennymi spr</w:t>
            </w:r>
            <w:r w:rsidR="00BB6306">
              <w:rPr>
                <w:i/>
              </w:rPr>
              <w:t>zyja rozwojowi fitoplanktonu. W </w:t>
            </w:r>
            <w:r>
              <w:rPr>
                <w:i/>
              </w:rPr>
              <w:t>przypadku zbiorników lateralnych oddziaływania są mniejsze i dotyczą przede wszystkim rejonu wylotu odprowadzalnika do cieku. W przypadku zbiorników zaporowych oddziaływania dotyczą całego obszaru zbiornika wraz z obszarem zasięgu cofki i pewnej długości cieku poniżej zapory.</w:t>
            </w:r>
          </w:p>
          <w:p w:rsidR="00AF5E5F" w:rsidRDefault="00AF5E5F" w:rsidP="00AF5E5F">
            <w:r>
              <w:rPr>
                <w:i/>
              </w:rPr>
              <w:t>Wykonywane prace budowlane (budowa zbiornika bądź jego remonty) mogą spowodować krótkotrwałe zwiększenia oddziaływań związane z zanieczyszczeniem wody (głównie zwiększenie stężenia zawiesin). Ten charakter oddziaływań ma charakter przejściowy i lokalny.</w:t>
            </w:r>
          </w:p>
        </w:tc>
      </w:tr>
      <w:tr w:rsidR="00AF5E5F" w:rsidTr="007E1CE2">
        <w:trPr>
          <w:trHeight w:val="254"/>
        </w:trPr>
        <w:tc>
          <w:tcPr>
            <w:tcW w:w="1135" w:type="dxa"/>
            <w:gridSpan w:val="2"/>
            <w:vMerge/>
          </w:tcPr>
          <w:p w:rsidR="00AF5E5F" w:rsidRDefault="00AF5E5F" w:rsidP="00AF5E5F"/>
        </w:tc>
        <w:tc>
          <w:tcPr>
            <w:tcW w:w="2193" w:type="dxa"/>
            <w:vAlign w:val="center"/>
          </w:tcPr>
          <w:p w:rsidR="00AF5E5F" w:rsidRDefault="00AF5E5F" w:rsidP="00AF5E5F">
            <w:pPr>
              <w:jc w:val="left"/>
            </w:pPr>
            <w:r>
              <w:t>makrofity i fitobentos</w:t>
            </w:r>
          </w:p>
        </w:tc>
        <w:tc>
          <w:tcPr>
            <w:tcW w:w="12190" w:type="dxa"/>
          </w:tcPr>
          <w:p w:rsidR="00AF5E5F" w:rsidRDefault="00AF5E5F" w:rsidP="00AF5E5F">
            <w:pPr>
              <w:rPr>
                <w:i/>
              </w:rPr>
            </w:pPr>
            <w:r>
              <w:rPr>
                <w:i/>
              </w:rPr>
              <w:t>Oddziaływania na makrofity i fitobentos JCW zależy od rodzaju zbiornika. Największe są w przypadku zbiorników zaporowych, zlokalizowanych bezpośrednio na cieku. Modyfikacje składu gatunkowego i liczebności makrofitów i fitobentosu wynikają ze zmian w siedlisku (głównie nasłonecznienie, warunki przepływu, właściwości dna koryta, temperatura i chemizm wód) powodowanych przez budowę zbiornika. W przypadku zbiorników lateralnych oddziaływania te są mniejsze i dotyczą przede wszystkim rejonu wylotu odprowadzalnika do cieku. Pewne znaczenie dla rozwoju makrofitów i fitobentosu może mieć również spowolnienie przepływu wód poniżej ujęcia wody (doprowadzalnik). W przypadku zbiorników zaporowych oddziaływania te dotyczą całego obszaru zbiornika wraz z obszarem zasięgu cofki i pewnej długości cieku poniżej zapory.</w:t>
            </w:r>
          </w:p>
          <w:p w:rsidR="00AF5E5F" w:rsidRDefault="00AF5E5F" w:rsidP="00AF5E5F">
            <w:r>
              <w:rPr>
                <w:i/>
              </w:rPr>
              <w:t>Wykonywane prace budowlane (budowa zbiornika bądź jego remonty) mogą spowodować krótkotrwałe zwiększenia oddziaływań związane z fizycznym usuwaniem roślin i osadów oraz zanieczyszczeniem wody (głównie zwiększenie stężenia zawiesin). Ten charakter oddziaływań ma charakter przejściowy i lokalny, w przypadku zbiorników lateralnych oddziaływania są mniejsze lub nawet pomijalne.</w:t>
            </w:r>
          </w:p>
        </w:tc>
      </w:tr>
      <w:tr w:rsidR="00AF5E5F" w:rsidTr="007E1CE2">
        <w:trPr>
          <w:trHeight w:val="225"/>
        </w:trPr>
        <w:tc>
          <w:tcPr>
            <w:tcW w:w="1135" w:type="dxa"/>
            <w:gridSpan w:val="2"/>
            <w:vMerge/>
          </w:tcPr>
          <w:p w:rsidR="00AF5E5F" w:rsidRDefault="00AF5E5F" w:rsidP="00AF5E5F"/>
        </w:tc>
        <w:tc>
          <w:tcPr>
            <w:tcW w:w="2193" w:type="dxa"/>
            <w:vAlign w:val="center"/>
          </w:tcPr>
          <w:p w:rsidR="00AF5E5F" w:rsidRDefault="00AF5E5F" w:rsidP="00AF5E5F">
            <w:pPr>
              <w:jc w:val="left"/>
            </w:pPr>
            <w:r>
              <w:t>makrobezkręgowce bentosowe</w:t>
            </w:r>
          </w:p>
        </w:tc>
        <w:tc>
          <w:tcPr>
            <w:tcW w:w="12190" w:type="dxa"/>
          </w:tcPr>
          <w:p w:rsidR="00AF5E5F" w:rsidRDefault="00AF5E5F" w:rsidP="00AF5E5F">
            <w:pPr>
              <w:rPr>
                <w:i/>
              </w:rPr>
            </w:pPr>
            <w:r>
              <w:rPr>
                <w:i/>
              </w:rPr>
              <w:t>Oddziaływania na makrobezkręgowce bentosowe JCW zależy od rodzaju zbiornika. M</w:t>
            </w:r>
            <w:r w:rsidR="00BB6306">
              <w:rPr>
                <w:i/>
              </w:rPr>
              <w:t>odyfikacje składu gatunkowego i </w:t>
            </w:r>
            <w:r>
              <w:rPr>
                <w:i/>
              </w:rPr>
              <w:t>liczebności zoobentosu wynikają ze zmian takich cech siedliska jak warunki przepływu, charakterystyka podłoża, temperatura i chemizm wód, dostępność bazy pokarmowej, powodowanych przez budowę zbiornika. W przypadku zbiorników lateralnych oddziaływania te są mniejsze i dotyczą przede wszystkim rejonu wylotu odprowadzalnika do cieku. W przypadku zbiorników zaporowych oddziaływania te są większe, dotyczą całego obszaru zbiornika wraz z obszarem zasięgu cofki i pewnej długości cieku poniżej zapory.</w:t>
            </w:r>
          </w:p>
          <w:p w:rsidR="00AF5E5F" w:rsidRDefault="00AF5E5F" w:rsidP="00AF5E5F">
            <w:r>
              <w:rPr>
                <w:i/>
              </w:rPr>
              <w:t>Wykonywane prace remontowe mogą spowodować krótkotrwałe zwiększenia oddziaływań związane z fizycznym usuwaniem osadów oraz zanieczyszczeniem wody. Ten charakter oddziaływań na JCW ma charakter przejściowy i lokalny, w przypadku zbiorników lateralnych oddziaływania mogą być mniejsze lub nawet pomijalne.</w:t>
            </w:r>
          </w:p>
        </w:tc>
      </w:tr>
      <w:tr w:rsidR="00AF5E5F" w:rsidTr="007E1CE2">
        <w:trPr>
          <w:trHeight w:val="270"/>
        </w:trPr>
        <w:tc>
          <w:tcPr>
            <w:tcW w:w="1135" w:type="dxa"/>
            <w:gridSpan w:val="2"/>
            <w:vMerge/>
          </w:tcPr>
          <w:p w:rsidR="00AF5E5F" w:rsidRDefault="00AF5E5F" w:rsidP="00AF5E5F"/>
        </w:tc>
        <w:tc>
          <w:tcPr>
            <w:tcW w:w="2193" w:type="dxa"/>
            <w:vAlign w:val="center"/>
          </w:tcPr>
          <w:p w:rsidR="00AF5E5F" w:rsidRDefault="00AF5E5F" w:rsidP="00AF5E5F">
            <w:pPr>
              <w:jc w:val="left"/>
            </w:pPr>
            <w:r>
              <w:t>ichtiofauna</w:t>
            </w:r>
          </w:p>
        </w:tc>
        <w:tc>
          <w:tcPr>
            <w:tcW w:w="12190" w:type="dxa"/>
          </w:tcPr>
          <w:p w:rsidR="00AF5E5F" w:rsidRDefault="00AF5E5F" w:rsidP="00AF5E5F">
            <w:pPr>
              <w:rPr>
                <w:i/>
              </w:rPr>
            </w:pPr>
            <w:r>
              <w:rPr>
                <w:i/>
              </w:rPr>
              <w:t>Oddziaływania na ichtiofaunę JCW zależy od rodzaju zbiornika. W przypadku zbiorników lateralnych, w warunkach prawidłowej gospodarki wodnej, nie powinny być znaczące. W przypadku zbiorników zaporowych są znacząco negatywne, co wiąże się głównie z przegrodzeniem cieku, zmianą reżimu wodnego, charakterystyki przepływów oraz zmianą warunków tlenowych i chemicznych wody. Przerwanie ciągłości rzeki z dużym prawdopodobieństwem prowadzi do fragmentacji populacji i zaburzeń migracji, nawet w przypadku gatunków, które nie podejmują dłuższych wędrówek. Do pewnego stopnia można łagodzić te negatywne wpływy poprzez budowę przepławek, jednak ich skuteczność powinna zostać zweryfikowana.</w:t>
            </w:r>
          </w:p>
          <w:p w:rsidR="00AF5E5F" w:rsidRPr="00474924" w:rsidRDefault="00AF5E5F" w:rsidP="00AF5E5F">
            <w:pPr>
              <w:rPr>
                <w:i/>
              </w:rPr>
            </w:pPr>
            <w:r>
              <w:rPr>
                <w:i/>
              </w:rPr>
              <w:t>Wykonywane prace budowlane (budowa, remonty zbiornika) wiążą się z krótkotrwałymi znacząco negatywnymi oddziaływaniami na ichtiofaunę. Do pewnego stopnia oddziaływania te mogą być łagodzo</w:t>
            </w:r>
            <w:r w:rsidR="00BB6306">
              <w:rPr>
                <w:i/>
              </w:rPr>
              <w:t>ne przez właściwą technologię i </w:t>
            </w:r>
            <w:r>
              <w:rPr>
                <w:i/>
              </w:rPr>
              <w:t>organizację robót (np. odłowienie ryb przed opróżnieniem zbiornika, odpowiedni dobór terminów prac).</w:t>
            </w:r>
          </w:p>
        </w:tc>
      </w:tr>
      <w:tr w:rsidR="00AF5E5F" w:rsidTr="007E1CE2">
        <w:trPr>
          <w:trHeight w:val="270"/>
        </w:trPr>
        <w:tc>
          <w:tcPr>
            <w:tcW w:w="426" w:type="dxa"/>
            <w:vMerge w:val="restart"/>
            <w:textDirection w:val="btLr"/>
          </w:tcPr>
          <w:p w:rsidR="00AF5E5F" w:rsidRDefault="00AF5E5F" w:rsidP="00AF5E5F">
            <w:pPr>
              <w:ind w:left="113" w:right="113"/>
              <w:jc w:val="center"/>
            </w:pPr>
            <w:r>
              <w:t>Hydromorfologiczne</w:t>
            </w:r>
          </w:p>
        </w:tc>
        <w:tc>
          <w:tcPr>
            <w:tcW w:w="709" w:type="dxa"/>
            <w:vMerge w:val="restart"/>
            <w:textDirection w:val="btLr"/>
            <w:vAlign w:val="center"/>
          </w:tcPr>
          <w:p w:rsidR="00AF5E5F" w:rsidRDefault="00AF5E5F" w:rsidP="00AF5E5F">
            <w:pPr>
              <w:ind w:left="113" w:right="113"/>
              <w:jc w:val="center"/>
            </w:pPr>
            <w:r>
              <w:t>reżim hydrol.</w:t>
            </w:r>
          </w:p>
        </w:tc>
        <w:tc>
          <w:tcPr>
            <w:tcW w:w="2193" w:type="dxa"/>
            <w:vAlign w:val="center"/>
          </w:tcPr>
          <w:p w:rsidR="00AF5E5F" w:rsidRDefault="00AF5E5F" w:rsidP="00AF5E5F">
            <w:pPr>
              <w:jc w:val="left"/>
            </w:pPr>
            <w:r>
              <w:t>wielkość i dynamika przepływu</w:t>
            </w:r>
          </w:p>
        </w:tc>
        <w:tc>
          <w:tcPr>
            <w:tcW w:w="12190" w:type="dxa"/>
          </w:tcPr>
          <w:p w:rsidR="00AF5E5F" w:rsidRDefault="00AF5E5F" w:rsidP="00AF5E5F">
            <w:r w:rsidRPr="008557D4">
              <w:rPr>
                <w:i/>
              </w:rPr>
              <w:t xml:space="preserve">Oddziaływanie na wielkość i dynamikę przepływu </w:t>
            </w:r>
            <w:r>
              <w:rPr>
                <w:i/>
              </w:rPr>
              <w:t xml:space="preserve">wód w JCW </w:t>
            </w:r>
            <w:r w:rsidRPr="008557D4">
              <w:rPr>
                <w:i/>
              </w:rPr>
              <w:t>może być znaczące, w tym również znacząco negatywne</w:t>
            </w:r>
            <w:r w:rsidR="00BB6306">
              <w:rPr>
                <w:i/>
              </w:rPr>
              <w:t xml:space="preserve"> w </w:t>
            </w:r>
            <w:r>
              <w:rPr>
                <w:i/>
              </w:rPr>
              <w:t>przypadku mniejszych cieków</w:t>
            </w:r>
            <w:r w:rsidRPr="008557D4">
              <w:rPr>
                <w:i/>
              </w:rPr>
              <w:t>.</w:t>
            </w:r>
            <w:r>
              <w:rPr>
                <w:i/>
              </w:rPr>
              <w:t xml:space="preserve"> Generalnie,</w:t>
            </w:r>
            <w:r w:rsidR="0003755B">
              <w:rPr>
                <w:i/>
              </w:rPr>
              <w:t xml:space="preserve"> </w:t>
            </w:r>
            <w:r>
              <w:rPr>
                <w:i/>
              </w:rPr>
              <w:t>s</w:t>
            </w:r>
            <w:r w:rsidRPr="008557D4">
              <w:rPr>
                <w:i/>
              </w:rPr>
              <w:t xml:space="preserve">iła tych oddziaływań zależeć będzie od </w:t>
            </w:r>
            <w:r>
              <w:rPr>
                <w:i/>
              </w:rPr>
              <w:t>parametrów</w:t>
            </w:r>
            <w:r w:rsidRPr="008557D4">
              <w:rPr>
                <w:i/>
              </w:rPr>
              <w:t xml:space="preserve"> zbiornika, cieku oraz gospodarowania wodą na gotowym obiekcie. </w:t>
            </w:r>
            <w:r>
              <w:rPr>
                <w:i/>
              </w:rPr>
              <w:t>N</w:t>
            </w:r>
            <w:r w:rsidRPr="008557D4">
              <w:rPr>
                <w:i/>
              </w:rPr>
              <w:t>ależy oczekiwać zmniejszenia dynamiki i zmienności przepływu. Takie zjawiska, jak wezbrania i niżówki, mogą być w ograniczonym stopniu łagodzone. Ponieważ w ramach małej retencji budowane będą zbiorniki niewielkie, należy oczekiwać, że ich oddziaływania mogą być istotne jedynie w skali lokalnej. Wielkość oddziaływań i ich znaczenie dla ekologicznych funkcji wód będzie również zależeć od rodzaju zbiornika</w:t>
            </w:r>
            <w:r>
              <w:t>.</w:t>
            </w:r>
          </w:p>
          <w:p w:rsidR="00AF5E5F" w:rsidRDefault="00AF5E5F" w:rsidP="00AF5E5F">
            <w:r>
              <w:rPr>
                <w:i/>
              </w:rPr>
              <w:t>Wykonywane prace budowlane mogą się wiązać się z krótkotrwałymi zaburzeniami parametrów przepływu. Takie oddziaływania mają jednak charakter przejściowy i lokalny.</w:t>
            </w:r>
          </w:p>
        </w:tc>
      </w:tr>
      <w:tr w:rsidR="00AF5E5F" w:rsidTr="007E1CE2">
        <w:trPr>
          <w:trHeight w:val="224"/>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związek z wodami podziemnymi</w:t>
            </w:r>
          </w:p>
        </w:tc>
        <w:tc>
          <w:tcPr>
            <w:tcW w:w="12190" w:type="dxa"/>
          </w:tcPr>
          <w:p w:rsidR="00AF5E5F" w:rsidRPr="002F149C" w:rsidRDefault="00AF5E5F" w:rsidP="00AF5E5F">
            <w:pPr>
              <w:rPr>
                <w:i/>
              </w:rPr>
            </w:pPr>
            <w:r>
              <w:rPr>
                <w:i/>
              </w:rPr>
              <w:t>Na skutek budowy zbiorników wodn</w:t>
            </w:r>
            <w:r w:rsidRPr="002F149C">
              <w:rPr>
                <w:i/>
              </w:rPr>
              <w:t>ych nie powinno dochodzić do zerwania związku wód powierzchniowych JCW z wodami podziemnymi. Może dojść do nasilonych interakcji (zasilanie – drenowanie), gdyż potencjalnie zwiększa się powierzchnia wzajemnych oddziaływań wód powierzchniowych i podziemnych. Biorąc jednak pod uwagę niewielkie rozmiary zbiorników małej retencji, oddziaływania te nie powinny być znaczące w skali zlewni.</w:t>
            </w:r>
          </w:p>
        </w:tc>
      </w:tr>
      <w:tr w:rsidR="00AF5E5F" w:rsidTr="007E1CE2">
        <w:trPr>
          <w:trHeight w:val="194"/>
        </w:trPr>
        <w:tc>
          <w:tcPr>
            <w:tcW w:w="426" w:type="dxa"/>
            <w:vMerge/>
          </w:tcPr>
          <w:p w:rsidR="00AF5E5F" w:rsidRDefault="00AF5E5F" w:rsidP="00AF5E5F"/>
        </w:tc>
        <w:tc>
          <w:tcPr>
            <w:tcW w:w="709" w:type="dxa"/>
            <w:vMerge w:val="restart"/>
            <w:textDirection w:val="btLr"/>
          </w:tcPr>
          <w:p w:rsidR="00AF5E5F" w:rsidRDefault="00AF5E5F" w:rsidP="00AF5E5F">
            <w:pPr>
              <w:ind w:left="113" w:right="113"/>
              <w:jc w:val="center"/>
            </w:pPr>
            <w:r>
              <w:t>warunki morfologiczne</w:t>
            </w:r>
          </w:p>
        </w:tc>
        <w:tc>
          <w:tcPr>
            <w:tcW w:w="2193" w:type="dxa"/>
            <w:vAlign w:val="center"/>
          </w:tcPr>
          <w:p w:rsidR="00AF5E5F" w:rsidRDefault="00AF5E5F" w:rsidP="00AF5E5F">
            <w:pPr>
              <w:jc w:val="left"/>
            </w:pPr>
            <w:r>
              <w:t>zmienność głębokości i szerokości</w:t>
            </w:r>
          </w:p>
        </w:tc>
        <w:tc>
          <w:tcPr>
            <w:tcW w:w="12190" w:type="dxa"/>
          </w:tcPr>
          <w:p w:rsidR="00AF5E5F" w:rsidRPr="002F149C" w:rsidRDefault="00AF5E5F" w:rsidP="00AF5E5F">
            <w:pPr>
              <w:rPr>
                <w:i/>
              </w:rPr>
            </w:pPr>
            <w:r w:rsidRPr="002F149C">
              <w:rPr>
                <w:i/>
              </w:rPr>
              <w:t xml:space="preserve">Wpływ budowy zbiornika </w:t>
            </w:r>
            <w:r>
              <w:rPr>
                <w:i/>
              </w:rPr>
              <w:t>wodn</w:t>
            </w:r>
            <w:r w:rsidRPr="002F149C">
              <w:rPr>
                <w:i/>
              </w:rPr>
              <w:t>ego na zmienność głębokości i szerokości koryta JCW cieku może być znaczący, jednak w skali lokalnej (na odcinku podlegającym piętrzeniu w przypadku zbiorników zaporowych oraz w be</w:t>
            </w:r>
            <w:r w:rsidR="00BB6306">
              <w:rPr>
                <w:i/>
              </w:rPr>
              <w:t>zpośrednim sąsiedztwie ujęcia i </w:t>
            </w:r>
            <w:r w:rsidRPr="002F149C">
              <w:rPr>
                <w:i/>
              </w:rPr>
              <w:t>wylotu doprowadzalnika i odprowadzalnika w przypadku zbiornika lateralnego). Nie można też wykluczyć zmniejszonej dynamiki kształtowania koryta na skutek zmian dynamiki przepływów. Oddziaływania te, jeśli wystąpią, mają charakter trwały, jednak z uwagi na niewielkie rozmiary zbiorników będą to oddziaływania lokalne.</w:t>
            </w:r>
          </w:p>
        </w:tc>
      </w:tr>
      <w:tr w:rsidR="00AF5E5F" w:rsidTr="007E1CE2">
        <w:trPr>
          <w:trHeight w:val="30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kształt koryta</w:t>
            </w:r>
          </w:p>
        </w:tc>
        <w:tc>
          <w:tcPr>
            <w:tcW w:w="12190" w:type="dxa"/>
          </w:tcPr>
          <w:p w:rsidR="00AF5E5F" w:rsidRPr="002F149C" w:rsidRDefault="00AF5E5F" w:rsidP="00AF5E5F">
            <w:pPr>
              <w:rPr>
                <w:i/>
              </w:rPr>
            </w:pPr>
            <w:r w:rsidRPr="002F149C">
              <w:rPr>
                <w:i/>
              </w:rPr>
              <w:t>Wpływ budowy zbiornika wodnego na kształt koryta JCW cieku może być znaczący, jednak w skali lokalnej (na odcinku podlegającym piętrzeniu w przypadku zbiorników zaporowych oraz w bezpośrednim sąsiedztwie ujęcia i wylotu doprowadzalnika i odprowadzalnika w przypadku zbiornika lateralnego). Nie można też wykluczyć zmniejszonej dynamiki kształtowania koryta</w:t>
            </w:r>
            <w:r>
              <w:rPr>
                <w:i/>
              </w:rPr>
              <w:t xml:space="preserve"> na odcinku poniżej zbiornika</w:t>
            </w:r>
            <w:r w:rsidRPr="002F149C">
              <w:rPr>
                <w:i/>
              </w:rPr>
              <w:t xml:space="preserve"> na skutek zmian dynamiki przepływów.</w:t>
            </w:r>
          </w:p>
        </w:tc>
      </w:tr>
      <w:tr w:rsidR="00AF5E5F" w:rsidTr="007E1CE2">
        <w:trPr>
          <w:trHeight w:val="27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struktura i kształt podłoża</w:t>
            </w:r>
          </w:p>
        </w:tc>
        <w:tc>
          <w:tcPr>
            <w:tcW w:w="12190" w:type="dxa"/>
          </w:tcPr>
          <w:p w:rsidR="00AF5E5F" w:rsidRPr="002F149C" w:rsidRDefault="00AF5E5F" w:rsidP="00AF5E5F">
            <w:pPr>
              <w:rPr>
                <w:i/>
              </w:rPr>
            </w:pPr>
            <w:r w:rsidRPr="002F149C">
              <w:rPr>
                <w:i/>
              </w:rPr>
              <w:t xml:space="preserve">Zakres oddziaływań zbiornika </w:t>
            </w:r>
            <w:r>
              <w:rPr>
                <w:i/>
              </w:rPr>
              <w:t>wodnego</w:t>
            </w:r>
            <w:r w:rsidRPr="002F149C">
              <w:rPr>
                <w:i/>
              </w:rPr>
              <w:t xml:space="preserve"> na strukturę i kształt podłoża JCW cieku jest ściśle uzależniony od rodzaju zbiornika. W przypadku zbiorników lateralnych nie powinno dochodzić do poważniejszych ingerencji za wyjątkiem umocnień lokalizowanych w bezpośrednim sąsiedztwie ujęcia i wylotu doprowadzalnika i odprowadzalnika. Takie oddziaływania nie powinny znacząco wpływać na JCW jako całość. W przypadku zbiornika zaporowego oddziaływania te mogą być znaczące, związane z zakłóceniami w transporcie rumoszu (zatrzymywanie materiału w czaszy zbiornika</w:t>
            </w:r>
            <w:r w:rsidR="00BB6306">
              <w:rPr>
                <w:i/>
              </w:rPr>
              <w:t>, spowolnienie przepływu), co w </w:t>
            </w:r>
            <w:r w:rsidRPr="002F149C">
              <w:rPr>
                <w:i/>
              </w:rPr>
              <w:t>konsekwencji może doprowadzić do znaczącej modyfikacji struktury dna koryta</w:t>
            </w:r>
            <w:r>
              <w:rPr>
                <w:i/>
              </w:rPr>
              <w:t>, również na odcinku poniżej zapory</w:t>
            </w:r>
            <w:r w:rsidRPr="002F149C">
              <w:rPr>
                <w:i/>
              </w:rPr>
              <w:t>. Oddziaływania tego rodzaju są trwałe, ich zasięg zależy od wielkości cieku i zbiornika.</w:t>
            </w:r>
          </w:p>
        </w:tc>
      </w:tr>
      <w:tr w:rsidR="00AF5E5F" w:rsidTr="007E1CE2">
        <w:trPr>
          <w:trHeight w:val="225"/>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strefy nadbrzeżne</w:t>
            </w:r>
          </w:p>
        </w:tc>
        <w:tc>
          <w:tcPr>
            <w:tcW w:w="12190" w:type="dxa"/>
          </w:tcPr>
          <w:p w:rsidR="00AF5E5F" w:rsidRPr="002F149C" w:rsidRDefault="00AF5E5F" w:rsidP="00AF5E5F">
            <w:pPr>
              <w:rPr>
                <w:i/>
              </w:rPr>
            </w:pPr>
            <w:r w:rsidRPr="002F149C">
              <w:rPr>
                <w:i/>
              </w:rPr>
              <w:t xml:space="preserve">Wpływ budowy zbiornika </w:t>
            </w:r>
            <w:r>
              <w:rPr>
                <w:i/>
              </w:rPr>
              <w:t xml:space="preserve">wodnego </w:t>
            </w:r>
            <w:r w:rsidRPr="002F149C">
              <w:rPr>
                <w:i/>
              </w:rPr>
              <w:t>na strefy nadbrzeżne JCW cieku może być znaczący, jednak w skali lokalnej (na odcinku podlegającym piętrzeniu</w:t>
            </w:r>
            <w:r>
              <w:rPr>
                <w:i/>
              </w:rPr>
              <w:t>, włączając w to strefę cofki,</w:t>
            </w:r>
            <w:r w:rsidRPr="002F149C">
              <w:rPr>
                <w:i/>
              </w:rPr>
              <w:t xml:space="preserve"> w przypadku zbiorników zaporowych oraz w bezpośrednim sąsiedztwie ujęcia i wylotu doprowadzalnika i odprowadzalnika w przypadku zbiornika lateralnego). W przypadku zbiorników zaporowych zmienić się może nie tylko kształt stref nadbrzeżnych, ale i ich charakter. W wielu przypadkach można oczekiwać wzrostu różnorodności siedlisk i gatunków. Oddziaływanie to jest trwałe, w wielu przypadkach pozytywne.</w:t>
            </w:r>
          </w:p>
        </w:tc>
      </w:tr>
      <w:tr w:rsidR="00AF5E5F" w:rsidTr="007E1CE2">
        <w:trPr>
          <w:cantSplit/>
          <w:trHeight w:val="741"/>
        </w:trPr>
        <w:tc>
          <w:tcPr>
            <w:tcW w:w="426" w:type="dxa"/>
            <w:vMerge/>
          </w:tcPr>
          <w:p w:rsidR="00AF5E5F" w:rsidRDefault="00AF5E5F" w:rsidP="00AF5E5F"/>
        </w:tc>
        <w:tc>
          <w:tcPr>
            <w:tcW w:w="709" w:type="dxa"/>
            <w:textDirection w:val="btLr"/>
          </w:tcPr>
          <w:p w:rsidR="00AF5E5F" w:rsidRDefault="00AF5E5F" w:rsidP="00AF5E5F">
            <w:pPr>
              <w:ind w:left="113" w:right="113"/>
              <w:jc w:val="center"/>
            </w:pPr>
            <w:r>
              <w:t>inne</w:t>
            </w:r>
          </w:p>
        </w:tc>
        <w:tc>
          <w:tcPr>
            <w:tcW w:w="2193" w:type="dxa"/>
            <w:vAlign w:val="center"/>
          </w:tcPr>
          <w:p w:rsidR="00AF5E5F" w:rsidRDefault="00AF5E5F" w:rsidP="00AF5E5F">
            <w:pPr>
              <w:jc w:val="left"/>
            </w:pPr>
            <w:r>
              <w:t>ciągłość</w:t>
            </w:r>
          </w:p>
        </w:tc>
        <w:tc>
          <w:tcPr>
            <w:tcW w:w="12190" w:type="dxa"/>
          </w:tcPr>
          <w:p w:rsidR="00AF5E5F" w:rsidRPr="002F149C" w:rsidRDefault="00AF5E5F" w:rsidP="00AF5E5F">
            <w:pPr>
              <w:rPr>
                <w:i/>
              </w:rPr>
            </w:pPr>
            <w:r w:rsidRPr="002F149C">
              <w:rPr>
                <w:i/>
              </w:rPr>
              <w:t xml:space="preserve">W przypadku budowy zbiorników lateralnych ciągłość cieku nie powinna zostać zaburzona. W przypadku zbiorników zaporowych dochodzi do przerwania ciągłości hydromorfologicznej </w:t>
            </w:r>
            <w:r>
              <w:rPr>
                <w:i/>
              </w:rPr>
              <w:t>cieku</w:t>
            </w:r>
            <w:r w:rsidRPr="002F149C">
              <w:rPr>
                <w:i/>
              </w:rPr>
              <w:t>, co samo w sobie jest oddziaływaniem niekorzystnym dla stanu ekologicznego cieku. Wielkość i zakres tych niekorzystnych oddziaływań zależy od wysokości budowli piętrzącej i od jej charakteru. W wielu przypadkach możliwe jest podjęcie działań łagodzących, ich zakres powinien zostać szczegółowo określony na etapie przygotowywania przedsięwzięcia do realizacji.</w:t>
            </w:r>
          </w:p>
        </w:tc>
      </w:tr>
      <w:tr w:rsidR="00AF5E5F" w:rsidTr="007E1CE2">
        <w:trPr>
          <w:cantSplit/>
          <w:trHeight w:val="120"/>
        </w:trPr>
        <w:tc>
          <w:tcPr>
            <w:tcW w:w="426" w:type="dxa"/>
            <w:vMerge w:val="restart"/>
            <w:textDirection w:val="btLr"/>
            <w:vAlign w:val="center"/>
          </w:tcPr>
          <w:p w:rsidR="00AF5E5F" w:rsidRDefault="00AF5E5F" w:rsidP="00AF5E5F">
            <w:pPr>
              <w:ind w:left="113" w:right="113"/>
              <w:jc w:val="center"/>
            </w:pPr>
            <w:r>
              <w:t>Fizykochemiczne</w:t>
            </w:r>
          </w:p>
        </w:tc>
        <w:tc>
          <w:tcPr>
            <w:tcW w:w="709" w:type="dxa"/>
            <w:vMerge w:val="restart"/>
            <w:textDirection w:val="btLr"/>
          </w:tcPr>
          <w:p w:rsidR="00AF5E5F" w:rsidRDefault="00AF5E5F" w:rsidP="00AF5E5F">
            <w:pPr>
              <w:ind w:left="113" w:right="113"/>
              <w:jc w:val="center"/>
            </w:pPr>
            <w:r>
              <w:t>warunki ogólne</w:t>
            </w:r>
          </w:p>
        </w:tc>
        <w:tc>
          <w:tcPr>
            <w:tcW w:w="2193" w:type="dxa"/>
            <w:vAlign w:val="center"/>
          </w:tcPr>
          <w:p w:rsidR="00AF5E5F" w:rsidRDefault="00AF5E5F" w:rsidP="00AF5E5F">
            <w:pPr>
              <w:jc w:val="left"/>
            </w:pPr>
            <w:r>
              <w:t>warunki termiczne</w:t>
            </w:r>
          </w:p>
        </w:tc>
        <w:tc>
          <w:tcPr>
            <w:tcW w:w="12190" w:type="dxa"/>
          </w:tcPr>
          <w:p w:rsidR="00AF5E5F" w:rsidRPr="002F149C" w:rsidRDefault="00AF5E5F" w:rsidP="00AF5E5F">
            <w:pPr>
              <w:rPr>
                <w:i/>
              </w:rPr>
            </w:pPr>
            <w:r w:rsidRPr="002F149C">
              <w:rPr>
                <w:i/>
              </w:rPr>
              <w:t>W przypadku zbiorników lateralnych — brak</w:t>
            </w:r>
            <w:r>
              <w:rPr>
                <w:i/>
              </w:rPr>
              <w:t xml:space="preserve"> znaczących</w:t>
            </w:r>
            <w:r w:rsidRPr="002F149C">
              <w:rPr>
                <w:i/>
              </w:rPr>
              <w:t xml:space="preserve"> oddziaływań na warunki termiczne JCW. W przypadku zbiorników zaporowych prawdopodobna jest modyfikacja warunków termicznych JCW na odcinku podlegającym piętrzeniu oraz poniżej. Wielkość, zakres i znaczenie tych zmian zależą od indywidualnych uwarunkowań zbiornika.</w:t>
            </w:r>
          </w:p>
        </w:tc>
      </w:tr>
      <w:tr w:rsidR="00AF5E5F" w:rsidTr="007E1CE2">
        <w:trPr>
          <w:cantSplit/>
          <w:trHeight w:val="13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natlenienie</w:t>
            </w:r>
          </w:p>
        </w:tc>
        <w:tc>
          <w:tcPr>
            <w:tcW w:w="12190" w:type="dxa"/>
          </w:tcPr>
          <w:p w:rsidR="00AF5E5F" w:rsidRPr="002F149C" w:rsidRDefault="00AF5E5F" w:rsidP="00AF5E5F">
            <w:pPr>
              <w:rPr>
                <w:i/>
              </w:rPr>
            </w:pPr>
            <w:r w:rsidRPr="002F149C">
              <w:rPr>
                <w:i/>
              </w:rPr>
              <w:t xml:space="preserve">W przypadku zbiorników lateralnych nie powinno być oddziaływań na warunki tlenowe JCW. Jedynie w przypadku zrzutu do odbiornika wód zanieczyszczonych (np. na skutek </w:t>
            </w:r>
            <w:r>
              <w:rPr>
                <w:i/>
              </w:rPr>
              <w:t>zakwitu glonów w wyniku przeżyźnienia wód zbiornika</w:t>
            </w:r>
            <w:r w:rsidRPr="002F149C">
              <w:rPr>
                <w:i/>
              </w:rPr>
              <w:t>) pośrednio może dojść do pogorszenia warunków tlenowych wód cieku. W przypadku zbiorników zaporowych może dojść do zaburzeń warunków tlenowych. Wielkość, zakres i znaczenie tych zmian zależą od indywidualnych uwarunkowań zbiornika</w:t>
            </w:r>
            <w:r>
              <w:rPr>
                <w:i/>
              </w:rPr>
              <w:t>, szczególne znaczenie ma tutaj jakość (czystość) gromadzonej wody</w:t>
            </w:r>
            <w:r w:rsidRPr="002F149C">
              <w:rPr>
                <w:i/>
              </w:rPr>
              <w:t>.</w:t>
            </w:r>
          </w:p>
        </w:tc>
      </w:tr>
      <w:tr w:rsidR="00AF5E5F" w:rsidTr="007E1CE2">
        <w:trPr>
          <w:cantSplit/>
          <w:trHeight w:val="150"/>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zasolenie</w:t>
            </w:r>
          </w:p>
        </w:tc>
        <w:tc>
          <w:tcPr>
            <w:tcW w:w="12190" w:type="dxa"/>
          </w:tcPr>
          <w:p w:rsidR="00AF5E5F" w:rsidRPr="002F149C" w:rsidRDefault="00AF5E5F" w:rsidP="00AF5E5F">
            <w:pPr>
              <w:rPr>
                <w:i/>
              </w:rPr>
            </w:pPr>
            <w:r w:rsidRPr="002F149C">
              <w:rPr>
                <w:i/>
              </w:rPr>
              <w:t>Budowa zbiorników wodnych nie wpływa na zmiany zasolenia wód JCW</w:t>
            </w:r>
          </w:p>
        </w:tc>
      </w:tr>
      <w:tr w:rsidR="00AF5E5F" w:rsidTr="007E1CE2">
        <w:trPr>
          <w:cantSplit/>
          <w:trHeight w:val="10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zakwaszenie</w:t>
            </w:r>
          </w:p>
        </w:tc>
        <w:tc>
          <w:tcPr>
            <w:tcW w:w="12190" w:type="dxa"/>
          </w:tcPr>
          <w:p w:rsidR="00AF5E5F" w:rsidRPr="002F149C" w:rsidRDefault="00AF5E5F" w:rsidP="00AF5E5F">
            <w:pPr>
              <w:rPr>
                <w:i/>
              </w:rPr>
            </w:pPr>
            <w:r w:rsidRPr="002F149C">
              <w:rPr>
                <w:i/>
              </w:rPr>
              <w:t>Zbiorniki wodne nie powinny oddziaływać na zakwaszenie wód JCW. Ryzyko takich zmian jednak wzrasta w przypadku gromadzenia w zbiorniku wód zanieczyszczonych.</w:t>
            </w:r>
          </w:p>
        </w:tc>
      </w:tr>
      <w:tr w:rsidR="00AF5E5F" w:rsidTr="007E1CE2">
        <w:trPr>
          <w:cantSplit/>
          <w:trHeight w:val="134"/>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subst. biogenne</w:t>
            </w:r>
          </w:p>
        </w:tc>
        <w:tc>
          <w:tcPr>
            <w:tcW w:w="12190" w:type="dxa"/>
          </w:tcPr>
          <w:p w:rsidR="00AF5E5F" w:rsidRPr="002F149C" w:rsidRDefault="00AF5E5F" w:rsidP="00AF5E5F">
            <w:pPr>
              <w:rPr>
                <w:i/>
              </w:rPr>
            </w:pPr>
            <w:r w:rsidRPr="002F149C">
              <w:rPr>
                <w:i/>
              </w:rPr>
              <w:t>Gromadzenie wody w zbiorniku jako takie nie powinno przyczynić się do wzrostu stężeń substancji biogennych. Obserwowano nawet sytuacje, gdy dochodziło do zmniejszania się wartości tych wskaźników na odpływie zbiornika</w:t>
            </w:r>
            <w:r>
              <w:rPr>
                <w:i/>
              </w:rPr>
              <w:t xml:space="preserve"> na skutek sedymentacji zawiesin i deponowania substancji biogennych w osadach</w:t>
            </w:r>
            <w:r w:rsidRPr="002F149C">
              <w:rPr>
                <w:i/>
              </w:rPr>
              <w:t>. Gromadzenie w zbiorniku wodnym wody o zwiększonej zawartości związków biogennych przyczynia się jednak do powstawania zakwitów wód, co z punktu widzenia ekologicznych funkcji wód jest bardzo niekorzystne. Zbiorniki płytkie silniej podlegają tym zjawiskom. Powyższe oznacza, że podczas podejmowania decyzji o realizacji zbiornika wodnego szczególną uwagę należy zwracać na jakość wód, które będą gromadzone w zbiorniku</w:t>
            </w:r>
            <w:r>
              <w:rPr>
                <w:i/>
              </w:rPr>
              <w:t>, uwzględniając również problematykę spływów powierzchniowych</w:t>
            </w:r>
            <w:r w:rsidRPr="002F149C">
              <w:rPr>
                <w:i/>
              </w:rPr>
              <w:t>.</w:t>
            </w:r>
          </w:p>
        </w:tc>
      </w:tr>
      <w:tr w:rsidR="00AF5E5F" w:rsidTr="007E1CE2">
        <w:trPr>
          <w:cantSplit/>
          <w:trHeight w:val="1074"/>
        </w:trPr>
        <w:tc>
          <w:tcPr>
            <w:tcW w:w="426" w:type="dxa"/>
            <w:vMerge/>
            <w:textDirection w:val="btLr"/>
            <w:vAlign w:val="center"/>
          </w:tcPr>
          <w:p w:rsidR="00AF5E5F" w:rsidRDefault="00AF5E5F" w:rsidP="00AF5E5F">
            <w:pPr>
              <w:ind w:left="113" w:right="113"/>
              <w:jc w:val="center"/>
            </w:pPr>
          </w:p>
        </w:tc>
        <w:tc>
          <w:tcPr>
            <w:tcW w:w="709" w:type="dxa"/>
            <w:textDirection w:val="btLr"/>
          </w:tcPr>
          <w:p w:rsidR="00AF5E5F" w:rsidRDefault="00AF5E5F" w:rsidP="00AF5E5F">
            <w:pPr>
              <w:ind w:left="113" w:right="113"/>
              <w:jc w:val="center"/>
            </w:pPr>
            <w:r>
              <w:t>subst. szczeg. szkod.e</w:t>
            </w:r>
          </w:p>
        </w:tc>
        <w:tc>
          <w:tcPr>
            <w:tcW w:w="2193" w:type="dxa"/>
            <w:vAlign w:val="center"/>
          </w:tcPr>
          <w:p w:rsidR="00AF5E5F" w:rsidRDefault="00AF5E5F" w:rsidP="00AF5E5F">
            <w:pPr>
              <w:jc w:val="left"/>
            </w:pPr>
            <w:r>
              <w:t>specyficzne zanieczyszczenia syntetyczne i niesyntetyczne</w:t>
            </w:r>
          </w:p>
        </w:tc>
        <w:tc>
          <w:tcPr>
            <w:tcW w:w="12190" w:type="dxa"/>
          </w:tcPr>
          <w:p w:rsidR="00AF5E5F" w:rsidRPr="002F149C" w:rsidRDefault="00AF5E5F" w:rsidP="00AF5E5F">
            <w:pPr>
              <w:rPr>
                <w:i/>
              </w:rPr>
            </w:pPr>
            <w:r w:rsidRPr="002F149C">
              <w:rPr>
                <w:i/>
              </w:rPr>
              <w:t>W prawidłowych warunkach zbiorniki wodne nie powinny wykazywać oddziaływań w zakresie zwiększania stężeń specyficznych substancji zanieczyszczających. Istnieje pewne ryzyko przedostania się do wód zanieczyszczeń zdeponowanych w gruntach podlegających zalaniu (w czaszy zbiornika). Również podczas prac budowlanych w sytuacjach awaryjnych (np. uszkodzenie sprzętu) może dojść do przedostania się substancji ropopochodnych (paliwo, oleje) do wód. Sytuacja taka jednak nie powinna mieć miejsca przy prawidłowo przygotowanych i prowadzonych robotach.</w:t>
            </w:r>
          </w:p>
        </w:tc>
      </w:tr>
    </w:tbl>
    <w:p w:rsidR="007E1CE2" w:rsidRDefault="007E1CE2" w:rsidP="00AF5E5F"/>
    <w:p w:rsidR="007E1CE2" w:rsidRDefault="007E1CE2">
      <w:pPr>
        <w:spacing w:line="240" w:lineRule="auto"/>
        <w:jc w:val="left"/>
      </w:pPr>
      <w:r>
        <w:br w:type="page"/>
      </w:r>
    </w:p>
    <w:p w:rsidR="00AF5E5F" w:rsidRPr="007E1CE2" w:rsidRDefault="00AF5E5F" w:rsidP="00AF5E5F">
      <w:pPr>
        <w:rPr>
          <w:b/>
        </w:rPr>
      </w:pPr>
      <w:r w:rsidRPr="007E1CE2">
        <w:rPr>
          <w:b/>
          <w:sz w:val="28"/>
          <w:szCs w:val="28"/>
        </w:rPr>
        <w:t>Stawy, w tym stawy do chowu i hodowli ryb</w:t>
      </w:r>
      <w:r w:rsidR="007E1CE2">
        <w:rPr>
          <w:b/>
        </w:rPr>
        <w:t xml:space="preserve"> (</w:t>
      </w:r>
      <w:r w:rsidR="007E1CE2" w:rsidRPr="00AF5E5F">
        <w:rPr>
          <w:i/>
        </w:rPr>
        <w:t>obiekty typu</w:t>
      </w:r>
      <w:r w:rsidR="0003755B">
        <w:rPr>
          <w:i/>
        </w:rPr>
        <w:t xml:space="preserve"> </w:t>
      </w:r>
      <w:r w:rsidR="007E1CE2" w:rsidRPr="007E1CE2">
        <w:rPr>
          <w:b/>
          <w:sz w:val="28"/>
          <w:szCs w:val="28"/>
        </w:rPr>
        <w:t>C</w:t>
      </w:r>
      <w:r w:rsidR="007E1CE2">
        <w:rPr>
          <w:b/>
        </w:rPr>
        <w:t>)</w:t>
      </w:r>
    </w:p>
    <w:tbl>
      <w:tblPr>
        <w:tblW w:w="1551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6"/>
        <w:gridCol w:w="709"/>
        <w:gridCol w:w="2193"/>
        <w:gridCol w:w="12190"/>
      </w:tblGrid>
      <w:tr w:rsidR="00AF5E5F" w:rsidTr="007E1CE2">
        <w:trPr>
          <w:trHeight w:val="337"/>
        </w:trPr>
        <w:tc>
          <w:tcPr>
            <w:tcW w:w="3328" w:type="dxa"/>
            <w:gridSpan w:val="3"/>
          </w:tcPr>
          <w:p w:rsidR="00AF5E5F" w:rsidRDefault="00AF5E5F" w:rsidP="00AF5E5F">
            <w:r>
              <w:t xml:space="preserve">Rodzaj zadań (obiektów):  </w:t>
            </w:r>
          </w:p>
        </w:tc>
        <w:tc>
          <w:tcPr>
            <w:tcW w:w="12190" w:type="dxa"/>
          </w:tcPr>
          <w:p w:rsidR="00AF5E5F" w:rsidRPr="00FF02F3" w:rsidRDefault="00AF5E5F" w:rsidP="00AF5E5F">
            <w:pPr>
              <w:rPr>
                <w:i/>
              </w:rPr>
            </w:pPr>
            <w:r>
              <w:rPr>
                <w:i/>
              </w:rPr>
              <w:t>Stawy, w tym do chowu i hodowli ryb</w:t>
            </w:r>
          </w:p>
        </w:tc>
      </w:tr>
      <w:tr w:rsidR="00AF5E5F" w:rsidTr="007E1CE2">
        <w:trPr>
          <w:trHeight w:val="375"/>
        </w:trPr>
        <w:tc>
          <w:tcPr>
            <w:tcW w:w="15518" w:type="dxa"/>
            <w:gridSpan w:val="4"/>
          </w:tcPr>
          <w:p w:rsidR="00AF5E5F" w:rsidRDefault="00AF5E5F" w:rsidP="00AF5E5F">
            <w:r>
              <w:t>Element jakości dla klasyfikacji stanu ekologicznego JCW rzecznych</w:t>
            </w:r>
          </w:p>
        </w:tc>
      </w:tr>
      <w:tr w:rsidR="00AF5E5F" w:rsidTr="007E1CE2">
        <w:trPr>
          <w:trHeight w:val="240"/>
        </w:trPr>
        <w:tc>
          <w:tcPr>
            <w:tcW w:w="1135" w:type="dxa"/>
            <w:gridSpan w:val="2"/>
            <w:vMerge w:val="restart"/>
            <w:textDirection w:val="btLr"/>
            <w:vAlign w:val="center"/>
          </w:tcPr>
          <w:p w:rsidR="00AF5E5F" w:rsidRDefault="00AF5E5F" w:rsidP="00AF5E5F">
            <w:pPr>
              <w:ind w:left="113" w:right="113"/>
              <w:jc w:val="center"/>
            </w:pPr>
            <w:r>
              <w:t>Biologiczne</w:t>
            </w:r>
          </w:p>
        </w:tc>
        <w:tc>
          <w:tcPr>
            <w:tcW w:w="2193" w:type="dxa"/>
            <w:vAlign w:val="center"/>
          </w:tcPr>
          <w:p w:rsidR="00AF5E5F" w:rsidRDefault="00AF5E5F" w:rsidP="00AF5E5F">
            <w:pPr>
              <w:jc w:val="left"/>
            </w:pPr>
            <w:r>
              <w:t>fitoplankton</w:t>
            </w:r>
          </w:p>
        </w:tc>
        <w:tc>
          <w:tcPr>
            <w:tcW w:w="12190" w:type="dxa"/>
          </w:tcPr>
          <w:p w:rsidR="00AF5E5F" w:rsidRDefault="00AF5E5F" w:rsidP="00AF5E5F">
            <w:pPr>
              <w:rPr>
                <w:i/>
              </w:rPr>
            </w:pPr>
            <w:r>
              <w:rPr>
                <w:i/>
              </w:rPr>
              <w:t>Stałe oddziaływania na fitoplankton JCW zależy od rodzaju zasilania stawu. W przypadku stawów zasilanych wodami gruntowymi i opadowymi nie ma oddziaływań na fitoplankton JCW. W przypadku stawów zasilanych za pomocą rowów czy kanałów oddziaływania te są mniejsze i dotyczą przede wszystkim rejonu wylotu odprowadzalnika do cieku w okresie opróżniania stawu. W przypadku stawów usytuowanych bezpośrednio na cieku wodnym oddziaływania te są większe, dotyczą całego obszaru stawu i pewnej długości cieku poniżej stawu.</w:t>
            </w:r>
          </w:p>
          <w:p w:rsidR="00AF5E5F" w:rsidRDefault="00AF5E5F" w:rsidP="00AF5E5F">
            <w:r>
              <w:rPr>
                <w:i/>
              </w:rPr>
              <w:t>Wykonywane roboty (budowa stawu bądź jego remonty) mogą spowodować krótkotrwałe zwiększenia oddziaływań związane z zanieczyszczeniem wody (głównie zwiększenie stężenia zawiesin). Ten charakter oddziaływań ma charakter pr</w:t>
            </w:r>
            <w:r w:rsidR="00BB6306">
              <w:rPr>
                <w:i/>
              </w:rPr>
              <w:t>zejściowy i </w:t>
            </w:r>
            <w:r>
              <w:rPr>
                <w:i/>
              </w:rPr>
              <w:t>lokalny. Natężenie oddziaływań zależy od rodzaju stawu.</w:t>
            </w:r>
          </w:p>
        </w:tc>
      </w:tr>
      <w:tr w:rsidR="00AF5E5F" w:rsidTr="007E1CE2">
        <w:trPr>
          <w:trHeight w:val="254"/>
        </w:trPr>
        <w:tc>
          <w:tcPr>
            <w:tcW w:w="1135" w:type="dxa"/>
            <w:gridSpan w:val="2"/>
            <w:vMerge/>
          </w:tcPr>
          <w:p w:rsidR="00AF5E5F" w:rsidRDefault="00AF5E5F" w:rsidP="00AF5E5F"/>
        </w:tc>
        <w:tc>
          <w:tcPr>
            <w:tcW w:w="2193" w:type="dxa"/>
            <w:vAlign w:val="center"/>
          </w:tcPr>
          <w:p w:rsidR="00AF5E5F" w:rsidRDefault="00AF5E5F" w:rsidP="00AF5E5F">
            <w:pPr>
              <w:jc w:val="left"/>
            </w:pPr>
            <w:r>
              <w:t>makrofity i fitobentos</w:t>
            </w:r>
          </w:p>
        </w:tc>
        <w:tc>
          <w:tcPr>
            <w:tcW w:w="12190" w:type="dxa"/>
          </w:tcPr>
          <w:p w:rsidR="00AF5E5F" w:rsidRDefault="00AF5E5F" w:rsidP="00AF5E5F">
            <w:pPr>
              <w:rPr>
                <w:i/>
              </w:rPr>
            </w:pPr>
            <w:r>
              <w:rPr>
                <w:i/>
              </w:rPr>
              <w:t>Oddziaływania na makrofity i fitobentos JCW zależy od rodzaju zasilania stawu. Modyfikacje składu gatunkowego i liczebności makrofitów i fitobentosu wynikają ze zmian w siedlisku (głównie nasłonecznienie, warunki przepływu, właściwości dna koryta, temperatura i chemizm wód) powodowanych przez budowę stawu i prowadzoną gospodarkę rybacką. W przypadku stawów zasilanych wodami gruntowymi i opadowymi nie ma oddziaływań na makrofity i fitobentos JCW. W przypadku stawów wyposażonych w doprowadzalniki i odprowadzalniki oddziaływania te dotyczą przede wszystkim rejonu wylotu odprowadzalnika do cieku w czasie opróżniania stawu. Pewne znaczenie może mieć również spowolnienie przepływu wód poniżej ujęcia wody (doprowadzalnik) w czasie napełniania stawu. W przypadku stawów usytuowanych bezpośrednio na cieku oddziaływania na makrofity i fitobentos są większe, dotyczą całego obszaru zbiornika wraz z obszarem zasięgu cofki i pewnej długości cieku poniżej zapory. Oddziaływania te są związane ze spowolnieniem przepływu</w:t>
            </w:r>
            <w:r w:rsidR="00BB6306">
              <w:rPr>
                <w:i/>
              </w:rPr>
              <w:t>, zmianą warunków termicznych i </w:t>
            </w:r>
            <w:r>
              <w:rPr>
                <w:i/>
              </w:rPr>
              <w:t>prowadzoną gospodarką rybacką.</w:t>
            </w:r>
          </w:p>
          <w:p w:rsidR="00AF5E5F" w:rsidRDefault="00AF5E5F" w:rsidP="00AF5E5F">
            <w:r>
              <w:rPr>
                <w:i/>
              </w:rPr>
              <w:t>Wykonywane roboty (budowa stawu, jego remonty, prace utrzymaniowe) mogą spowodować krótkotrwałe zwiększenia oddziaływań związane z fizycznym usuwaniem roślin i osadów oraz zanieczyszczeniem wody (głównie zwiększenie stężenia zawiesin, ale też substancji biogennych). Ten charakter oddziaływań ma charakter przejściowy i lokalny, w przypadku stawów zasilanych za pomocą kanałów oddziaływania są mniejsze lub nawet pomijalne.</w:t>
            </w:r>
          </w:p>
        </w:tc>
      </w:tr>
      <w:tr w:rsidR="00AF5E5F" w:rsidTr="007E1CE2">
        <w:trPr>
          <w:trHeight w:val="225"/>
        </w:trPr>
        <w:tc>
          <w:tcPr>
            <w:tcW w:w="1135" w:type="dxa"/>
            <w:gridSpan w:val="2"/>
            <w:vMerge/>
          </w:tcPr>
          <w:p w:rsidR="00AF5E5F" w:rsidRDefault="00AF5E5F" w:rsidP="00AF5E5F"/>
        </w:tc>
        <w:tc>
          <w:tcPr>
            <w:tcW w:w="2193" w:type="dxa"/>
            <w:vAlign w:val="center"/>
          </w:tcPr>
          <w:p w:rsidR="00AF5E5F" w:rsidRDefault="00AF5E5F" w:rsidP="00AF5E5F">
            <w:pPr>
              <w:jc w:val="left"/>
            </w:pPr>
            <w:r>
              <w:t>makrobezkręgowce bentosowe</w:t>
            </w:r>
          </w:p>
        </w:tc>
        <w:tc>
          <w:tcPr>
            <w:tcW w:w="12190" w:type="dxa"/>
          </w:tcPr>
          <w:p w:rsidR="00AF5E5F" w:rsidRDefault="00AF5E5F" w:rsidP="00AF5E5F">
            <w:pPr>
              <w:rPr>
                <w:i/>
              </w:rPr>
            </w:pPr>
            <w:r>
              <w:rPr>
                <w:i/>
              </w:rPr>
              <w:t>Oddziaływania na makrobezkręgowce bentosowe JCW zależy od rodzaju stawu. Modyfikacje składu gatunkowego i liczebności zoobentosu wynikają z trwałych zmian w siedlisku (głównie warunki przepływu, charakt</w:t>
            </w:r>
            <w:r w:rsidR="00BB6306">
              <w:rPr>
                <w:i/>
              </w:rPr>
              <w:t>erystyka podłoża, temperatura i </w:t>
            </w:r>
            <w:r>
              <w:rPr>
                <w:i/>
              </w:rPr>
              <w:t>chemizm wód, dostępność bazy pokarmowej) powodowanych przez budowę i funkcjonowanie stawu. Największe oddziaływania tego rodzaju występują w przypadku stawów zlokalizowanych bezpośrednio na cieku. W przypadku zbiorników wyposażonych w doprowadzalniki i odprowadzalniki oddziaływania te są mniejsze i dotyczą przede wszystkim rejonu poniżej wylotu odprowadzalnika do cieku. W przypadku stawów rybnych zasilanych wodami opadowymi i gruntowymi nie powinny występować oddziaływania na makrobezkręgowce bentosowe JCW.</w:t>
            </w:r>
          </w:p>
          <w:p w:rsidR="00AF5E5F" w:rsidRDefault="00AF5E5F" w:rsidP="00AF5E5F">
            <w:r>
              <w:rPr>
                <w:i/>
              </w:rPr>
              <w:t>Wykonywane roboty, w tym te związane z gospodarką rybacką, mogą spowodować krótkotrwałe zwiększenia oddziaływań związane z fizycznym usuwaniem osadów oraz zanieczyszczeniem wody. Ten charakter oddziaływań na JCW ma charakter przejściowy i lokalny.</w:t>
            </w:r>
          </w:p>
        </w:tc>
      </w:tr>
      <w:tr w:rsidR="00AF5E5F" w:rsidTr="007E1CE2">
        <w:trPr>
          <w:trHeight w:val="270"/>
        </w:trPr>
        <w:tc>
          <w:tcPr>
            <w:tcW w:w="1135" w:type="dxa"/>
            <w:gridSpan w:val="2"/>
            <w:vMerge/>
          </w:tcPr>
          <w:p w:rsidR="00AF5E5F" w:rsidRDefault="00AF5E5F" w:rsidP="00AF5E5F"/>
        </w:tc>
        <w:tc>
          <w:tcPr>
            <w:tcW w:w="2193" w:type="dxa"/>
            <w:vAlign w:val="center"/>
          </w:tcPr>
          <w:p w:rsidR="00AF5E5F" w:rsidRDefault="00AF5E5F" w:rsidP="00AF5E5F">
            <w:pPr>
              <w:jc w:val="left"/>
            </w:pPr>
            <w:r>
              <w:t>ichtiofauna</w:t>
            </w:r>
          </w:p>
        </w:tc>
        <w:tc>
          <w:tcPr>
            <w:tcW w:w="12190" w:type="dxa"/>
          </w:tcPr>
          <w:p w:rsidR="00AF5E5F" w:rsidRDefault="00AF5E5F" w:rsidP="00AF5E5F">
            <w:pPr>
              <w:rPr>
                <w:i/>
              </w:rPr>
            </w:pPr>
            <w:r>
              <w:rPr>
                <w:i/>
              </w:rPr>
              <w:t xml:space="preserve">Oddziaływania stawu rybnego na ichtiofaunę JCW mogą być znaczące, w tym znacząco negatywne, jednak siła tych oddziaływań zależy od rodzaju stawu. Oddziaływania te z jednej strony są powiązane z modyfikacją warunków siedliskowych, w tym ograniczeniem możliwości migracji gatunków dziko żyjących, z drugiej strony funkcjonowanie stawu rybnego wiąże się z ryzykiem zmian składu gatunkowego ichtiofauny na skutek niekontrolowanego przedostania się gatunków hodowlanych poza obręb stawów, zwłaszcza że w stawach utrzymywane są gatunki ryb obce polskiej faunie. </w:t>
            </w:r>
          </w:p>
          <w:p w:rsidR="00AF5E5F" w:rsidRDefault="00AF5E5F" w:rsidP="00AF5E5F">
            <w:pPr>
              <w:rPr>
                <w:i/>
              </w:rPr>
            </w:pPr>
            <w:r>
              <w:rPr>
                <w:i/>
              </w:rPr>
              <w:t>W przypadku stawów zasilanych wodami opadowymi i wodami gruntowymi, niepozostają</w:t>
            </w:r>
            <w:r w:rsidR="00BB6306">
              <w:rPr>
                <w:i/>
              </w:rPr>
              <w:t>cych w bezpośrednim kontakcie z </w:t>
            </w:r>
            <w:r>
              <w:rPr>
                <w:i/>
              </w:rPr>
              <w:t>wodami JCW, ryzyko oddziaływań na ichtiofaunę i ich skala powinny pozostać niewielkie. W przypadku stawów zasilanych i opróżnianych za pomocą rowów, w warunkach prawidłowej gospodarki wodnej i rybackiej, oddziaływania nie powinny być znaczące. W przypadku stawów zlokalizowanych bezpośrednio na ciekach można oczekiwać, że oddziaływania na ichtiofaunę będą znacząco negatywne, co wiąże się głównie z przegrodzeniem cieku, zmianą reżimu wodnego, charakterystyki przepływów oraz zmianą warunków tlenowych i chemicznych wody. Przerwanie ciągłości rzeki z dużym prawdopodobieństwem prowadzi do fragmentacji populacji i zaburzeń migracji. Większe jest też prawdopodobieństwo niekontrolowanego przedostawania się gatunków hodowlanych poza obręb gospodarstwa rybackiego.</w:t>
            </w:r>
          </w:p>
          <w:p w:rsidR="00AF5E5F" w:rsidRPr="00077E80" w:rsidRDefault="00AF5E5F" w:rsidP="00AF5E5F">
            <w:pPr>
              <w:rPr>
                <w:i/>
              </w:rPr>
            </w:pPr>
            <w:r>
              <w:rPr>
                <w:i/>
              </w:rPr>
              <w:t>Z drugiej strony w literaturze opisuje się przykłady pozytywnego wpływu ekstensywnej gospodarki rybackiej na jakość wód. Oznaczałoby to możliwość pośredniego pozytywnego wpływu na ichtiofaunę poprzez poprawę warunków życia (usuwanie zawiesin i substancji biogennych, poprawa warunków tlenowych).</w:t>
            </w:r>
          </w:p>
        </w:tc>
      </w:tr>
      <w:tr w:rsidR="00AF5E5F" w:rsidTr="007E1CE2">
        <w:trPr>
          <w:trHeight w:val="270"/>
        </w:trPr>
        <w:tc>
          <w:tcPr>
            <w:tcW w:w="426" w:type="dxa"/>
            <w:vMerge w:val="restart"/>
            <w:textDirection w:val="btLr"/>
          </w:tcPr>
          <w:p w:rsidR="00AF5E5F" w:rsidRDefault="00AF5E5F" w:rsidP="00AF5E5F">
            <w:pPr>
              <w:ind w:left="113" w:right="113"/>
              <w:jc w:val="center"/>
            </w:pPr>
            <w:r>
              <w:t>Hydromorfologiczne</w:t>
            </w:r>
          </w:p>
        </w:tc>
        <w:tc>
          <w:tcPr>
            <w:tcW w:w="709" w:type="dxa"/>
            <w:vMerge w:val="restart"/>
            <w:textDirection w:val="btLr"/>
            <w:vAlign w:val="center"/>
          </w:tcPr>
          <w:p w:rsidR="00AF5E5F" w:rsidRDefault="00AF5E5F" w:rsidP="00AF5E5F">
            <w:pPr>
              <w:ind w:left="113" w:right="113"/>
              <w:jc w:val="center"/>
            </w:pPr>
            <w:r>
              <w:t>reżim hydrol.</w:t>
            </w:r>
          </w:p>
        </w:tc>
        <w:tc>
          <w:tcPr>
            <w:tcW w:w="2193" w:type="dxa"/>
            <w:vAlign w:val="center"/>
          </w:tcPr>
          <w:p w:rsidR="00AF5E5F" w:rsidRDefault="00AF5E5F" w:rsidP="00AF5E5F">
            <w:pPr>
              <w:jc w:val="left"/>
            </w:pPr>
            <w:r>
              <w:t>wielkość i dynamika przepływu</w:t>
            </w:r>
          </w:p>
        </w:tc>
        <w:tc>
          <w:tcPr>
            <w:tcW w:w="12190" w:type="dxa"/>
          </w:tcPr>
          <w:p w:rsidR="00AF5E5F" w:rsidRPr="00D2303F" w:rsidRDefault="00AF5E5F" w:rsidP="00AF5E5F">
            <w:pPr>
              <w:rPr>
                <w:i/>
              </w:rPr>
            </w:pPr>
            <w:r w:rsidRPr="00D2303F">
              <w:rPr>
                <w:i/>
              </w:rPr>
              <w:t xml:space="preserve">Oddziaływanie stawów rybnych na wielkość i dynamikę przepływu może być znaczące, w tym również znacząco negatywne. Siła tych oddziaływań zależeć będzie od rodzaju i wielkości stawu, cieku oraz gospodarowania wodą na gotowym obiekcie. Napełnianie wodą stawów odbywa się na wiosnę, co często wiąże się z większą dostępnością zasobów wodnych. Jednak uzupełnianie wody, która odparowuje z dużej powierzchni, często musi odbywać się w okresach niżówek, co może doprowadzać do zmniejszenia wielkości przepływu poniżej ujęcia w sposób zagrażający ekologicznym funkcjom wód. Generalnie należy oczekiwać zmniejszenia dynamiki i zmienności przepływu. Takie zjawiska, jak wezbrania mogą być w ograniczonym stopniu łagodzone, jednak efekt ten może być istotny jedynie w skali lokalnej. </w:t>
            </w:r>
          </w:p>
          <w:p w:rsidR="00AF5E5F" w:rsidRPr="00D2303F" w:rsidRDefault="00AF5E5F" w:rsidP="00AF5E5F">
            <w:pPr>
              <w:rPr>
                <w:i/>
              </w:rPr>
            </w:pPr>
            <w:r w:rsidRPr="00D2303F">
              <w:rPr>
                <w:i/>
              </w:rPr>
              <w:t>Co oczywiste, wielkość oddziaływań i ich znaczenie dla ekologicznych funkcji wód będzie zależeć od rodzaju stawu. Stawy bez fizycznego połączenia z ciekiem wodnym (zasilane wodą gruntową i wodą opadową) będą miały niewielki, lokalny wpływ, na wielkość i dynamikę przepływów w JCW (łagodzenie nierównomierności przepływów poprzez zwiększanie retencyjności zlewni).</w:t>
            </w:r>
          </w:p>
          <w:p w:rsidR="00AF5E5F" w:rsidRPr="00D2303F" w:rsidRDefault="00AF5E5F" w:rsidP="00AF5E5F">
            <w:pPr>
              <w:rPr>
                <w:i/>
              </w:rPr>
            </w:pPr>
            <w:r w:rsidRPr="00D2303F">
              <w:rPr>
                <w:i/>
              </w:rPr>
              <w:t>Wykonywane prace związane z budową i utrzymywaniem stawów mogą się wiązać się z krótkotrwałymi zaburzeniami parametrów przepływu. Takie oddziaływania mają jednak charakter przejściowy i lokalny.</w:t>
            </w:r>
          </w:p>
        </w:tc>
      </w:tr>
      <w:tr w:rsidR="00AF5E5F" w:rsidTr="007E1CE2">
        <w:trPr>
          <w:trHeight w:val="224"/>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związek z wodami podziemnymi</w:t>
            </w:r>
          </w:p>
        </w:tc>
        <w:tc>
          <w:tcPr>
            <w:tcW w:w="12190" w:type="dxa"/>
          </w:tcPr>
          <w:p w:rsidR="00AF5E5F" w:rsidRPr="00D2303F" w:rsidRDefault="00AF5E5F" w:rsidP="00AF5E5F">
            <w:pPr>
              <w:rPr>
                <w:i/>
              </w:rPr>
            </w:pPr>
            <w:r w:rsidRPr="00D2303F">
              <w:rPr>
                <w:i/>
              </w:rPr>
              <w:t>Na skutek budowy stawów rybnych nie powinno dochodzić do zerwania związku wód powierzchniowych JCW z wodami podziemnymi. Może dojść do nasilonych interakcji (zasilanie – drenowanie), gdyż potencjalnie zwiększa się powierzchnia wzajemnych oddziaływań wód powierzchniowych i podziemnych. Biorąc jednak pod uwagę niewielkie rozmiary stawów, oddziaływania te nie powinny być znaczące w skali zlewni.</w:t>
            </w:r>
          </w:p>
        </w:tc>
      </w:tr>
      <w:tr w:rsidR="00AF5E5F" w:rsidTr="007E1CE2">
        <w:trPr>
          <w:trHeight w:val="194"/>
        </w:trPr>
        <w:tc>
          <w:tcPr>
            <w:tcW w:w="426" w:type="dxa"/>
            <w:vMerge/>
          </w:tcPr>
          <w:p w:rsidR="00AF5E5F" w:rsidRDefault="00AF5E5F" w:rsidP="00AF5E5F"/>
        </w:tc>
        <w:tc>
          <w:tcPr>
            <w:tcW w:w="709" w:type="dxa"/>
            <w:vMerge w:val="restart"/>
            <w:textDirection w:val="btLr"/>
          </w:tcPr>
          <w:p w:rsidR="00AF5E5F" w:rsidRDefault="00AF5E5F" w:rsidP="00AF5E5F">
            <w:pPr>
              <w:ind w:left="113" w:right="113"/>
              <w:jc w:val="center"/>
            </w:pPr>
            <w:r>
              <w:t>warunki morfologiczne</w:t>
            </w:r>
          </w:p>
        </w:tc>
        <w:tc>
          <w:tcPr>
            <w:tcW w:w="2193" w:type="dxa"/>
            <w:vAlign w:val="center"/>
          </w:tcPr>
          <w:p w:rsidR="00AF5E5F" w:rsidRDefault="00AF5E5F" w:rsidP="00AF5E5F">
            <w:pPr>
              <w:jc w:val="left"/>
            </w:pPr>
            <w:r>
              <w:t>zmienność głębokości i szerokości</w:t>
            </w:r>
          </w:p>
        </w:tc>
        <w:tc>
          <w:tcPr>
            <w:tcW w:w="12190" w:type="dxa"/>
          </w:tcPr>
          <w:p w:rsidR="00AF5E5F" w:rsidRPr="00D2303F" w:rsidRDefault="00AF5E5F" w:rsidP="00AF5E5F">
            <w:pPr>
              <w:rPr>
                <w:i/>
              </w:rPr>
            </w:pPr>
            <w:r w:rsidRPr="00D2303F">
              <w:rPr>
                <w:i/>
              </w:rPr>
              <w:t xml:space="preserve">Wpływ budowy stawu rybnego na zmienność głębokości i szerokości koryta JCW jest </w:t>
            </w:r>
            <w:r w:rsidR="00BB6306">
              <w:rPr>
                <w:i/>
              </w:rPr>
              <w:t>uzależniony od rodzaju stawu. W </w:t>
            </w:r>
            <w:r w:rsidRPr="00D2303F">
              <w:rPr>
                <w:i/>
              </w:rPr>
              <w:t>przypadku obiektów zasilanych wodami gruntowymi i opadowymi nie powinno dochodz</w:t>
            </w:r>
            <w:r w:rsidR="00BB6306">
              <w:rPr>
                <w:i/>
              </w:rPr>
              <w:t>ić do znaczących oddziaływań. W </w:t>
            </w:r>
            <w:r w:rsidRPr="00D2303F">
              <w:rPr>
                <w:i/>
              </w:rPr>
              <w:t>przypadku stawów wyposażonych w doprowadzalniki i odprowadzalniki modyfikacje głębokości i szerokości koryta dotyczyć będą jedynie bezpośredniego sąsiedztwa ujęcia i wylotu. Z kolei stawy zlokalizowane bezpośrednio na cieku będą wykazywać znaczące oddziaływanie na zmienność szerokości i głębokości koryta, jednak tylko w skali lokalnej. Nie można też wykluczyć zmniejszonej dynamiki kształtowania koryta na skutek zmian dynamiki przepływów. Oddziaływania te, jeśli wystąpią, mają charakter trwały, jednak z uwagi na niewielkie rozmiary stawów będą to oddziaływania lokalne.</w:t>
            </w:r>
          </w:p>
        </w:tc>
      </w:tr>
      <w:tr w:rsidR="00AF5E5F" w:rsidTr="007E1CE2">
        <w:trPr>
          <w:trHeight w:val="30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kształt koryta</w:t>
            </w:r>
          </w:p>
        </w:tc>
        <w:tc>
          <w:tcPr>
            <w:tcW w:w="12190" w:type="dxa"/>
          </w:tcPr>
          <w:p w:rsidR="00AF5E5F" w:rsidRPr="00D2303F" w:rsidRDefault="00AF5E5F" w:rsidP="00AF5E5F">
            <w:pPr>
              <w:rPr>
                <w:i/>
              </w:rPr>
            </w:pPr>
            <w:r w:rsidRPr="00D2303F">
              <w:rPr>
                <w:i/>
              </w:rPr>
              <w:t>Wpływ budowy stawu na kształt koryta JCW cieku będzie się różnił w zależności od przyjętej technologii z</w:t>
            </w:r>
            <w:r w:rsidR="00BB6306">
              <w:rPr>
                <w:i/>
              </w:rPr>
              <w:t>asilania stawu. W </w:t>
            </w:r>
            <w:r w:rsidRPr="00D2303F">
              <w:rPr>
                <w:i/>
              </w:rPr>
              <w:t>przypadku obiektów zasilanych wodami gruntowymi i opadowymi nie powinno dochodzić do oddziaływań. W przypadku stawów wyposażonych w doprowadzalniki i odprowadzalniki oddziaływanie może być znaczące, jednak jedynie w miejscu zlokalizowania ujęcia i wylotu wód. W skali JCW takie oddziaływanie może zostać pominięte. W przypadku stawów zlokalizowanych bezpośrednio na cieku wodnym dochodzi do znaczącej modyfikacji kształtu koryta. Oddziaływanie to jest znaczące, jednak tylko w skali lokalnej.</w:t>
            </w:r>
          </w:p>
          <w:p w:rsidR="00AF5E5F" w:rsidRPr="00D2303F" w:rsidRDefault="00AF5E5F" w:rsidP="00AF5E5F">
            <w:pPr>
              <w:rPr>
                <w:i/>
              </w:rPr>
            </w:pPr>
            <w:r w:rsidRPr="00D2303F">
              <w:rPr>
                <w:i/>
              </w:rPr>
              <w:t xml:space="preserve"> Nie można też wykluczyć zmienionej dynamiki kształtowania się koryta na skutek zmian dynamiki przepływów.</w:t>
            </w:r>
          </w:p>
        </w:tc>
      </w:tr>
      <w:tr w:rsidR="00AF5E5F" w:rsidTr="007E1CE2">
        <w:trPr>
          <w:trHeight w:val="27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struktura i kształt podłoża</w:t>
            </w:r>
          </w:p>
        </w:tc>
        <w:tc>
          <w:tcPr>
            <w:tcW w:w="12190" w:type="dxa"/>
          </w:tcPr>
          <w:p w:rsidR="00AF5E5F" w:rsidRDefault="00AF5E5F" w:rsidP="00AF5E5F">
            <w:pPr>
              <w:rPr>
                <w:i/>
              </w:rPr>
            </w:pPr>
            <w:r w:rsidRPr="002F149C">
              <w:rPr>
                <w:i/>
              </w:rPr>
              <w:t xml:space="preserve">Zakres oddziaływań </w:t>
            </w:r>
            <w:r>
              <w:rPr>
                <w:i/>
              </w:rPr>
              <w:t xml:space="preserve">stawu </w:t>
            </w:r>
            <w:r w:rsidRPr="002F149C">
              <w:rPr>
                <w:i/>
              </w:rPr>
              <w:t xml:space="preserve">na strukturę i kształt podłoża JCW cieku jest ściśle uzależniony od rodzaju </w:t>
            </w:r>
            <w:r>
              <w:rPr>
                <w:i/>
              </w:rPr>
              <w:t>stawu</w:t>
            </w:r>
            <w:r w:rsidRPr="002F149C">
              <w:rPr>
                <w:i/>
              </w:rPr>
              <w:t>.</w:t>
            </w:r>
            <w:r>
              <w:t xml:space="preserve"> W przypadku obiektów zasilanych wodami gruntowymi i opadowymi, nieposiadających fizycznego połączenia z JCW, nie powinno dochodzić do oddziaływań.</w:t>
            </w:r>
            <w:r w:rsidRPr="002F149C">
              <w:rPr>
                <w:i/>
              </w:rPr>
              <w:t xml:space="preserve"> W przypadku </w:t>
            </w:r>
            <w:r>
              <w:rPr>
                <w:i/>
              </w:rPr>
              <w:t xml:space="preserve">stawów zasilanych poprzez doprowadzalnik </w:t>
            </w:r>
            <w:r w:rsidRPr="002F149C">
              <w:rPr>
                <w:i/>
              </w:rPr>
              <w:t xml:space="preserve">nie powinno dochodzić do poważniejszych ingerencji </w:t>
            </w:r>
            <w:r>
              <w:rPr>
                <w:i/>
              </w:rPr>
              <w:t xml:space="preserve">w strukturę i kształt koryta </w:t>
            </w:r>
            <w:r w:rsidRPr="002F149C">
              <w:rPr>
                <w:i/>
              </w:rPr>
              <w:t>za wyjątkiem umocnień lokalizowanych w bezpośrednim sąsiedztwie ujęcia i wylotu doprowadzalnika i odprowadzalnika. Takie oddziaływania nie powinny znacząco wpływać na JCW jako całość</w:t>
            </w:r>
            <w:r>
              <w:rPr>
                <w:i/>
              </w:rPr>
              <w:t>. Niemniej jednak w warunkach intensywnego chowu ryb wody wykorzystane, odprowadzane do cieku, mogą zawierać znaczne ilości zawiesin, która po opadnięciu na dno może doprowadzić do zmian w strukturze podłoża.</w:t>
            </w:r>
          </w:p>
          <w:p w:rsidR="00AF5E5F" w:rsidRPr="002F149C" w:rsidRDefault="00AF5E5F" w:rsidP="00AF5E5F">
            <w:pPr>
              <w:rPr>
                <w:i/>
              </w:rPr>
            </w:pPr>
            <w:r w:rsidRPr="002F149C">
              <w:rPr>
                <w:i/>
              </w:rPr>
              <w:t xml:space="preserve">W przypadku </w:t>
            </w:r>
            <w:r>
              <w:rPr>
                <w:i/>
              </w:rPr>
              <w:t xml:space="preserve">stawu zlokalizowanego bezpośrednio na cieku </w:t>
            </w:r>
            <w:r w:rsidRPr="002F149C">
              <w:rPr>
                <w:i/>
              </w:rPr>
              <w:t xml:space="preserve">oddziaływania </w:t>
            </w:r>
            <w:r>
              <w:rPr>
                <w:i/>
              </w:rPr>
              <w:t xml:space="preserve">na strukturę i kształt podłoża </w:t>
            </w:r>
            <w:r w:rsidRPr="002F149C">
              <w:rPr>
                <w:i/>
              </w:rPr>
              <w:t xml:space="preserve">mogą być znaczące, związane </w:t>
            </w:r>
            <w:r>
              <w:rPr>
                <w:i/>
              </w:rPr>
              <w:t xml:space="preserve">z </w:t>
            </w:r>
            <w:r w:rsidRPr="002F149C">
              <w:rPr>
                <w:i/>
              </w:rPr>
              <w:t>zatrzymywanie</w:t>
            </w:r>
            <w:r>
              <w:rPr>
                <w:i/>
              </w:rPr>
              <w:t>m</w:t>
            </w:r>
            <w:r w:rsidRPr="002F149C">
              <w:rPr>
                <w:i/>
              </w:rPr>
              <w:t xml:space="preserve"> materiału w </w:t>
            </w:r>
            <w:r>
              <w:rPr>
                <w:i/>
              </w:rPr>
              <w:t>stawie</w:t>
            </w:r>
            <w:r w:rsidRPr="002F149C">
              <w:rPr>
                <w:i/>
              </w:rPr>
              <w:t>, spowolnienie</w:t>
            </w:r>
            <w:r>
              <w:rPr>
                <w:i/>
              </w:rPr>
              <w:t>m</w:t>
            </w:r>
            <w:r w:rsidRPr="002F149C">
              <w:rPr>
                <w:i/>
              </w:rPr>
              <w:t xml:space="preserve"> przepływu</w:t>
            </w:r>
            <w:r>
              <w:rPr>
                <w:i/>
              </w:rPr>
              <w:t xml:space="preserve"> i nasiloną sedymentacją</w:t>
            </w:r>
            <w:r w:rsidRPr="002F149C">
              <w:rPr>
                <w:i/>
              </w:rPr>
              <w:t>, co w konsekwencji może doprowadzić do znaczącej modyfikacji struktury dna koryta. Oddziaływania tego rodzaju są trwałe, ich zasięg zależy od wielkości cieku i zbiornika.</w:t>
            </w:r>
          </w:p>
        </w:tc>
      </w:tr>
      <w:tr w:rsidR="00AF5E5F" w:rsidTr="007E1CE2">
        <w:trPr>
          <w:trHeight w:val="225"/>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strefy nadbrzeżne</w:t>
            </w:r>
          </w:p>
        </w:tc>
        <w:tc>
          <w:tcPr>
            <w:tcW w:w="12190" w:type="dxa"/>
          </w:tcPr>
          <w:p w:rsidR="00AF5E5F" w:rsidRDefault="00AF5E5F" w:rsidP="00AF5E5F">
            <w:pPr>
              <w:rPr>
                <w:i/>
              </w:rPr>
            </w:pPr>
            <w:r w:rsidRPr="002F149C">
              <w:rPr>
                <w:i/>
              </w:rPr>
              <w:t xml:space="preserve">Wpływ budowy </w:t>
            </w:r>
            <w:r>
              <w:rPr>
                <w:i/>
              </w:rPr>
              <w:t xml:space="preserve">i funkcjonowania stawu </w:t>
            </w:r>
            <w:r w:rsidRPr="002F149C">
              <w:rPr>
                <w:i/>
              </w:rPr>
              <w:t xml:space="preserve">na strefy nadbrzeżne JCW może być znaczący, jednak w skali lokalnej (na odcinku podlegającym piętrzeniu w przypadku </w:t>
            </w:r>
            <w:r>
              <w:rPr>
                <w:i/>
              </w:rPr>
              <w:t xml:space="preserve">stawu zlokalizowanego na cieku </w:t>
            </w:r>
            <w:r w:rsidRPr="002F149C">
              <w:rPr>
                <w:i/>
              </w:rPr>
              <w:t xml:space="preserve">oraz w bezpośrednim sąsiedztwie ujęcia i wylotu doprowadzalnika i odprowadzalnika w przypadku </w:t>
            </w:r>
            <w:r>
              <w:rPr>
                <w:i/>
              </w:rPr>
              <w:t>stawu zasilanego za pomocą rowu)</w:t>
            </w:r>
            <w:r w:rsidRPr="002F149C">
              <w:rPr>
                <w:i/>
              </w:rPr>
              <w:t xml:space="preserve">. </w:t>
            </w:r>
            <w:r>
              <w:rPr>
                <w:i/>
              </w:rPr>
              <w:t>Z</w:t>
            </w:r>
            <w:r w:rsidRPr="002F149C">
              <w:rPr>
                <w:i/>
              </w:rPr>
              <w:t>mienić się może nie tylko kształt stref nadbrzeżnych, ale i ich charakter. W wielu przypadkach można oczekiwać wzrostu różnorodności siedlisk i gatunków. Oddziaływanie to jest trwałe, w wielu przypadkach pozytywne.</w:t>
            </w:r>
          </w:p>
          <w:p w:rsidR="00AF5E5F" w:rsidRDefault="00AF5E5F" w:rsidP="00AF5E5F">
            <w:r>
              <w:rPr>
                <w:i/>
              </w:rPr>
              <w:t>Stawy zlokalizowane bez fizycznej łączności z JCW nie będą oddziaływały na strefy nadbrzeżne JCW, jednak mogą przyczyniać się do powstawania i wzbogacania siedlisk zależnych od wód.</w:t>
            </w:r>
          </w:p>
        </w:tc>
      </w:tr>
      <w:tr w:rsidR="00AF5E5F" w:rsidTr="007E1CE2">
        <w:trPr>
          <w:cantSplit/>
          <w:trHeight w:val="741"/>
        </w:trPr>
        <w:tc>
          <w:tcPr>
            <w:tcW w:w="426" w:type="dxa"/>
            <w:vMerge/>
          </w:tcPr>
          <w:p w:rsidR="00AF5E5F" w:rsidRDefault="00AF5E5F" w:rsidP="00AF5E5F"/>
        </w:tc>
        <w:tc>
          <w:tcPr>
            <w:tcW w:w="709" w:type="dxa"/>
            <w:textDirection w:val="btLr"/>
          </w:tcPr>
          <w:p w:rsidR="00AF5E5F" w:rsidRDefault="00AF5E5F" w:rsidP="00AF5E5F">
            <w:pPr>
              <w:ind w:left="113" w:right="113"/>
              <w:jc w:val="center"/>
            </w:pPr>
            <w:r>
              <w:t>inne</w:t>
            </w:r>
          </w:p>
        </w:tc>
        <w:tc>
          <w:tcPr>
            <w:tcW w:w="2193" w:type="dxa"/>
            <w:vAlign w:val="center"/>
          </w:tcPr>
          <w:p w:rsidR="00AF5E5F" w:rsidRDefault="00AF5E5F" w:rsidP="00AF5E5F">
            <w:pPr>
              <w:jc w:val="left"/>
            </w:pPr>
            <w:r>
              <w:t>ciągłość</w:t>
            </w:r>
          </w:p>
        </w:tc>
        <w:tc>
          <w:tcPr>
            <w:tcW w:w="12190" w:type="dxa"/>
          </w:tcPr>
          <w:p w:rsidR="00AF5E5F" w:rsidRDefault="00AF5E5F" w:rsidP="00AF5E5F">
            <w:r w:rsidRPr="002F149C">
              <w:rPr>
                <w:i/>
              </w:rPr>
              <w:t xml:space="preserve">W przypadku </w:t>
            </w:r>
            <w:r>
              <w:rPr>
                <w:i/>
              </w:rPr>
              <w:t>stawów zasilanych wodami gruntowymi i opadowymi, a także w</w:t>
            </w:r>
            <w:r w:rsidR="00BB6306">
              <w:rPr>
                <w:i/>
              </w:rPr>
              <w:t>yposażonych w doprowadzalniki i </w:t>
            </w:r>
            <w:r>
              <w:rPr>
                <w:i/>
              </w:rPr>
              <w:t xml:space="preserve">odprowadzalniki </w:t>
            </w:r>
            <w:r w:rsidRPr="002F149C">
              <w:rPr>
                <w:i/>
              </w:rPr>
              <w:t xml:space="preserve">ciągłość cieku nie powinna zostać zaburzona. W przypadku </w:t>
            </w:r>
            <w:r>
              <w:rPr>
                <w:i/>
              </w:rPr>
              <w:t xml:space="preserve">stawów zlokalizowanych bezpośrednio na ciekach często </w:t>
            </w:r>
            <w:r w:rsidRPr="002F149C">
              <w:rPr>
                <w:i/>
              </w:rPr>
              <w:t xml:space="preserve">dochodzi do </w:t>
            </w:r>
            <w:r>
              <w:rPr>
                <w:i/>
              </w:rPr>
              <w:t xml:space="preserve">zakłóceń </w:t>
            </w:r>
            <w:r w:rsidRPr="002F149C">
              <w:rPr>
                <w:i/>
              </w:rPr>
              <w:t xml:space="preserve">ciągłości hydromorfologicznej. Wielkość i zakres tych niekorzystnych oddziaływań zależy od </w:t>
            </w:r>
            <w:r>
              <w:rPr>
                <w:i/>
              </w:rPr>
              <w:t>parametrów stawu</w:t>
            </w:r>
            <w:r w:rsidRPr="002F149C">
              <w:rPr>
                <w:i/>
              </w:rPr>
              <w:t>. W wielu przypadkach możliwe jest podjęcie działań łagodzących, ich zakres powinien zostać szczegółowo określony na etapie przygotowywania przedsięwzięcia do realizacji.</w:t>
            </w:r>
          </w:p>
        </w:tc>
      </w:tr>
      <w:tr w:rsidR="00AF5E5F" w:rsidTr="007E1CE2">
        <w:trPr>
          <w:cantSplit/>
          <w:trHeight w:val="120"/>
        </w:trPr>
        <w:tc>
          <w:tcPr>
            <w:tcW w:w="426" w:type="dxa"/>
            <w:vMerge w:val="restart"/>
            <w:textDirection w:val="btLr"/>
            <w:vAlign w:val="center"/>
          </w:tcPr>
          <w:p w:rsidR="00AF5E5F" w:rsidRDefault="00AF5E5F" w:rsidP="00AF5E5F">
            <w:pPr>
              <w:ind w:left="113" w:right="113"/>
              <w:jc w:val="center"/>
            </w:pPr>
            <w:r>
              <w:t>Fizykochemiczne</w:t>
            </w:r>
          </w:p>
        </w:tc>
        <w:tc>
          <w:tcPr>
            <w:tcW w:w="709" w:type="dxa"/>
            <w:vMerge w:val="restart"/>
            <w:textDirection w:val="btLr"/>
          </w:tcPr>
          <w:p w:rsidR="00AF5E5F" w:rsidRDefault="00AF5E5F" w:rsidP="00AF5E5F">
            <w:pPr>
              <w:ind w:left="113" w:right="113"/>
              <w:jc w:val="center"/>
            </w:pPr>
            <w:r>
              <w:t>warunki ogólne</w:t>
            </w:r>
          </w:p>
        </w:tc>
        <w:tc>
          <w:tcPr>
            <w:tcW w:w="2193" w:type="dxa"/>
            <w:vAlign w:val="center"/>
          </w:tcPr>
          <w:p w:rsidR="00AF5E5F" w:rsidRDefault="00AF5E5F" w:rsidP="00AF5E5F">
            <w:pPr>
              <w:jc w:val="left"/>
            </w:pPr>
            <w:r>
              <w:t>warunki termiczne</w:t>
            </w:r>
          </w:p>
        </w:tc>
        <w:tc>
          <w:tcPr>
            <w:tcW w:w="12190" w:type="dxa"/>
          </w:tcPr>
          <w:p w:rsidR="00AF5E5F" w:rsidRPr="002F149C" w:rsidRDefault="00AF5E5F" w:rsidP="00AF5E5F">
            <w:pPr>
              <w:rPr>
                <w:i/>
              </w:rPr>
            </w:pPr>
            <w:r w:rsidRPr="002F149C">
              <w:rPr>
                <w:i/>
              </w:rPr>
              <w:t xml:space="preserve">W przypadku </w:t>
            </w:r>
            <w:r>
              <w:rPr>
                <w:i/>
              </w:rPr>
              <w:t xml:space="preserve">stawów nieposiadających połączenia z JCW </w:t>
            </w:r>
            <w:r w:rsidRPr="002F149C">
              <w:rPr>
                <w:i/>
              </w:rPr>
              <w:t xml:space="preserve">— brak oddziaływań na warunki termiczne JCW. W przypadku </w:t>
            </w:r>
            <w:r>
              <w:rPr>
                <w:i/>
              </w:rPr>
              <w:t xml:space="preserve">stawów zlokalizowanych bezpośrednio na cieku </w:t>
            </w:r>
            <w:r w:rsidRPr="002F149C">
              <w:rPr>
                <w:i/>
              </w:rPr>
              <w:t xml:space="preserve">prawdopodobna jest modyfikacja warunków termicznych JCW na odcinku podlegającym piętrzeniu oraz poniżej. Wielkość, zakres i znaczenie tych zmian zależą od indywidualnych uwarunkowań </w:t>
            </w:r>
            <w:r>
              <w:rPr>
                <w:i/>
              </w:rPr>
              <w:t>stawu</w:t>
            </w:r>
            <w:r w:rsidRPr="002F149C">
              <w:rPr>
                <w:i/>
              </w:rPr>
              <w:t>.</w:t>
            </w:r>
          </w:p>
        </w:tc>
      </w:tr>
      <w:tr w:rsidR="00AF5E5F" w:rsidTr="007E1CE2">
        <w:trPr>
          <w:cantSplit/>
          <w:trHeight w:val="13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natlenienie</w:t>
            </w:r>
          </w:p>
        </w:tc>
        <w:tc>
          <w:tcPr>
            <w:tcW w:w="12190" w:type="dxa"/>
          </w:tcPr>
          <w:p w:rsidR="00AF5E5F" w:rsidRDefault="00AF5E5F" w:rsidP="00AF5E5F">
            <w:pPr>
              <w:rPr>
                <w:i/>
              </w:rPr>
            </w:pPr>
            <w:r w:rsidRPr="002F149C">
              <w:rPr>
                <w:i/>
              </w:rPr>
              <w:t xml:space="preserve">W przypadku </w:t>
            </w:r>
            <w:r>
              <w:rPr>
                <w:i/>
              </w:rPr>
              <w:t xml:space="preserve">stawów nieposiadających połączenia z JCW </w:t>
            </w:r>
            <w:r w:rsidRPr="002F149C">
              <w:rPr>
                <w:i/>
              </w:rPr>
              <w:t xml:space="preserve">— brak oddziaływań na </w:t>
            </w:r>
            <w:r>
              <w:rPr>
                <w:i/>
              </w:rPr>
              <w:t>natlenienie wód</w:t>
            </w:r>
            <w:r w:rsidRPr="002F149C">
              <w:rPr>
                <w:i/>
              </w:rPr>
              <w:t xml:space="preserve"> JCW</w:t>
            </w:r>
            <w:r>
              <w:rPr>
                <w:i/>
              </w:rPr>
              <w:t xml:space="preserve">. W przypadku stawów </w:t>
            </w:r>
          </w:p>
          <w:p w:rsidR="00AF5E5F" w:rsidRPr="002F149C" w:rsidRDefault="00AF5E5F" w:rsidP="00AF5E5F">
            <w:pPr>
              <w:rPr>
                <w:i/>
              </w:rPr>
            </w:pPr>
            <w:r>
              <w:rPr>
                <w:i/>
              </w:rPr>
              <w:t>zlokalizowanych bezpośrednio na cieku oddziaływanie na warunki tlenowe JCW jest zróżnicowane i zależy od wielu czynników (m.in. intensywność hodowli, stosowane pasze, nawożenie stawu, stosowanie napowietrzania itp.). W przypadku</w:t>
            </w:r>
            <w:r w:rsidR="00BB6306">
              <w:rPr>
                <w:i/>
              </w:rPr>
              <w:t xml:space="preserve"> stawu, z </w:t>
            </w:r>
            <w:r>
              <w:rPr>
                <w:i/>
              </w:rPr>
              <w:t xml:space="preserve">którego zrzut wód wykorzystanych odbywa się za pomocą odprowadzalnika, ewentualne oddziaływanie na natlenienie wód JCW ogranicza się do czasu zrzutu wód wykorzystanych. </w:t>
            </w:r>
          </w:p>
        </w:tc>
      </w:tr>
      <w:tr w:rsidR="00AF5E5F" w:rsidTr="007E1CE2">
        <w:trPr>
          <w:cantSplit/>
          <w:trHeight w:val="150"/>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zasolenie</w:t>
            </w:r>
          </w:p>
        </w:tc>
        <w:tc>
          <w:tcPr>
            <w:tcW w:w="12190" w:type="dxa"/>
          </w:tcPr>
          <w:p w:rsidR="00AF5E5F" w:rsidRPr="002F149C" w:rsidRDefault="00AF5E5F" w:rsidP="00AF5E5F">
            <w:pPr>
              <w:rPr>
                <w:i/>
              </w:rPr>
            </w:pPr>
            <w:r w:rsidRPr="002F149C">
              <w:rPr>
                <w:i/>
              </w:rPr>
              <w:t xml:space="preserve">Budowa </w:t>
            </w:r>
            <w:r>
              <w:rPr>
                <w:i/>
              </w:rPr>
              <w:t>stawów rybnych</w:t>
            </w:r>
            <w:r w:rsidRPr="002F149C">
              <w:rPr>
                <w:i/>
              </w:rPr>
              <w:t xml:space="preserve"> nie wpływa na zmiany zasolenia wód JCW</w:t>
            </w:r>
          </w:p>
        </w:tc>
      </w:tr>
      <w:tr w:rsidR="00AF5E5F" w:rsidTr="007E1CE2">
        <w:trPr>
          <w:cantSplit/>
          <w:trHeight w:val="10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zakwaszenie</w:t>
            </w:r>
          </w:p>
        </w:tc>
        <w:tc>
          <w:tcPr>
            <w:tcW w:w="12190" w:type="dxa"/>
          </w:tcPr>
          <w:p w:rsidR="00AF5E5F" w:rsidRPr="002F149C" w:rsidRDefault="00AF5E5F" w:rsidP="00AF5E5F">
            <w:pPr>
              <w:rPr>
                <w:i/>
              </w:rPr>
            </w:pPr>
            <w:r>
              <w:rPr>
                <w:i/>
              </w:rPr>
              <w:t>Budowa i funkcjonowanie stawów</w:t>
            </w:r>
            <w:r w:rsidRPr="002F149C">
              <w:rPr>
                <w:i/>
              </w:rPr>
              <w:t xml:space="preserve"> nie powinny oddziaływać na zakwaszenie wód JCW. Ryzyk</w:t>
            </w:r>
            <w:r w:rsidR="00BB6306">
              <w:rPr>
                <w:i/>
              </w:rPr>
              <w:t>o takich zmian jednak wzrasta w </w:t>
            </w:r>
            <w:r w:rsidRPr="002F149C">
              <w:rPr>
                <w:i/>
              </w:rPr>
              <w:t xml:space="preserve">przypadku </w:t>
            </w:r>
            <w:r>
              <w:rPr>
                <w:i/>
              </w:rPr>
              <w:t>nieprawidłowej gospodarki na obiekcie mającym bezpośrednie połączenie z wodami JCW</w:t>
            </w:r>
            <w:r w:rsidRPr="002F149C">
              <w:rPr>
                <w:i/>
              </w:rPr>
              <w:t>.</w:t>
            </w:r>
          </w:p>
        </w:tc>
      </w:tr>
      <w:tr w:rsidR="00AF5E5F" w:rsidTr="007E1CE2">
        <w:trPr>
          <w:cantSplit/>
          <w:trHeight w:val="134"/>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subst. biogenne</w:t>
            </w:r>
          </w:p>
        </w:tc>
        <w:tc>
          <w:tcPr>
            <w:tcW w:w="12190" w:type="dxa"/>
          </w:tcPr>
          <w:p w:rsidR="00AF5E5F" w:rsidRPr="002F149C" w:rsidRDefault="00AF5E5F" w:rsidP="00AF5E5F">
            <w:pPr>
              <w:rPr>
                <w:i/>
              </w:rPr>
            </w:pPr>
            <w:r w:rsidRPr="002F149C">
              <w:rPr>
                <w:i/>
              </w:rPr>
              <w:t xml:space="preserve">W przypadku </w:t>
            </w:r>
            <w:r>
              <w:rPr>
                <w:i/>
              </w:rPr>
              <w:t xml:space="preserve">stawów nieposiadających połączenia z JCW </w:t>
            </w:r>
            <w:r w:rsidRPr="002F149C">
              <w:rPr>
                <w:i/>
              </w:rPr>
              <w:t xml:space="preserve">— brak oddziaływań na </w:t>
            </w:r>
            <w:r>
              <w:rPr>
                <w:i/>
              </w:rPr>
              <w:t xml:space="preserve">stężenie substancji biogennych w wodach </w:t>
            </w:r>
            <w:r w:rsidRPr="002F149C">
              <w:rPr>
                <w:i/>
              </w:rPr>
              <w:t>JCW</w:t>
            </w:r>
            <w:r>
              <w:rPr>
                <w:i/>
              </w:rPr>
              <w:t>. Z kolei stawy, z których odbywa się zrzut wykorzystanych wód do wód JCW, mogą wpływać na stężenie substancji biogennych w wodach odbiornika. Wpływ ten jest zróżnicowany w zależności od prowadzonej gospodarki rybackiej na obiekcie stawowym. W przypadku ekstensywnej gospodarki rybackiej często obserwuje się zmniejszenie ładunku substancji biogennych w odniesieniu do wód pobieranych na potrzeby stawu. W przypadku intensywnego chowu ryb, obfitego dokarmiania paszami przemysłowymi może dochodzić do zwiększania zawartości substancji biogennych w wodach wykorzystanych na potrzeby stawu.</w:t>
            </w:r>
          </w:p>
        </w:tc>
      </w:tr>
      <w:tr w:rsidR="00AF5E5F" w:rsidTr="007E1CE2">
        <w:trPr>
          <w:cantSplit/>
          <w:trHeight w:val="1074"/>
        </w:trPr>
        <w:tc>
          <w:tcPr>
            <w:tcW w:w="426" w:type="dxa"/>
            <w:vMerge/>
            <w:textDirection w:val="btLr"/>
            <w:vAlign w:val="center"/>
          </w:tcPr>
          <w:p w:rsidR="00AF5E5F" w:rsidRDefault="00AF5E5F" w:rsidP="00AF5E5F">
            <w:pPr>
              <w:ind w:left="113" w:right="113"/>
              <w:jc w:val="center"/>
            </w:pPr>
          </w:p>
        </w:tc>
        <w:tc>
          <w:tcPr>
            <w:tcW w:w="709" w:type="dxa"/>
            <w:textDirection w:val="btLr"/>
          </w:tcPr>
          <w:p w:rsidR="00AF5E5F" w:rsidRDefault="00AF5E5F" w:rsidP="00AF5E5F">
            <w:pPr>
              <w:ind w:left="113" w:right="113"/>
              <w:jc w:val="center"/>
            </w:pPr>
            <w:r>
              <w:t>subst. szczeg. szkod.e</w:t>
            </w:r>
          </w:p>
        </w:tc>
        <w:tc>
          <w:tcPr>
            <w:tcW w:w="2193" w:type="dxa"/>
            <w:vAlign w:val="center"/>
          </w:tcPr>
          <w:p w:rsidR="00AF5E5F" w:rsidRDefault="00AF5E5F" w:rsidP="00AF5E5F">
            <w:pPr>
              <w:jc w:val="left"/>
            </w:pPr>
            <w:r>
              <w:t>specyficzne zanieczyszczenia syntetyczne i niesyntetyczne</w:t>
            </w:r>
          </w:p>
        </w:tc>
        <w:tc>
          <w:tcPr>
            <w:tcW w:w="12190" w:type="dxa"/>
          </w:tcPr>
          <w:p w:rsidR="00AF5E5F" w:rsidRPr="002F149C" w:rsidRDefault="00AF5E5F" w:rsidP="00AF5E5F">
            <w:pPr>
              <w:rPr>
                <w:i/>
              </w:rPr>
            </w:pPr>
            <w:r w:rsidRPr="002F149C">
              <w:rPr>
                <w:i/>
              </w:rPr>
              <w:t xml:space="preserve">W prawidłowych warunkach </w:t>
            </w:r>
            <w:r>
              <w:rPr>
                <w:i/>
              </w:rPr>
              <w:t xml:space="preserve">stawy rybne </w:t>
            </w:r>
            <w:r w:rsidRPr="002F149C">
              <w:rPr>
                <w:i/>
              </w:rPr>
              <w:t xml:space="preserve">nie powinny wykazywać oddziaływań </w:t>
            </w:r>
            <w:r>
              <w:rPr>
                <w:i/>
              </w:rPr>
              <w:t>na stężenia</w:t>
            </w:r>
            <w:r w:rsidRPr="002F149C">
              <w:rPr>
                <w:i/>
              </w:rPr>
              <w:t xml:space="preserve"> specyficznych substancji zanieczyszczających. Istnieje pewne ryzyko przedostania się do wód zanieczyszczeń podczas prac budowlanych w sytuacjach awaryjnych</w:t>
            </w:r>
            <w:r>
              <w:rPr>
                <w:i/>
              </w:rPr>
              <w:t>:</w:t>
            </w:r>
            <w:r w:rsidRPr="002F149C">
              <w:rPr>
                <w:i/>
              </w:rPr>
              <w:t xml:space="preserve"> może dojść do przedostania się substancji ropopochodnych (paliwo, oleje) do wód. Sytuacja taka jednak nie powinna mieć miejsca przy prawidłowo przygotowanych i prowadzonych robotach.</w:t>
            </w:r>
          </w:p>
        </w:tc>
      </w:tr>
    </w:tbl>
    <w:p w:rsidR="00AF5E5F" w:rsidRDefault="00AF5E5F" w:rsidP="00AF5E5F"/>
    <w:p w:rsidR="00AF5E5F" w:rsidRDefault="00AF5E5F" w:rsidP="00AF5E5F">
      <w:pPr>
        <w:rPr>
          <w:b/>
        </w:rPr>
      </w:pPr>
      <w:r w:rsidRPr="007E1CE2">
        <w:rPr>
          <w:b/>
          <w:sz w:val="28"/>
          <w:szCs w:val="28"/>
        </w:rPr>
        <w:t>Urządzenia melioracji wodnych</w:t>
      </w:r>
      <w:r w:rsidR="007E1CE2">
        <w:rPr>
          <w:b/>
        </w:rPr>
        <w:t xml:space="preserve"> (</w:t>
      </w:r>
      <w:r w:rsidR="007E1CE2" w:rsidRPr="00AF5E5F">
        <w:rPr>
          <w:i/>
        </w:rPr>
        <w:t>obiekty typu</w:t>
      </w:r>
      <w:r w:rsidR="007E1CE2">
        <w:rPr>
          <w:b/>
        </w:rPr>
        <w:t xml:space="preserve"> D)</w:t>
      </w:r>
    </w:p>
    <w:tbl>
      <w:tblPr>
        <w:tblW w:w="1551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6"/>
        <w:gridCol w:w="709"/>
        <w:gridCol w:w="2193"/>
        <w:gridCol w:w="12190"/>
      </w:tblGrid>
      <w:tr w:rsidR="00AF5E5F" w:rsidTr="007E1CE2">
        <w:trPr>
          <w:trHeight w:val="337"/>
        </w:trPr>
        <w:tc>
          <w:tcPr>
            <w:tcW w:w="3328" w:type="dxa"/>
            <w:gridSpan w:val="3"/>
          </w:tcPr>
          <w:p w:rsidR="00AF5E5F" w:rsidRDefault="00AF5E5F" w:rsidP="00AF5E5F">
            <w:r>
              <w:t xml:space="preserve">Rodzaj zadań (obiektów):  </w:t>
            </w:r>
          </w:p>
        </w:tc>
        <w:tc>
          <w:tcPr>
            <w:tcW w:w="12190" w:type="dxa"/>
          </w:tcPr>
          <w:p w:rsidR="00AF5E5F" w:rsidRDefault="00AF5E5F" w:rsidP="00AF5E5F">
            <w:pPr>
              <w:rPr>
                <w:i/>
              </w:rPr>
            </w:pPr>
            <w:r>
              <w:rPr>
                <w:i/>
              </w:rPr>
              <w:t>Urządzenia melioracji wodnych</w:t>
            </w:r>
          </w:p>
          <w:p w:rsidR="00AF5E5F" w:rsidRPr="0048000A" w:rsidRDefault="00AF5E5F" w:rsidP="00AF5E5F">
            <w:pPr>
              <w:rPr>
                <w:i/>
              </w:rPr>
            </w:pPr>
            <w:r w:rsidRPr="0048000A">
              <w:rPr>
                <w:i/>
              </w:rPr>
              <w:t>(nawadniająco-odwadniające systemy melioracji wodnych szczegółowych, z wyłączeniem systemów nawodnień rolniczych)</w:t>
            </w:r>
          </w:p>
        </w:tc>
      </w:tr>
      <w:tr w:rsidR="00AF5E5F" w:rsidTr="007E1CE2">
        <w:trPr>
          <w:trHeight w:val="375"/>
        </w:trPr>
        <w:tc>
          <w:tcPr>
            <w:tcW w:w="15518" w:type="dxa"/>
            <w:gridSpan w:val="4"/>
          </w:tcPr>
          <w:p w:rsidR="00AF5E5F" w:rsidRDefault="00AF5E5F" w:rsidP="00AF5E5F">
            <w:r>
              <w:t>Element jakości dla klasyfikacji stanu ekologicznego JCW rzecznych</w:t>
            </w:r>
          </w:p>
        </w:tc>
      </w:tr>
      <w:tr w:rsidR="00AF5E5F" w:rsidTr="007E1CE2">
        <w:trPr>
          <w:trHeight w:val="240"/>
        </w:trPr>
        <w:tc>
          <w:tcPr>
            <w:tcW w:w="1135" w:type="dxa"/>
            <w:gridSpan w:val="2"/>
            <w:vMerge w:val="restart"/>
            <w:textDirection w:val="btLr"/>
            <w:vAlign w:val="center"/>
          </w:tcPr>
          <w:p w:rsidR="00AF5E5F" w:rsidRDefault="00AF5E5F" w:rsidP="00AF5E5F">
            <w:pPr>
              <w:ind w:left="113" w:right="113"/>
              <w:jc w:val="center"/>
            </w:pPr>
            <w:r>
              <w:t>Biologiczne</w:t>
            </w:r>
          </w:p>
        </w:tc>
        <w:tc>
          <w:tcPr>
            <w:tcW w:w="2193" w:type="dxa"/>
            <w:vAlign w:val="center"/>
          </w:tcPr>
          <w:p w:rsidR="00AF5E5F" w:rsidRDefault="00AF5E5F" w:rsidP="00AF5E5F">
            <w:pPr>
              <w:jc w:val="left"/>
            </w:pPr>
            <w:r>
              <w:t>fitoplankton</w:t>
            </w:r>
          </w:p>
        </w:tc>
        <w:tc>
          <w:tcPr>
            <w:tcW w:w="12190" w:type="dxa"/>
            <w:vMerge w:val="restart"/>
          </w:tcPr>
          <w:p w:rsidR="00AF5E5F" w:rsidRDefault="00AF5E5F" w:rsidP="00AF5E5F">
            <w:r>
              <w:t xml:space="preserve">Brak oddziaływań. Przedmiotem </w:t>
            </w:r>
            <w:r w:rsidRPr="00612185">
              <w:rPr>
                <w:i/>
              </w:rPr>
              <w:t>Programu</w:t>
            </w:r>
            <w:r>
              <w:t xml:space="preserve"> mogą być systemy melioracji wodnych szczegółowych z wyłączeniem systemów nawodnień rolniczych. Oznacza to, że w ramach </w:t>
            </w:r>
            <w:r w:rsidRPr="00612185">
              <w:rPr>
                <w:i/>
              </w:rPr>
              <w:t>Programu</w:t>
            </w:r>
            <w:r>
              <w:t xml:space="preserve"> mogą być realizowane zadania dotyczące systemów składających się z rowów, ewentualnie rowów i drenowań, bez ujęć wód powierzchniowych czy podziemnych. Tego rodzaju obiekty, o ile są wykonane i utrzymywane prawidłowo, nie będą oddziaływały na elementy jakości klasyfikacji stanu ekologicznego wód.</w:t>
            </w:r>
          </w:p>
        </w:tc>
      </w:tr>
      <w:tr w:rsidR="00AF5E5F" w:rsidTr="007E1CE2">
        <w:trPr>
          <w:trHeight w:val="254"/>
        </w:trPr>
        <w:tc>
          <w:tcPr>
            <w:tcW w:w="1135" w:type="dxa"/>
            <w:gridSpan w:val="2"/>
            <w:vMerge/>
          </w:tcPr>
          <w:p w:rsidR="00AF5E5F" w:rsidRDefault="00AF5E5F" w:rsidP="00AF5E5F"/>
        </w:tc>
        <w:tc>
          <w:tcPr>
            <w:tcW w:w="2193" w:type="dxa"/>
            <w:vAlign w:val="center"/>
          </w:tcPr>
          <w:p w:rsidR="00AF5E5F" w:rsidRDefault="00AF5E5F" w:rsidP="00AF5E5F">
            <w:pPr>
              <w:jc w:val="left"/>
            </w:pPr>
            <w:r>
              <w:t>makrofity i fitobentos</w:t>
            </w:r>
          </w:p>
        </w:tc>
        <w:tc>
          <w:tcPr>
            <w:tcW w:w="12190" w:type="dxa"/>
            <w:vMerge/>
          </w:tcPr>
          <w:p w:rsidR="00AF5E5F" w:rsidRDefault="00AF5E5F" w:rsidP="00AF5E5F"/>
        </w:tc>
      </w:tr>
      <w:tr w:rsidR="00AF5E5F" w:rsidTr="007E1CE2">
        <w:trPr>
          <w:trHeight w:val="225"/>
        </w:trPr>
        <w:tc>
          <w:tcPr>
            <w:tcW w:w="1135" w:type="dxa"/>
            <w:gridSpan w:val="2"/>
            <w:vMerge/>
          </w:tcPr>
          <w:p w:rsidR="00AF5E5F" w:rsidRDefault="00AF5E5F" w:rsidP="00AF5E5F"/>
        </w:tc>
        <w:tc>
          <w:tcPr>
            <w:tcW w:w="2193" w:type="dxa"/>
            <w:vAlign w:val="center"/>
          </w:tcPr>
          <w:p w:rsidR="00AF5E5F" w:rsidRDefault="00AF5E5F" w:rsidP="00AF5E5F">
            <w:pPr>
              <w:jc w:val="left"/>
            </w:pPr>
            <w:r>
              <w:t>makrobezkręgowce bentosowe</w:t>
            </w:r>
          </w:p>
        </w:tc>
        <w:tc>
          <w:tcPr>
            <w:tcW w:w="12190" w:type="dxa"/>
            <w:vMerge/>
          </w:tcPr>
          <w:p w:rsidR="00AF5E5F" w:rsidRDefault="00AF5E5F" w:rsidP="00AF5E5F"/>
        </w:tc>
      </w:tr>
      <w:tr w:rsidR="00AF5E5F" w:rsidTr="007E1CE2">
        <w:trPr>
          <w:trHeight w:val="270"/>
        </w:trPr>
        <w:tc>
          <w:tcPr>
            <w:tcW w:w="1135" w:type="dxa"/>
            <w:gridSpan w:val="2"/>
            <w:vMerge/>
          </w:tcPr>
          <w:p w:rsidR="00AF5E5F" w:rsidRDefault="00AF5E5F" w:rsidP="00AF5E5F"/>
        </w:tc>
        <w:tc>
          <w:tcPr>
            <w:tcW w:w="2193" w:type="dxa"/>
            <w:vAlign w:val="center"/>
          </w:tcPr>
          <w:p w:rsidR="00AF5E5F" w:rsidRDefault="00AF5E5F" w:rsidP="00AF5E5F">
            <w:pPr>
              <w:jc w:val="left"/>
            </w:pPr>
            <w:r>
              <w:t>ichtiofauna</w:t>
            </w:r>
          </w:p>
        </w:tc>
        <w:tc>
          <w:tcPr>
            <w:tcW w:w="12190" w:type="dxa"/>
            <w:vMerge/>
          </w:tcPr>
          <w:p w:rsidR="00AF5E5F" w:rsidRDefault="00AF5E5F" w:rsidP="00AF5E5F"/>
        </w:tc>
      </w:tr>
      <w:tr w:rsidR="00AF5E5F" w:rsidTr="007E1CE2">
        <w:trPr>
          <w:trHeight w:val="270"/>
        </w:trPr>
        <w:tc>
          <w:tcPr>
            <w:tcW w:w="426" w:type="dxa"/>
            <w:vMerge w:val="restart"/>
            <w:textDirection w:val="btLr"/>
          </w:tcPr>
          <w:p w:rsidR="00AF5E5F" w:rsidRDefault="00AF5E5F" w:rsidP="00AF5E5F">
            <w:pPr>
              <w:ind w:left="113" w:right="113"/>
              <w:jc w:val="center"/>
            </w:pPr>
            <w:r>
              <w:t>Hydromorfologiczne</w:t>
            </w:r>
          </w:p>
        </w:tc>
        <w:tc>
          <w:tcPr>
            <w:tcW w:w="709" w:type="dxa"/>
            <w:vMerge w:val="restart"/>
            <w:textDirection w:val="btLr"/>
            <w:vAlign w:val="center"/>
          </w:tcPr>
          <w:p w:rsidR="00AF5E5F" w:rsidRDefault="00AF5E5F" w:rsidP="00AF5E5F">
            <w:pPr>
              <w:ind w:left="113" w:right="113"/>
              <w:jc w:val="center"/>
            </w:pPr>
            <w:r>
              <w:t>reżim hydrol.</w:t>
            </w:r>
          </w:p>
        </w:tc>
        <w:tc>
          <w:tcPr>
            <w:tcW w:w="2193" w:type="dxa"/>
            <w:vAlign w:val="center"/>
          </w:tcPr>
          <w:p w:rsidR="00AF5E5F" w:rsidRDefault="00AF5E5F" w:rsidP="00AF5E5F">
            <w:pPr>
              <w:jc w:val="left"/>
            </w:pPr>
            <w:r>
              <w:t>wielkość i dynamika przepływu</w:t>
            </w:r>
          </w:p>
        </w:tc>
        <w:tc>
          <w:tcPr>
            <w:tcW w:w="12190" w:type="dxa"/>
            <w:vMerge/>
          </w:tcPr>
          <w:p w:rsidR="00AF5E5F" w:rsidRDefault="00AF5E5F" w:rsidP="00AF5E5F"/>
        </w:tc>
      </w:tr>
      <w:tr w:rsidR="00AF5E5F" w:rsidTr="007E1CE2">
        <w:trPr>
          <w:trHeight w:val="224"/>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związek z wodami podziemnymi</w:t>
            </w:r>
          </w:p>
        </w:tc>
        <w:tc>
          <w:tcPr>
            <w:tcW w:w="12190" w:type="dxa"/>
            <w:vMerge/>
          </w:tcPr>
          <w:p w:rsidR="00AF5E5F" w:rsidRDefault="00AF5E5F" w:rsidP="00AF5E5F"/>
        </w:tc>
      </w:tr>
      <w:tr w:rsidR="00AF5E5F" w:rsidTr="007E1CE2">
        <w:trPr>
          <w:trHeight w:val="194"/>
        </w:trPr>
        <w:tc>
          <w:tcPr>
            <w:tcW w:w="426" w:type="dxa"/>
            <w:vMerge/>
          </w:tcPr>
          <w:p w:rsidR="00AF5E5F" w:rsidRDefault="00AF5E5F" w:rsidP="00AF5E5F"/>
        </w:tc>
        <w:tc>
          <w:tcPr>
            <w:tcW w:w="709" w:type="dxa"/>
            <w:vMerge w:val="restart"/>
            <w:textDirection w:val="btLr"/>
          </w:tcPr>
          <w:p w:rsidR="00AF5E5F" w:rsidRDefault="00AF5E5F" w:rsidP="00AF5E5F">
            <w:pPr>
              <w:ind w:left="113" w:right="113"/>
              <w:jc w:val="center"/>
            </w:pPr>
            <w:r>
              <w:t>warunki morfologiczne</w:t>
            </w:r>
          </w:p>
        </w:tc>
        <w:tc>
          <w:tcPr>
            <w:tcW w:w="2193" w:type="dxa"/>
            <w:vAlign w:val="center"/>
          </w:tcPr>
          <w:p w:rsidR="00AF5E5F" w:rsidRDefault="00AF5E5F" w:rsidP="00AF5E5F">
            <w:pPr>
              <w:jc w:val="left"/>
            </w:pPr>
            <w:r>
              <w:t>zmienność głębokości i szerokości</w:t>
            </w:r>
          </w:p>
        </w:tc>
        <w:tc>
          <w:tcPr>
            <w:tcW w:w="12190" w:type="dxa"/>
            <w:vMerge/>
          </w:tcPr>
          <w:p w:rsidR="00AF5E5F" w:rsidRDefault="00AF5E5F" w:rsidP="00AF5E5F"/>
        </w:tc>
      </w:tr>
      <w:tr w:rsidR="00AF5E5F" w:rsidTr="007E1CE2">
        <w:trPr>
          <w:trHeight w:val="30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kształt koryta</w:t>
            </w:r>
          </w:p>
        </w:tc>
        <w:tc>
          <w:tcPr>
            <w:tcW w:w="12190" w:type="dxa"/>
            <w:vMerge/>
          </w:tcPr>
          <w:p w:rsidR="00AF5E5F" w:rsidRDefault="00AF5E5F" w:rsidP="00AF5E5F"/>
        </w:tc>
      </w:tr>
      <w:tr w:rsidR="00AF5E5F" w:rsidTr="007E1CE2">
        <w:trPr>
          <w:trHeight w:val="27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struktura i kształt podłoża</w:t>
            </w:r>
          </w:p>
        </w:tc>
        <w:tc>
          <w:tcPr>
            <w:tcW w:w="12190" w:type="dxa"/>
            <w:vMerge/>
          </w:tcPr>
          <w:p w:rsidR="00AF5E5F" w:rsidRDefault="00AF5E5F" w:rsidP="00AF5E5F"/>
        </w:tc>
      </w:tr>
      <w:tr w:rsidR="00AF5E5F" w:rsidTr="007E1CE2">
        <w:trPr>
          <w:trHeight w:val="225"/>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strefy nadbrzeżne</w:t>
            </w:r>
          </w:p>
        </w:tc>
        <w:tc>
          <w:tcPr>
            <w:tcW w:w="12190" w:type="dxa"/>
            <w:vMerge/>
          </w:tcPr>
          <w:p w:rsidR="00AF5E5F" w:rsidRDefault="00AF5E5F" w:rsidP="00AF5E5F"/>
        </w:tc>
      </w:tr>
      <w:tr w:rsidR="00AF5E5F" w:rsidTr="007E1CE2">
        <w:trPr>
          <w:cantSplit/>
          <w:trHeight w:val="741"/>
        </w:trPr>
        <w:tc>
          <w:tcPr>
            <w:tcW w:w="426" w:type="dxa"/>
            <w:vMerge/>
          </w:tcPr>
          <w:p w:rsidR="00AF5E5F" w:rsidRDefault="00AF5E5F" w:rsidP="00AF5E5F"/>
        </w:tc>
        <w:tc>
          <w:tcPr>
            <w:tcW w:w="709" w:type="dxa"/>
            <w:textDirection w:val="btLr"/>
          </w:tcPr>
          <w:p w:rsidR="00AF5E5F" w:rsidRDefault="00AF5E5F" w:rsidP="00AF5E5F">
            <w:pPr>
              <w:ind w:left="113" w:right="113"/>
              <w:jc w:val="center"/>
            </w:pPr>
            <w:r>
              <w:t>inne</w:t>
            </w:r>
          </w:p>
        </w:tc>
        <w:tc>
          <w:tcPr>
            <w:tcW w:w="2193" w:type="dxa"/>
            <w:vAlign w:val="center"/>
          </w:tcPr>
          <w:p w:rsidR="00AF5E5F" w:rsidRDefault="00AF5E5F" w:rsidP="00AF5E5F">
            <w:pPr>
              <w:jc w:val="left"/>
            </w:pPr>
            <w:r>
              <w:t>ciągłość</w:t>
            </w:r>
          </w:p>
        </w:tc>
        <w:tc>
          <w:tcPr>
            <w:tcW w:w="12190" w:type="dxa"/>
            <w:vMerge/>
          </w:tcPr>
          <w:p w:rsidR="00AF5E5F" w:rsidRDefault="00AF5E5F" w:rsidP="00AF5E5F"/>
        </w:tc>
      </w:tr>
      <w:tr w:rsidR="00AF5E5F" w:rsidTr="007E1CE2">
        <w:trPr>
          <w:cantSplit/>
          <w:trHeight w:val="120"/>
        </w:trPr>
        <w:tc>
          <w:tcPr>
            <w:tcW w:w="426" w:type="dxa"/>
            <w:vMerge w:val="restart"/>
            <w:textDirection w:val="btLr"/>
            <w:vAlign w:val="center"/>
          </w:tcPr>
          <w:p w:rsidR="00AF5E5F" w:rsidRDefault="00AF5E5F" w:rsidP="00AF5E5F">
            <w:pPr>
              <w:ind w:left="113" w:right="113"/>
              <w:jc w:val="center"/>
            </w:pPr>
            <w:r>
              <w:t>Fizykochemiczne</w:t>
            </w:r>
          </w:p>
        </w:tc>
        <w:tc>
          <w:tcPr>
            <w:tcW w:w="709" w:type="dxa"/>
            <w:vMerge w:val="restart"/>
            <w:textDirection w:val="btLr"/>
          </w:tcPr>
          <w:p w:rsidR="00AF5E5F" w:rsidRDefault="00AF5E5F" w:rsidP="00AF5E5F">
            <w:pPr>
              <w:ind w:left="113" w:right="113"/>
              <w:jc w:val="center"/>
            </w:pPr>
            <w:r>
              <w:t>warunki ogólne</w:t>
            </w:r>
          </w:p>
        </w:tc>
        <w:tc>
          <w:tcPr>
            <w:tcW w:w="2193" w:type="dxa"/>
            <w:vAlign w:val="center"/>
          </w:tcPr>
          <w:p w:rsidR="00AF5E5F" w:rsidRDefault="00AF5E5F" w:rsidP="00AF5E5F">
            <w:pPr>
              <w:jc w:val="left"/>
            </w:pPr>
            <w:r>
              <w:t>warunki termiczne</w:t>
            </w:r>
          </w:p>
        </w:tc>
        <w:tc>
          <w:tcPr>
            <w:tcW w:w="12190" w:type="dxa"/>
            <w:vMerge/>
          </w:tcPr>
          <w:p w:rsidR="00AF5E5F" w:rsidRDefault="00AF5E5F" w:rsidP="00AF5E5F"/>
        </w:tc>
      </w:tr>
      <w:tr w:rsidR="00AF5E5F" w:rsidTr="007E1CE2">
        <w:trPr>
          <w:cantSplit/>
          <w:trHeight w:val="13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natlenienie</w:t>
            </w:r>
          </w:p>
        </w:tc>
        <w:tc>
          <w:tcPr>
            <w:tcW w:w="12190" w:type="dxa"/>
            <w:vMerge/>
          </w:tcPr>
          <w:p w:rsidR="00AF5E5F" w:rsidRDefault="00AF5E5F" w:rsidP="00AF5E5F"/>
        </w:tc>
      </w:tr>
      <w:tr w:rsidR="00AF5E5F" w:rsidTr="007E1CE2">
        <w:trPr>
          <w:cantSplit/>
          <w:trHeight w:val="150"/>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zasolenie</w:t>
            </w:r>
          </w:p>
        </w:tc>
        <w:tc>
          <w:tcPr>
            <w:tcW w:w="12190" w:type="dxa"/>
            <w:vMerge/>
          </w:tcPr>
          <w:p w:rsidR="00AF5E5F" w:rsidRDefault="00AF5E5F" w:rsidP="00AF5E5F"/>
        </w:tc>
      </w:tr>
      <w:tr w:rsidR="00AF5E5F" w:rsidTr="007E1CE2">
        <w:trPr>
          <w:cantSplit/>
          <w:trHeight w:val="10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zakwaszenie</w:t>
            </w:r>
          </w:p>
        </w:tc>
        <w:tc>
          <w:tcPr>
            <w:tcW w:w="12190" w:type="dxa"/>
            <w:vMerge/>
          </w:tcPr>
          <w:p w:rsidR="00AF5E5F" w:rsidRDefault="00AF5E5F" w:rsidP="00AF5E5F"/>
        </w:tc>
      </w:tr>
      <w:tr w:rsidR="00AF5E5F" w:rsidTr="007E1CE2">
        <w:trPr>
          <w:cantSplit/>
          <w:trHeight w:val="134"/>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subst. biogenne</w:t>
            </w:r>
          </w:p>
        </w:tc>
        <w:tc>
          <w:tcPr>
            <w:tcW w:w="12190" w:type="dxa"/>
            <w:vMerge/>
          </w:tcPr>
          <w:p w:rsidR="00AF5E5F" w:rsidRDefault="00AF5E5F" w:rsidP="00AF5E5F"/>
        </w:tc>
      </w:tr>
      <w:tr w:rsidR="00AF5E5F" w:rsidTr="007E1CE2">
        <w:trPr>
          <w:cantSplit/>
          <w:trHeight w:val="1074"/>
        </w:trPr>
        <w:tc>
          <w:tcPr>
            <w:tcW w:w="426" w:type="dxa"/>
            <w:vMerge/>
            <w:textDirection w:val="btLr"/>
            <w:vAlign w:val="center"/>
          </w:tcPr>
          <w:p w:rsidR="00AF5E5F" w:rsidRDefault="00AF5E5F" w:rsidP="00AF5E5F">
            <w:pPr>
              <w:ind w:left="113" w:right="113"/>
              <w:jc w:val="center"/>
            </w:pPr>
          </w:p>
        </w:tc>
        <w:tc>
          <w:tcPr>
            <w:tcW w:w="709" w:type="dxa"/>
            <w:textDirection w:val="btLr"/>
          </w:tcPr>
          <w:p w:rsidR="00AF5E5F" w:rsidRDefault="00AF5E5F" w:rsidP="00AF5E5F">
            <w:pPr>
              <w:ind w:left="113" w:right="113"/>
              <w:jc w:val="center"/>
            </w:pPr>
            <w:r>
              <w:t>subst. szczeg. szkod.e</w:t>
            </w:r>
          </w:p>
        </w:tc>
        <w:tc>
          <w:tcPr>
            <w:tcW w:w="2193" w:type="dxa"/>
            <w:vAlign w:val="center"/>
          </w:tcPr>
          <w:p w:rsidR="00AF5E5F" w:rsidRDefault="00AF5E5F" w:rsidP="00AF5E5F">
            <w:pPr>
              <w:jc w:val="left"/>
            </w:pPr>
            <w:r>
              <w:t>specyficzne zanieczyszczenia syntetyczne i niesyntetyczne</w:t>
            </w:r>
          </w:p>
        </w:tc>
        <w:tc>
          <w:tcPr>
            <w:tcW w:w="12190" w:type="dxa"/>
            <w:vMerge/>
          </w:tcPr>
          <w:p w:rsidR="00AF5E5F" w:rsidRDefault="00AF5E5F" w:rsidP="00AF5E5F"/>
        </w:tc>
      </w:tr>
    </w:tbl>
    <w:p w:rsidR="00AF5E5F" w:rsidRDefault="00AF5E5F" w:rsidP="00AF5E5F"/>
    <w:p w:rsidR="00AF5E5F" w:rsidRDefault="00AF5E5F" w:rsidP="00AF5E5F">
      <w:pPr>
        <w:rPr>
          <w:b/>
        </w:rPr>
      </w:pPr>
      <w:r w:rsidRPr="007E1CE2">
        <w:rPr>
          <w:b/>
          <w:sz w:val="28"/>
          <w:szCs w:val="28"/>
        </w:rPr>
        <w:t>Retencja na obszarach zurbanizowanych</w:t>
      </w:r>
      <w:r w:rsidR="007E1CE2">
        <w:rPr>
          <w:b/>
        </w:rPr>
        <w:t xml:space="preserve"> (</w:t>
      </w:r>
      <w:r w:rsidR="007E1CE2" w:rsidRPr="00AF5E5F">
        <w:rPr>
          <w:i/>
        </w:rPr>
        <w:t>obiekty typu</w:t>
      </w:r>
      <w:r w:rsidR="007E1CE2" w:rsidRPr="007E1CE2">
        <w:rPr>
          <w:b/>
          <w:sz w:val="28"/>
          <w:szCs w:val="28"/>
        </w:rPr>
        <w:t>E</w:t>
      </w:r>
      <w:r w:rsidR="007E1CE2">
        <w:rPr>
          <w:b/>
        </w:rPr>
        <w:t>)</w:t>
      </w:r>
    </w:p>
    <w:tbl>
      <w:tblPr>
        <w:tblW w:w="1551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6"/>
        <w:gridCol w:w="709"/>
        <w:gridCol w:w="2193"/>
        <w:gridCol w:w="12190"/>
      </w:tblGrid>
      <w:tr w:rsidR="00AF5E5F" w:rsidTr="007E1CE2">
        <w:trPr>
          <w:trHeight w:val="337"/>
        </w:trPr>
        <w:tc>
          <w:tcPr>
            <w:tcW w:w="3328" w:type="dxa"/>
            <w:gridSpan w:val="3"/>
          </w:tcPr>
          <w:p w:rsidR="00AF5E5F" w:rsidRDefault="00AF5E5F" w:rsidP="00AF5E5F">
            <w:r>
              <w:t xml:space="preserve">Rodzaj zadań (obiektów):  </w:t>
            </w:r>
          </w:p>
        </w:tc>
        <w:tc>
          <w:tcPr>
            <w:tcW w:w="12190" w:type="dxa"/>
          </w:tcPr>
          <w:p w:rsidR="00AF5E5F" w:rsidRDefault="00AF5E5F" w:rsidP="00AF5E5F">
            <w:pPr>
              <w:rPr>
                <w:i/>
              </w:rPr>
            </w:pPr>
            <w:r>
              <w:rPr>
                <w:i/>
              </w:rPr>
              <w:t>Obiekty małej retencji i mikroretencji na obszarach zurbanizowanych</w:t>
            </w:r>
          </w:p>
          <w:p w:rsidR="00AF5E5F" w:rsidRPr="00FF02F3" w:rsidRDefault="00AF5E5F" w:rsidP="00AF5E5F">
            <w:pPr>
              <w:rPr>
                <w:i/>
              </w:rPr>
            </w:pPr>
            <w:r>
              <w:rPr>
                <w:i/>
              </w:rPr>
              <w:t>(gromadzenie wód deszczowych, zwiększanie udziału powierzchni biologicznie czynnej, tworzenie retencji dachowej, tworzenie „ogrodów deszczowych” w parkach i na terenach zielonych, modyfikacje układu hydrograficznego miasta w kierunku spowalniania spływu i retencji wód)</w:t>
            </w:r>
          </w:p>
        </w:tc>
      </w:tr>
      <w:tr w:rsidR="00AF5E5F" w:rsidTr="007E1CE2">
        <w:trPr>
          <w:trHeight w:val="375"/>
        </w:trPr>
        <w:tc>
          <w:tcPr>
            <w:tcW w:w="15518" w:type="dxa"/>
            <w:gridSpan w:val="4"/>
          </w:tcPr>
          <w:p w:rsidR="00AF5E5F" w:rsidRDefault="00AF5E5F" w:rsidP="00AF5E5F">
            <w:r>
              <w:t>Element jakości dla klasyfikacji stanu ekologicznego JCW rzecznych</w:t>
            </w:r>
          </w:p>
        </w:tc>
      </w:tr>
      <w:tr w:rsidR="00AF5E5F" w:rsidTr="007E1CE2">
        <w:trPr>
          <w:trHeight w:val="240"/>
        </w:trPr>
        <w:tc>
          <w:tcPr>
            <w:tcW w:w="1135" w:type="dxa"/>
            <w:gridSpan w:val="2"/>
            <w:vMerge w:val="restart"/>
            <w:textDirection w:val="btLr"/>
            <w:vAlign w:val="center"/>
          </w:tcPr>
          <w:p w:rsidR="00AF5E5F" w:rsidRDefault="00AF5E5F" w:rsidP="00AF5E5F">
            <w:pPr>
              <w:ind w:left="113" w:right="113"/>
              <w:jc w:val="center"/>
            </w:pPr>
            <w:r>
              <w:t>Biologiczne</w:t>
            </w:r>
          </w:p>
        </w:tc>
        <w:tc>
          <w:tcPr>
            <w:tcW w:w="2193" w:type="dxa"/>
            <w:vAlign w:val="center"/>
          </w:tcPr>
          <w:p w:rsidR="00AF5E5F" w:rsidRDefault="00AF5E5F" w:rsidP="00AF5E5F">
            <w:pPr>
              <w:jc w:val="left"/>
            </w:pPr>
            <w:r>
              <w:t>fitoplankton</w:t>
            </w:r>
          </w:p>
        </w:tc>
        <w:tc>
          <w:tcPr>
            <w:tcW w:w="12190" w:type="dxa"/>
          </w:tcPr>
          <w:p w:rsidR="00AF5E5F" w:rsidRDefault="00AF5E5F" w:rsidP="00AF5E5F">
            <w:r>
              <w:t>bez oddziaływań, w przypadku projektów związanych z ciekami na terenach zurbanizowanych możliwe oddziaływania. Zakres i zasięg oddziaływań zależeć będzie od charakterystyki działań</w:t>
            </w:r>
          </w:p>
        </w:tc>
      </w:tr>
      <w:tr w:rsidR="00AF5E5F" w:rsidTr="007E1CE2">
        <w:trPr>
          <w:trHeight w:val="254"/>
        </w:trPr>
        <w:tc>
          <w:tcPr>
            <w:tcW w:w="1135" w:type="dxa"/>
            <w:gridSpan w:val="2"/>
            <w:vMerge/>
          </w:tcPr>
          <w:p w:rsidR="00AF5E5F" w:rsidRDefault="00AF5E5F" w:rsidP="00AF5E5F"/>
        </w:tc>
        <w:tc>
          <w:tcPr>
            <w:tcW w:w="2193" w:type="dxa"/>
            <w:vAlign w:val="center"/>
          </w:tcPr>
          <w:p w:rsidR="00AF5E5F" w:rsidRDefault="00AF5E5F" w:rsidP="00AF5E5F">
            <w:pPr>
              <w:jc w:val="left"/>
            </w:pPr>
            <w:r>
              <w:t>makrofity i fitobentos</w:t>
            </w:r>
          </w:p>
        </w:tc>
        <w:tc>
          <w:tcPr>
            <w:tcW w:w="12190" w:type="dxa"/>
          </w:tcPr>
          <w:p w:rsidR="00AF5E5F" w:rsidRDefault="00AF5E5F" w:rsidP="00AF5E5F">
            <w:r>
              <w:t>bez oddziaływań, w przypadku projektów związanych z ciekami na terenach zurbanizowanych możliwe oddziaływania. Zakres i zasięg oddziaływań zależeć będzie od charakterystyki działań</w:t>
            </w:r>
          </w:p>
        </w:tc>
      </w:tr>
      <w:tr w:rsidR="00AF5E5F" w:rsidTr="007E1CE2">
        <w:trPr>
          <w:trHeight w:val="225"/>
        </w:trPr>
        <w:tc>
          <w:tcPr>
            <w:tcW w:w="1135" w:type="dxa"/>
            <w:gridSpan w:val="2"/>
            <w:vMerge/>
          </w:tcPr>
          <w:p w:rsidR="00AF5E5F" w:rsidRDefault="00AF5E5F" w:rsidP="00AF5E5F"/>
        </w:tc>
        <w:tc>
          <w:tcPr>
            <w:tcW w:w="2193" w:type="dxa"/>
            <w:vAlign w:val="center"/>
          </w:tcPr>
          <w:p w:rsidR="00AF5E5F" w:rsidRDefault="00AF5E5F" w:rsidP="00AF5E5F">
            <w:pPr>
              <w:jc w:val="left"/>
            </w:pPr>
            <w:r>
              <w:t>makrobezkręgowce bentosowe</w:t>
            </w:r>
          </w:p>
        </w:tc>
        <w:tc>
          <w:tcPr>
            <w:tcW w:w="12190" w:type="dxa"/>
          </w:tcPr>
          <w:p w:rsidR="00AF5E5F" w:rsidRDefault="00AF5E5F" w:rsidP="00AF5E5F">
            <w:r>
              <w:t>bez oddziaływań, w przypadku projektów związanych z ciekami na terenach zurbanizowanych możliwe oddziaływania. Zakres i zasięg oddziaływań zależeć będzie od charakterystyki działań</w:t>
            </w:r>
          </w:p>
        </w:tc>
      </w:tr>
      <w:tr w:rsidR="00AF5E5F" w:rsidTr="007E1CE2">
        <w:trPr>
          <w:trHeight w:val="270"/>
        </w:trPr>
        <w:tc>
          <w:tcPr>
            <w:tcW w:w="1135" w:type="dxa"/>
            <w:gridSpan w:val="2"/>
            <w:vMerge/>
          </w:tcPr>
          <w:p w:rsidR="00AF5E5F" w:rsidRDefault="00AF5E5F" w:rsidP="00AF5E5F"/>
        </w:tc>
        <w:tc>
          <w:tcPr>
            <w:tcW w:w="2193" w:type="dxa"/>
            <w:vAlign w:val="center"/>
          </w:tcPr>
          <w:p w:rsidR="00AF5E5F" w:rsidRDefault="00AF5E5F" w:rsidP="00AF5E5F">
            <w:pPr>
              <w:jc w:val="left"/>
            </w:pPr>
            <w:r>
              <w:t>ichtiofauna</w:t>
            </w:r>
          </w:p>
        </w:tc>
        <w:tc>
          <w:tcPr>
            <w:tcW w:w="12190" w:type="dxa"/>
          </w:tcPr>
          <w:p w:rsidR="00AF5E5F" w:rsidRDefault="00AF5E5F" w:rsidP="00AF5E5F">
            <w:r>
              <w:t>bez oddziaływań, w przypadku projektów związanych z ciekami na terenach zurbanizowanych możliwe oddziaływania. Zakres i zasięg oddziaływań zależeć będzie od charakterystyki działań</w:t>
            </w:r>
          </w:p>
        </w:tc>
      </w:tr>
      <w:tr w:rsidR="00AF5E5F" w:rsidTr="007E1CE2">
        <w:trPr>
          <w:trHeight w:val="270"/>
        </w:trPr>
        <w:tc>
          <w:tcPr>
            <w:tcW w:w="426" w:type="dxa"/>
            <w:vMerge w:val="restart"/>
            <w:textDirection w:val="btLr"/>
          </w:tcPr>
          <w:p w:rsidR="00AF5E5F" w:rsidRDefault="00AF5E5F" w:rsidP="00AF5E5F">
            <w:pPr>
              <w:ind w:left="113" w:right="113"/>
              <w:jc w:val="center"/>
            </w:pPr>
            <w:r>
              <w:t>Hydromorfologiczne</w:t>
            </w:r>
          </w:p>
        </w:tc>
        <w:tc>
          <w:tcPr>
            <w:tcW w:w="709" w:type="dxa"/>
            <w:vMerge w:val="restart"/>
            <w:textDirection w:val="btLr"/>
            <w:vAlign w:val="center"/>
          </w:tcPr>
          <w:p w:rsidR="00AF5E5F" w:rsidRDefault="00AF5E5F" w:rsidP="00AF5E5F">
            <w:pPr>
              <w:ind w:left="113" w:right="113"/>
              <w:jc w:val="center"/>
            </w:pPr>
            <w:r>
              <w:t>reżim hydrol.</w:t>
            </w:r>
          </w:p>
        </w:tc>
        <w:tc>
          <w:tcPr>
            <w:tcW w:w="2193" w:type="dxa"/>
            <w:vAlign w:val="center"/>
          </w:tcPr>
          <w:p w:rsidR="00AF5E5F" w:rsidRDefault="00AF5E5F" w:rsidP="00AF5E5F">
            <w:pPr>
              <w:jc w:val="left"/>
            </w:pPr>
            <w:r>
              <w:t>wielkość i dynamika przepływu</w:t>
            </w:r>
          </w:p>
        </w:tc>
        <w:tc>
          <w:tcPr>
            <w:tcW w:w="12190" w:type="dxa"/>
          </w:tcPr>
          <w:p w:rsidR="00AF5E5F" w:rsidRDefault="00AF5E5F" w:rsidP="00AF5E5F">
            <w:r>
              <w:t>Można oczekiwać spowolnień przepływów w okresach deszczowych. Istotność i zakres tych oddziaływań zależeć będzie od charakterystyki działań i danej JCW, jednak raczej będzie mieć charakter lokalny (działanie dotyczy obszarów zurbanizowanych)</w:t>
            </w:r>
          </w:p>
        </w:tc>
      </w:tr>
      <w:tr w:rsidR="00AF5E5F" w:rsidTr="007E1CE2">
        <w:trPr>
          <w:trHeight w:val="224"/>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związek z wodami podziemnymi</w:t>
            </w:r>
          </w:p>
        </w:tc>
        <w:tc>
          <w:tcPr>
            <w:tcW w:w="12190" w:type="dxa"/>
          </w:tcPr>
          <w:p w:rsidR="00AF5E5F" w:rsidRDefault="00AF5E5F" w:rsidP="00AF5E5F">
            <w:r>
              <w:t>brak oddziaływań</w:t>
            </w:r>
          </w:p>
        </w:tc>
      </w:tr>
      <w:tr w:rsidR="00AF5E5F" w:rsidTr="007E1CE2">
        <w:trPr>
          <w:trHeight w:val="194"/>
        </w:trPr>
        <w:tc>
          <w:tcPr>
            <w:tcW w:w="426" w:type="dxa"/>
            <w:vMerge/>
          </w:tcPr>
          <w:p w:rsidR="00AF5E5F" w:rsidRDefault="00AF5E5F" w:rsidP="00AF5E5F"/>
        </w:tc>
        <w:tc>
          <w:tcPr>
            <w:tcW w:w="709" w:type="dxa"/>
            <w:vMerge w:val="restart"/>
            <w:textDirection w:val="btLr"/>
          </w:tcPr>
          <w:p w:rsidR="00AF5E5F" w:rsidRDefault="00AF5E5F" w:rsidP="00AF5E5F">
            <w:pPr>
              <w:ind w:left="113" w:right="113"/>
              <w:jc w:val="center"/>
            </w:pPr>
            <w:r>
              <w:t>warunki morfologiczne</w:t>
            </w:r>
          </w:p>
        </w:tc>
        <w:tc>
          <w:tcPr>
            <w:tcW w:w="2193" w:type="dxa"/>
            <w:vAlign w:val="center"/>
          </w:tcPr>
          <w:p w:rsidR="00AF5E5F" w:rsidRDefault="00AF5E5F" w:rsidP="00AF5E5F">
            <w:pPr>
              <w:jc w:val="left"/>
            </w:pPr>
            <w:r>
              <w:t>zmienność głębokości i szerokości</w:t>
            </w:r>
          </w:p>
        </w:tc>
        <w:tc>
          <w:tcPr>
            <w:tcW w:w="12190" w:type="dxa"/>
          </w:tcPr>
          <w:p w:rsidR="00AF5E5F" w:rsidRDefault="00AF5E5F" w:rsidP="00AF5E5F">
            <w:r>
              <w:t>bez oddziaływań, w przypadku projektów związanych z ciekami na terenach zurbanizowanych możliwe oddziaływania. Zakres i zasięg oddziaływań zależeć będzie od charakterystyki działań</w:t>
            </w:r>
          </w:p>
        </w:tc>
      </w:tr>
      <w:tr w:rsidR="00AF5E5F" w:rsidTr="007E1CE2">
        <w:trPr>
          <w:trHeight w:val="30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kształt koryta</w:t>
            </w:r>
          </w:p>
        </w:tc>
        <w:tc>
          <w:tcPr>
            <w:tcW w:w="12190" w:type="dxa"/>
          </w:tcPr>
          <w:p w:rsidR="00AF5E5F" w:rsidRDefault="00AF5E5F" w:rsidP="00AF5E5F">
            <w:r>
              <w:t>bez oddziaływań, w przypadku projektów związanych z ciekami na terenach zurbanizowanych możliwe oddziaływania. Zakres i zasięg oddziaływań zależeć będzie od charakterystyki działań</w:t>
            </w:r>
          </w:p>
        </w:tc>
      </w:tr>
      <w:tr w:rsidR="00AF5E5F" w:rsidTr="007E1CE2">
        <w:trPr>
          <w:trHeight w:val="27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struktura i kształt podłoża</w:t>
            </w:r>
          </w:p>
        </w:tc>
        <w:tc>
          <w:tcPr>
            <w:tcW w:w="12190" w:type="dxa"/>
          </w:tcPr>
          <w:p w:rsidR="00AF5E5F" w:rsidRDefault="00AF5E5F" w:rsidP="00AF5E5F">
            <w:r>
              <w:t>bez oddziaływań, w przypadku projektów związanych z ciekami na terenach zurbanizowanych możliwe oddziaływania. Zakres i zasięg oddziaływań zależeć będzie od charakterystyki działań</w:t>
            </w:r>
          </w:p>
        </w:tc>
      </w:tr>
      <w:tr w:rsidR="00AF5E5F" w:rsidTr="007E1CE2">
        <w:trPr>
          <w:trHeight w:val="225"/>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strefy nadbrzeżne</w:t>
            </w:r>
          </w:p>
        </w:tc>
        <w:tc>
          <w:tcPr>
            <w:tcW w:w="12190" w:type="dxa"/>
          </w:tcPr>
          <w:p w:rsidR="00AF5E5F" w:rsidRDefault="00AF5E5F" w:rsidP="00AF5E5F">
            <w:r>
              <w:t>bez oddziaływań, w przypadku projektów związanych z ciekami na terenach zurbanizowanych możliwe oddziaływania. Zakres i zasięg oddziaływań zależeć będzie od charakterystyki działań</w:t>
            </w:r>
          </w:p>
        </w:tc>
      </w:tr>
      <w:tr w:rsidR="00AF5E5F" w:rsidTr="007E1CE2">
        <w:trPr>
          <w:cantSplit/>
          <w:trHeight w:val="741"/>
        </w:trPr>
        <w:tc>
          <w:tcPr>
            <w:tcW w:w="426" w:type="dxa"/>
            <w:vMerge/>
          </w:tcPr>
          <w:p w:rsidR="00AF5E5F" w:rsidRDefault="00AF5E5F" w:rsidP="00AF5E5F"/>
        </w:tc>
        <w:tc>
          <w:tcPr>
            <w:tcW w:w="709" w:type="dxa"/>
            <w:textDirection w:val="btLr"/>
          </w:tcPr>
          <w:p w:rsidR="00AF5E5F" w:rsidRDefault="00AF5E5F" w:rsidP="00AF5E5F">
            <w:pPr>
              <w:ind w:left="113" w:right="113"/>
              <w:jc w:val="center"/>
            </w:pPr>
            <w:r>
              <w:t>inne</w:t>
            </w:r>
          </w:p>
        </w:tc>
        <w:tc>
          <w:tcPr>
            <w:tcW w:w="2193" w:type="dxa"/>
            <w:vAlign w:val="center"/>
          </w:tcPr>
          <w:p w:rsidR="00AF5E5F" w:rsidRDefault="00AF5E5F" w:rsidP="00AF5E5F">
            <w:pPr>
              <w:jc w:val="left"/>
            </w:pPr>
            <w:r>
              <w:t>ciągłość</w:t>
            </w:r>
          </w:p>
        </w:tc>
        <w:tc>
          <w:tcPr>
            <w:tcW w:w="12190" w:type="dxa"/>
          </w:tcPr>
          <w:p w:rsidR="00AF5E5F" w:rsidRDefault="00AF5E5F" w:rsidP="00AF5E5F">
            <w:r>
              <w:t xml:space="preserve">bez oddziaływań, w przypadku projektów związanych z ciekami na terenach zurbanizowanych możliwe oddziaływania. Zakres i zasięg oddziaływań zależeć będzie od charakterystyki działań. </w:t>
            </w:r>
          </w:p>
        </w:tc>
      </w:tr>
      <w:tr w:rsidR="00AF5E5F" w:rsidTr="007E1CE2">
        <w:trPr>
          <w:cantSplit/>
          <w:trHeight w:val="120"/>
        </w:trPr>
        <w:tc>
          <w:tcPr>
            <w:tcW w:w="426" w:type="dxa"/>
            <w:vMerge w:val="restart"/>
            <w:textDirection w:val="btLr"/>
            <w:vAlign w:val="center"/>
          </w:tcPr>
          <w:p w:rsidR="00AF5E5F" w:rsidRDefault="00AF5E5F" w:rsidP="00AF5E5F">
            <w:pPr>
              <w:ind w:left="113" w:right="113"/>
              <w:jc w:val="center"/>
            </w:pPr>
            <w:r>
              <w:t>Fizykochemiczne</w:t>
            </w:r>
          </w:p>
        </w:tc>
        <w:tc>
          <w:tcPr>
            <w:tcW w:w="709" w:type="dxa"/>
            <w:vMerge w:val="restart"/>
            <w:textDirection w:val="btLr"/>
          </w:tcPr>
          <w:p w:rsidR="00AF5E5F" w:rsidRDefault="00AF5E5F" w:rsidP="00AF5E5F">
            <w:pPr>
              <w:ind w:left="113" w:right="113"/>
              <w:jc w:val="center"/>
            </w:pPr>
            <w:r>
              <w:t>warunki ogólne</w:t>
            </w:r>
          </w:p>
        </w:tc>
        <w:tc>
          <w:tcPr>
            <w:tcW w:w="2193" w:type="dxa"/>
            <w:vAlign w:val="center"/>
          </w:tcPr>
          <w:p w:rsidR="00AF5E5F" w:rsidRDefault="00AF5E5F" w:rsidP="00AF5E5F">
            <w:pPr>
              <w:jc w:val="left"/>
            </w:pPr>
            <w:r>
              <w:t>warunki termiczne</w:t>
            </w:r>
          </w:p>
        </w:tc>
        <w:tc>
          <w:tcPr>
            <w:tcW w:w="12190" w:type="dxa"/>
          </w:tcPr>
          <w:p w:rsidR="00AF5E5F" w:rsidRDefault="00AF5E5F" w:rsidP="00AF5E5F">
            <w:r>
              <w:t>bez oddziaływań, w przypadku projektów związanych z ciekami na terenach zurbanizowanych możliwe oddziaływania. Zakres i zasięg oddziaływań zależeć będzie od charakterystyki działań</w:t>
            </w:r>
          </w:p>
          <w:p w:rsidR="00AF5E5F" w:rsidRDefault="00AF5E5F" w:rsidP="00AF5E5F"/>
        </w:tc>
      </w:tr>
      <w:tr w:rsidR="00AF5E5F" w:rsidTr="007E1CE2">
        <w:trPr>
          <w:cantSplit/>
          <w:trHeight w:val="13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natlenienie</w:t>
            </w:r>
          </w:p>
        </w:tc>
        <w:tc>
          <w:tcPr>
            <w:tcW w:w="12190" w:type="dxa"/>
          </w:tcPr>
          <w:p w:rsidR="00AF5E5F" w:rsidRDefault="00AF5E5F" w:rsidP="00AF5E5F">
            <w:r>
              <w:t>brak oddziaływań</w:t>
            </w:r>
          </w:p>
        </w:tc>
      </w:tr>
      <w:tr w:rsidR="00AF5E5F" w:rsidTr="007E1CE2">
        <w:trPr>
          <w:cantSplit/>
          <w:trHeight w:val="150"/>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zasolenie</w:t>
            </w:r>
          </w:p>
        </w:tc>
        <w:tc>
          <w:tcPr>
            <w:tcW w:w="12190" w:type="dxa"/>
          </w:tcPr>
          <w:p w:rsidR="00AF5E5F" w:rsidRDefault="00AF5E5F" w:rsidP="00AF5E5F">
            <w:r>
              <w:t>brak oddziaływań. Ponieważ jednak działania będą dotyczyły obszarów zurbanizowanych, należy zwrócić uwagę na ewentualne ryzyka przedostawania się zanieczyszczeń soli wykorzystanej do utrzymywania dróg do wód JCW.</w:t>
            </w:r>
          </w:p>
        </w:tc>
      </w:tr>
      <w:tr w:rsidR="00AF5E5F" w:rsidTr="007E1CE2">
        <w:trPr>
          <w:cantSplit/>
          <w:trHeight w:val="10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zakwaszenie</w:t>
            </w:r>
          </w:p>
        </w:tc>
        <w:tc>
          <w:tcPr>
            <w:tcW w:w="12190" w:type="dxa"/>
          </w:tcPr>
          <w:p w:rsidR="00AF5E5F" w:rsidRDefault="00AF5E5F" w:rsidP="00AF5E5F">
            <w:r>
              <w:t>brak oddziaływań</w:t>
            </w:r>
          </w:p>
        </w:tc>
      </w:tr>
      <w:tr w:rsidR="00AF5E5F" w:rsidTr="007E1CE2">
        <w:trPr>
          <w:cantSplit/>
          <w:trHeight w:val="134"/>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subst. biogenne</w:t>
            </w:r>
          </w:p>
        </w:tc>
        <w:tc>
          <w:tcPr>
            <w:tcW w:w="12190" w:type="dxa"/>
          </w:tcPr>
          <w:p w:rsidR="00AF5E5F" w:rsidRDefault="00AF5E5F" w:rsidP="00AF5E5F">
            <w:r>
              <w:t>brak oddziaływań</w:t>
            </w:r>
          </w:p>
        </w:tc>
      </w:tr>
      <w:tr w:rsidR="00AF5E5F" w:rsidTr="007E1CE2">
        <w:trPr>
          <w:cantSplit/>
          <w:trHeight w:val="1012"/>
        </w:trPr>
        <w:tc>
          <w:tcPr>
            <w:tcW w:w="426" w:type="dxa"/>
            <w:vMerge/>
            <w:textDirection w:val="btLr"/>
            <w:vAlign w:val="center"/>
          </w:tcPr>
          <w:p w:rsidR="00AF5E5F" w:rsidRDefault="00AF5E5F" w:rsidP="00AF5E5F">
            <w:pPr>
              <w:ind w:left="113" w:right="113"/>
              <w:jc w:val="center"/>
            </w:pPr>
          </w:p>
        </w:tc>
        <w:tc>
          <w:tcPr>
            <w:tcW w:w="709" w:type="dxa"/>
            <w:textDirection w:val="btLr"/>
          </w:tcPr>
          <w:p w:rsidR="00AF5E5F" w:rsidRDefault="00AF5E5F" w:rsidP="00AF5E5F">
            <w:pPr>
              <w:ind w:left="113" w:right="113"/>
              <w:jc w:val="center"/>
            </w:pPr>
            <w:r>
              <w:t>subst. szczeg. szkod.e</w:t>
            </w:r>
          </w:p>
        </w:tc>
        <w:tc>
          <w:tcPr>
            <w:tcW w:w="2193" w:type="dxa"/>
            <w:vAlign w:val="center"/>
          </w:tcPr>
          <w:p w:rsidR="00AF5E5F" w:rsidRDefault="00AF5E5F" w:rsidP="00AF5E5F">
            <w:pPr>
              <w:jc w:val="left"/>
            </w:pPr>
            <w:r>
              <w:t>specyficzne zanieczyszczenia syntetyczne i niesyntetyczne</w:t>
            </w:r>
          </w:p>
        </w:tc>
        <w:tc>
          <w:tcPr>
            <w:tcW w:w="12190" w:type="dxa"/>
          </w:tcPr>
          <w:p w:rsidR="00AF5E5F" w:rsidRDefault="00AF5E5F" w:rsidP="00AF5E5F">
            <w:r>
              <w:t>brak oddziaływań. Ponieważ jednak działania będą dotyczyły obszarów zurbanizowanych, należy zwrócić uwagę na ewentualne ryzyka przedostawania się zanieczyszczeń do wód JCW.</w:t>
            </w:r>
          </w:p>
        </w:tc>
      </w:tr>
    </w:tbl>
    <w:p w:rsidR="007E1CE2" w:rsidRDefault="007E1CE2" w:rsidP="00AF5E5F"/>
    <w:p w:rsidR="00AF5E5F" w:rsidRPr="007E1CE2" w:rsidRDefault="00AF5E5F" w:rsidP="00AF5E5F">
      <w:pPr>
        <w:rPr>
          <w:b/>
        </w:rPr>
      </w:pPr>
      <w:r w:rsidRPr="007E1CE2">
        <w:rPr>
          <w:b/>
          <w:sz w:val="28"/>
          <w:szCs w:val="28"/>
        </w:rPr>
        <w:t>Retencja nietechniczna</w:t>
      </w:r>
      <w:r w:rsidR="007E1CE2">
        <w:rPr>
          <w:b/>
        </w:rPr>
        <w:t xml:space="preserve"> (</w:t>
      </w:r>
      <w:r w:rsidR="007E1CE2" w:rsidRPr="00AF5E5F">
        <w:rPr>
          <w:i/>
        </w:rPr>
        <w:t>obiekty typu</w:t>
      </w:r>
      <w:r w:rsidR="007E1CE2" w:rsidRPr="007E1CE2">
        <w:rPr>
          <w:b/>
          <w:sz w:val="28"/>
          <w:szCs w:val="28"/>
        </w:rPr>
        <w:t>F</w:t>
      </w:r>
      <w:r w:rsidR="007E1CE2">
        <w:rPr>
          <w:b/>
        </w:rPr>
        <w:t>)</w:t>
      </w:r>
    </w:p>
    <w:tbl>
      <w:tblPr>
        <w:tblW w:w="1551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6"/>
        <w:gridCol w:w="709"/>
        <w:gridCol w:w="2193"/>
        <w:gridCol w:w="12190"/>
      </w:tblGrid>
      <w:tr w:rsidR="00AF5E5F" w:rsidTr="007E1CE2">
        <w:trPr>
          <w:trHeight w:val="337"/>
        </w:trPr>
        <w:tc>
          <w:tcPr>
            <w:tcW w:w="3328" w:type="dxa"/>
            <w:gridSpan w:val="3"/>
          </w:tcPr>
          <w:p w:rsidR="00AF5E5F" w:rsidRDefault="00AF5E5F" w:rsidP="00AF5E5F">
            <w:r>
              <w:t xml:space="preserve">Rodzaj zadań (obiektów):  </w:t>
            </w:r>
          </w:p>
        </w:tc>
        <w:tc>
          <w:tcPr>
            <w:tcW w:w="12190" w:type="dxa"/>
          </w:tcPr>
          <w:p w:rsidR="00AF5E5F" w:rsidRDefault="00AF5E5F" w:rsidP="00AF5E5F">
            <w:pPr>
              <w:rPr>
                <w:i/>
              </w:rPr>
            </w:pPr>
            <w:r>
              <w:rPr>
                <w:i/>
              </w:rPr>
              <w:t>Obiekty retencji nietechnicznej</w:t>
            </w:r>
          </w:p>
          <w:p w:rsidR="00AF5E5F" w:rsidRPr="00D271A0" w:rsidRDefault="00AF5E5F" w:rsidP="00AF5E5F">
            <w:pPr>
              <w:rPr>
                <w:b/>
              </w:rPr>
            </w:pPr>
            <w:r>
              <w:rPr>
                <w:i/>
              </w:rPr>
              <w:t>(strefy buforowe, z</w:t>
            </w:r>
            <w:r w:rsidRPr="00D271A0">
              <w:rPr>
                <w:i/>
              </w:rPr>
              <w:t>adrzewienia, w tym roślinne pasy ochronne dla spowolnienia odpływu wody</w:t>
            </w:r>
            <w:r>
              <w:rPr>
                <w:i/>
              </w:rPr>
              <w:t>, r</w:t>
            </w:r>
            <w:r w:rsidRPr="00D271A0">
              <w:rPr>
                <w:i/>
              </w:rPr>
              <w:t>enaturyzacja rzek</w:t>
            </w:r>
            <w:r>
              <w:rPr>
                <w:i/>
              </w:rPr>
              <w:t>, r</w:t>
            </w:r>
            <w:r w:rsidRPr="00D271A0">
              <w:rPr>
                <w:i/>
              </w:rPr>
              <w:t>enaturyzacja mokradeł</w:t>
            </w:r>
            <w:r>
              <w:rPr>
                <w:i/>
              </w:rPr>
              <w:t>)</w:t>
            </w:r>
          </w:p>
        </w:tc>
      </w:tr>
      <w:tr w:rsidR="00AF5E5F" w:rsidTr="007E1CE2">
        <w:trPr>
          <w:trHeight w:val="375"/>
        </w:trPr>
        <w:tc>
          <w:tcPr>
            <w:tcW w:w="15518" w:type="dxa"/>
            <w:gridSpan w:val="4"/>
          </w:tcPr>
          <w:p w:rsidR="00AF5E5F" w:rsidRDefault="00AF5E5F" w:rsidP="00AF5E5F">
            <w:r>
              <w:t>Element jakości dla klasyfikacji stanu ekologicznego JCW rzecznych</w:t>
            </w:r>
          </w:p>
        </w:tc>
      </w:tr>
      <w:tr w:rsidR="00AF5E5F" w:rsidTr="007E1CE2">
        <w:trPr>
          <w:trHeight w:val="240"/>
        </w:trPr>
        <w:tc>
          <w:tcPr>
            <w:tcW w:w="1135" w:type="dxa"/>
            <w:gridSpan w:val="2"/>
            <w:vMerge w:val="restart"/>
            <w:textDirection w:val="btLr"/>
            <w:vAlign w:val="center"/>
          </w:tcPr>
          <w:p w:rsidR="00AF5E5F" w:rsidRDefault="00AF5E5F" w:rsidP="00AF5E5F">
            <w:pPr>
              <w:ind w:left="113" w:right="113"/>
              <w:jc w:val="center"/>
            </w:pPr>
            <w:r>
              <w:t>Biologiczne</w:t>
            </w:r>
          </w:p>
        </w:tc>
        <w:tc>
          <w:tcPr>
            <w:tcW w:w="2193" w:type="dxa"/>
            <w:vAlign w:val="center"/>
          </w:tcPr>
          <w:p w:rsidR="00AF5E5F" w:rsidRDefault="00AF5E5F" w:rsidP="00AF5E5F">
            <w:pPr>
              <w:jc w:val="left"/>
            </w:pPr>
            <w:r>
              <w:t>fitoplankton</w:t>
            </w:r>
          </w:p>
        </w:tc>
        <w:tc>
          <w:tcPr>
            <w:tcW w:w="12190" w:type="dxa"/>
          </w:tcPr>
          <w:p w:rsidR="00AF5E5F" w:rsidRPr="00A14CC5" w:rsidRDefault="00AF5E5F" w:rsidP="00AF5E5F">
            <w:pPr>
              <w:rPr>
                <w:i/>
              </w:rPr>
            </w:pPr>
            <w:r w:rsidRPr="008457F8">
              <w:rPr>
                <w:b/>
                <w:i/>
              </w:rPr>
              <w:t>strefy buforowe</w:t>
            </w:r>
            <w:r>
              <w:rPr>
                <w:i/>
              </w:rPr>
              <w:t xml:space="preserve"> — z uwagi na ograniczenie nasłonecznienia zwierciadła wody (co zapobiega nagrzaniu wody i limituje ilość światła) i zmniejszenie ilości substancji biogennych spływających do wód można oczekiwać zmniejszenia ilości fitoplanktonu. Wielkość i znaczenie tych oddziaływań będzie jednak uzależnione od charakterystyki działania.</w:t>
            </w:r>
          </w:p>
          <w:p w:rsidR="00AF5E5F" w:rsidRPr="00A14CC5" w:rsidRDefault="00AF5E5F" w:rsidP="00AF5E5F">
            <w:pPr>
              <w:rPr>
                <w:i/>
              </w:rPr>
            </w:pPr>
            <w:r w:rsidRPr="008457F8">
              <w:rPr>
                <w:b/>
                <w:i/>
              </w:rPr>
              <w:t xml:space="preserve">zadrzewienia, w tym roślinne pasy ochronne dla spowolnienia odpływu wody </w:t>
            </w:r>
            <w:r>
              <w:rPr>
                <w:i/>
              </w:rPr>
              <w:t>— jeśli zadrzewienia znajdą się w sąsiedztwie cieku, mogą poprzez ograniczenie nasłonecznienia zwierciadła wody wpływać na warunki termiczne i świetlne wody. Te oddziaływania, podobnie jak zmniejszenie ilości substancji biogennych spływających do wód może skutkować ograniczeniem wzrostu fitoplanktonu. Wielkość i znaczenie tych oddziaływań będzie jednak uzależnione od charakterystyki działania.</w:t>
            </w:r>
          </w:p>
          <w:p w:rsidR="00AF5E5F" w:rsidRPr="006A5FA3" w:rsidRDefault="00AF5E5F" w:rsidP="00AF5E5F">
            <w:pPr>
              <w:rPr>
                <w:i/>
              </w:rPr>
            </w:pPr>
            <w:r w:rsidRPr="008457F8">
              <w:rPr>
                <w:b/>
                <w:i/>
              </w:rPr>
              <w:t xml:space="preserve">renaturyzacja rzek </w:t>
            </w:r>
            <w:r w:rsidRPr="00194DB8">
              <w:rPr>
                <w:i/>
              </w:rPr>
              <w:t>—</w:t>
            </w:r>
            <w:r>
              <w:rPr>
                <w:i/>
              </w:rPr>
              <w:t xml:space="preserve"> prowadzona we właściwy sposób powinna ułatwić (poprzez odpowiednie ukształtowanie koryta i stref nadbrzeżnych) uzyskanie warunków umożliwiających utrzymywanie się fitoplanktonu na poziomie właściwym dla danego typu wód. Zasięg i zakres oddziaływań zależeć będzie od charakterystyki działania. W praktyce nie należy oczekiwać, aby renaturyzacja prowadzona na niewielkich odcinkach cieków umożliwiła osiągnięcie tego celu, może się jednak do tego przyczynić</w:t>
            </w:r>
          </w:p>
          <w:p w:rsidR="00AF5E5F" w:rsidRPr="008457F8" w:rsidRDefault="00AF5E5F" w:rsidP="00AF5E5F">
            <w:pPr>
              <w:rPr>
                <w:b/>
                <w:i/>
              </w:rPr>
            </w:pPr>
            <w:r w:rsidRPr="008457F8">
              <w:rPr>
                <w:b/>
                <w:i/>
              </w:rPr>
              <w:t>renaturyzacja mokradeł</w:t>
            </w:r>
            <w:r>
              <w:rPr>
                <w:i/>
              </w:rPr>
              <w:t>— jeśli mokradło nie sąsiaduje z JCW, brak oddziaływań. Jeśli takie sąsiedztwo istnieje,  możliwe jest pośrednie oddziaływanie na liczebność fitoplanktonu poprzez zmniejszenie ilości substancji biogennych spływających do wód. Wielkość i znaczenie tych oddziaływań będzie jednak uzależnione od indywidualnych uwarunkowań działania.</w:t>
            </w:r>
          </w:p>
        </w:tc>
      </w:tr>
      <w:tr w:rsidR="00AF5E5F" w:rsidTr="007E1CE2">
        <w:trPr>
          <w:trHeight w:val="254"/>
        </w:trPr>
        <w:tc>
          <w:tcPr>
            <w:tcW w:w="1135" w:type="dxa"/>
            <w:gridSpan w:val="2"/>
            <w:vMerge/>
          </w:tcPr>
          <w:p w:rsidR="00AF5E5F" w:rsidRDefault="00AF5E5F" w:rsidP="00AF5E5F"/>
        </w:tc>
        <w:tc>
          <w:tcPr>
            <w:tcW w:w="2193" w:type="dxa"/>
            <w:vAlign w:val="center"/>
          </w:tcPr>
          <w:p w:rsidR="00AF5E5F" w:rsidRDefault="00AF5E5F" w:rsidP="00AF5E5F">
            <w:pPr>
              <w:jc w:val="left"/>
            </w:pPr>
            <w:r>
              <w:t>makrofity i fitobentos</w:t>
            </w:r>
          </w:p>
        </w:tc>
        <w:tc>
          <w:tcPr>
            <w:tcW w:w="12190" w:type="dxa"/>
          </w:tcPr>
          <w:p w:rsidR="00AF5E5F" w:rsidRPr="008457F8" w:rsidRDefault="00AF5E5F" w:rsidP="00AF5E5F">
            <w:pPr>
              <w:rPr>
                <w:b/>
                <w:i/>
              </w:rPr>
            </w:pPr>
            <w:r w:rsidRPr="008457F8">
              <w:rPr>
                <w:b/>
                <w:i/>
              </w:rPr>
              <w:t>strefy buforowe</w:t>
            </w:r>
            <w:r>
              <w:rPr>
                <w:i/>
              </w:rPr>
              <w:t>— z uwagi na ograniczenie nasłonecznienia zwierciadła wody (co zapobiega nagrzaniu wody i limituje ilość światła) i zmniejszenie ilości substancji biogennych spływających do wód można oczekiwać spowolnienia rozwoju makrofitów i fitobentosu. Wielkość i znaczenie tych oddziaływań będzie jednak uzależnione od indywidualnych uwarunkowań działania.</w:t>
            </w:r>
          </w:p>
          <w:p w:rsidR="00AF5E5F" w:rsidRPr="008457F8" w:rsidRDefault="00AF5E5F" w:rsidP="00AF5E5F">
            <w:pPr>
              <w:rPr>
                <w:b/>
                <w:i/>
              </w:rPr>
            </w:pPr>
            <w:r w:rsidRPr="008457F8">
              <w:rPr>
                <w:b/>
                <w:i/>
              </w:rPr>
              <w:t xml:space="preserve">zadrzewienia, w tym roślinne pasy ochronne dla spowolnienia odpływu wody </w:t>
            </w:r>
            <w:r>
              <w:rPr>
                <w:i/>
              </w:rPr>
              <w:t>— jeśli zadrzewienia znajdą się w sąsiedztwie cieku, mogą poprzez ograniczenie nasłonecznienia zwierciadła wody wpływać na warunki termiczne i świetlne wody. Te oddziaływania, podobnie jak zmniejszenie ilości substancji biogennych spływających do wód może skutkować ograniczeniem wzrostu roślin. Wielkość i znaczenie tych oddziaływań będzie jednak uzależnione od indywidualnych uwarunkowań działania.</w:t>
            </w:r>
          </w:p>
          <w:p w:rsidR="00AF5E5F" w:rsidRPr="008457F8" w:rsidRDefault="00AF5E5F" w:rsidP="00AF5E5F">
            <w:pPr>
              <w:rPr>
                <w:b/>
                <w:i/>
              </w:rPr>
            </w:pPr>
            <w:r w:rsidRPr="008457F8">
              <w:rPr>
                <w:b/>
                <w:i/>
              </w:rPr>
              <w:t xml:space="preserve">renaturyzacja rzek </w:t>
            </w:r>
            <w:r w:rsidRPr="00194DB8">
              <w:rPr>
                <w:i/>
              </w:rPr>
              <w:t>—</w:t>
            </w:r>
            <w:r>
              <w:rPr>
                <w:i/>
              </w:rPr>
              <w:t xml:space="preserve"> prowadzona we właściwy sposób powinna ułatwić — poprzez odpowiednie ukształtowanie koryta i stref nadbrzeżnych — uzyskanie warunków umożliwiających wykształcenie zbiorowisk roślinnych właściwych dla danego typu wód. Zasięg i zakres oddziaływań zależeć będzie od indywidualnych uwarunkowań działania.</w:t>
            </w:r>
          </w:p>
          <w:p w:rsidR="00AF5E5F" w:rsidRPr="008457F8" w:rsidRDefault="00AF5E5F" w:rsidP="00AF5E5F">
            <w:pPr>
              <w:rPr>
                <w:b/>
                <w:i/>
              </w:rPr>
            </w:pPr>
            <w:r w:rsidRPr="008457F8">
              <w:rPr>
                <w:b/>
                <w:i/>
              </w:rPr>
              <w:t>renaturyzacja mokradeł</w:t>
            </w:r>
            <w:r>
              <w:rPr>
                <w:i/>
              </w:rPr>
              <w:t>— jeśli mokradło nie sąsiaduje z JCW, brak oddziaływań. Jeśli takie sąsiedztwo istnieje,  możliwe jest pośrednie oddziaływanie na skład i liczebność zbiorowisk roślinnych poprzez wpływ na skład chemiczny wód spływających do cieku. Wielkość i znaczenie tych oddziaływań będzie jednak uzależnione od indywidualnych uwarunkowań działania.</w:t>
            </w:r>
          </w:p>
        </w:tc>
      </w:tr>
      <w:tr w:rsidR="00AF5E5F" w:rsidTr="007E1CE2">
        <w:trPr>
          <w:trHeight w:val="225"/>
        </w:trPr>
        <w:tc>
          <w:tcPr>
            <w:tcW w:w="1135" w:type="dxa"/>
            <w:gridSpan w:val="2"/>
            <w:vMerge/>
          </w:tcPr>
          <w:p w:rsidR="00AF5E5F" w:rsidRDefault="00AF5E5F" w:rsidP="00AF5E5F"/>
        </w:tc>
        <w:tc>
          <w:tcPr>
            <w:tcW w:w="2193" w:type="dxa"/>
            <w:vAlign w:val="center"/>
          </w:tcPr>
          <w:p w:rsidR="00AF5E5F" w:rsidRDefault="00AF5E5F" w:rsidP="00AF5E5F">
            <w:pPr>
              <w:jc w:val="left"/>
            </w:pPr>
            <w:r>
              <w:t>makrobezkręgowce bentosowe</w:t>
            </w:r>
          </w:p>
        </w:tc>
        <w:tc>
          <w:tcPr>
            <w:tcW w:w="12190" w:type="dxa"/>
          </w:tcPr>
          <w:p w:rsidR="00AF5E5F" w:rsidRPr="008457F8" w:rsidRDefault="00AF5E5F" w:rsidP="00AF5E5F">
            <w:pPr>
              <w:rPr>
                <w:b/>
                <w:i/>
              </w:rPr>
            </w:pPr>
            <w:r w:rsidRPr="008457F8">
              <w:rPr>
                <w:b/>
                <w:i/>
              </w:rPr>
              <w:t>strefy buforowe</w:t>
            </w:r>
            <w:r>
              <w:rPr>
                <w:i/>
              </w:rPr>
              <w:t>— z uwagi na ograniczenie nasłonecznienia zwierciadła wody (co zapobiega nagrzaniu wody i limituje ilość światła) i zmniejszenie ilości substancji biogennych spływających do wód może dojść do modyfikacji warunków życia organizmów bentosowych (temperatura, światło, baza pokarmowa). Wielkość i znaczenie tych oddziaływań będzie jednak uzależnione od indywidualnych uwarunkowań działania.</w:t>
            </w:r>
          </w:p>
          <w:p w:rsidR="00AF5E5F" w:rsidRPr="008457F8" w:rsidRDefault="00AF5E5F" w:rsidP="00AF5E5F">
            <w:pPr>
              <w:rPr>
                <w:b/>
                <w:i/>
              </w:rPr>
            </w:pPr>
            <w:r w:rsidRPr="008457F8">
              <w:rPr>
                <w:b/>
                <w:i/>
              </w:rPr>
              <w:t xml:space="preserve">zadrzewienia, w tym roślinne pasy ochronne dla spowolnienia odpływu wody </w:t>
            </w:r>
            <w:r>
              <w:rPr>
                <w:i/>
              </w:rPr>
              <w:t>— możliwe jest pośrednie oddziaływanie poprzez modyfikację warunków siedliskowych. Wielkość i znaczenie tych oddziaływań będzie jednak uzależnione od indywidualnych uwarunkowań działania.</w:t>
            </w:r>
          </w:p>
          <w:p w:rsidR="00AF5E5F" w:rsidRPr="008457F8" w:rsidRDefault="00AF5E5F" w:rsidP="00AF5E5F">
            <w:pPr>
              <w:rPr>
                <w:b/>
                <w:i/>
              </w:rPr>
            </w:pPr>
            <w:r w:rsidRPr="008457F8">
              <w:rPr>
                <w:b/>
                <w:i/>
              </w:rPr>
              <w:t xml:space="preserve">renaturyzacja rzek </w:t>
            </w:r>
            <w:r w:rsidRPr="00194DB8">
              <w:rPr>
                <w:i/>
              </w:rPr>
              <w:t>—</w:t>
            </w:r>
            <w:r>
              <w:rPr>
                <w:i/>
              </w:rPr>
              <w:t xml:space="preserve"> prowadzona we właściwy sposób powinna ułatwić — poprzez odpowiednie ukształtowanie koryta i stref nadbrzeżnych — uzyskanie warunków umożliwiających wykształcenie populacji makrobezkręgowców bentosowych właściwych dla danego typu wód. Zasięg i zakres oddziaływań zależeć będzie od indywidualnych uwarunkowań działania.</w:t>
            </w:r>
          </w:p>
          <w:p w:rsidR="00AF5E5F" w:rsidRPr="008457F8" w:rsidRDefault="00AF5E5F" w:rsidP="00AF5E5F">
            <w:pPr>
              <w:rPr>
                <w:b/>
                <w:i/>
              </w:rPr>
            </w:pPr>
            <w:r w:rsidRPr="008457F8">
              <w:rPr>
                <w:b/>
                <w:i/>
              </w:rPr>
              <w:t>renaturyzacja mokradeł</w:t>
            </w:r>
            <w:r>
              <w:rPr>
                <w:i/>
              </w:rPr>
              <w:t>— w przypadku sąsiadowania mokradła z ciekiem jest możliwe pośrednie oddziaływanie poprzez modyfikację warunków siedliskowych. Wielkość i znaczenie tych oddziaływań będzie jednak uzależnione od indywidualnych uwarunkowań działania.</w:t>
            </w:r>
          </w:p>
        </w:tc>
      </w:tr>
      <w:tr w:rsidR="00AF5E5F" w:rsidTr="007E1CE2">
        <w:trPr>
          <w:trHeight w:val="270"/>
        </w:trPr>
        <w:tc>
          <w:tcPr>
            <w:tcW w:w="1135" w:type="dxa"/>
            <w:gridSpan w:val="2"/>
            <w:vMerge/>
          </w:tcPr>
          <w:p w:rsidR="00AF5E5F" w:rsidRDefault="00AF5E5F" w:rsidP="00AF5E5F"/>
        </w:tc>
        <w:tc>
          <w:tcPr>
            <w:tcW w:w="2193" w:type="dxa"/>
            <w:vAlign w:val="center"/>
          </w:tcPr>
          <w:p w:rsidR="00AF5E5F" w:rsidRDefault="00AF5E5F" w:rsidP="00AF5E5F">
            <w:pPr>
              <w:jc w:val="left"/>
            </w:pPr>
            <w:r>
              <w:t>ichtiofauna</w:t>
            </w:r>
          </w:p>
        </w:tc>
        <w:tc>
          <w:tcPr>
            <w:tcW w:w="12190" w:type="dxa"/>
          </w:tcPr>
          <w:p w:rsidR="00AF5E5F" w:rsidRPr="00F41537" w:rsidRDefault="00AF5E5F" w:rsidP="00AF5E5F">
            <w:pPr>
              <w:rPr>
                <w:i/>
              </w:rPr>
            </w:pPr>
            <w:r w:rsidRPr="008457F8">
              <w:rPr>
                <w:b/>
                <w:i/>
              </w:rPr>
              <w:t>strefy buforowe</w:t>
            </w:r>
            <w:r>
              <w:rPr>
                <w:i/>
              </w:rPr>
              <w:t>— powinny przyczyniać się do powstawania korzystnych warunków dla rozwoju ichtiofauny przede wszystkim poprzez poprawę warunków tlenowych. Pośrednio, dzięki modyfikacji (zróżnicowaniu) brzegu koryta, możliwe jest powstanie kryjówek i żerowisk. Zasięg i zakres tych oddziaływań zależeć będzie od charakterystyki działania.</w:t>
            </w:r>
          </w:p>
          <w:p w:rsidR="00AF5E5F" w:rsidRPr="008457F8" w:rsidRDefault="00AF5E5F" w:rsidP="00AF5E5F">
            <w:pPr>
              <w:rPr>
                <w:b/>
                <w:i/>
              </w:rPr>
            </w:pPr>
            <w:r w:rsidRPr="008457F8">
              <w:rPr>
                <w:b/>
                <w:i/>
              </w:rPr>
              <w:t xml:space="preserve">zadrzewienia, w tym roślinne pasy ochronne dla spowolnienia odpływu wody </w:t>
            </w:r>
            <w:r>
              <w:rPr>
                <w:i/>
              </w:rPr>
              <w:t>— możliwe jest pośrednie oddziaływanie poprzez modyfikację warunków siedliskowych (zmniejszenie ilości substancji biogennych i zawiesin spływających do wód, być może ograniczenie nasłonecznienia lustra wody). Wielkość i znaczenie tych oddziaływań będzie jednak uzależnione od charakterystyki działania.</w:t>
            </w:r>
          </w:p>
          <w:p w:rsidR="00AF5E5F" w:rsidRPr="006660D5" w:rsidRDefault="00AF5E5F" w:rsidP="00AF5E5F">
            <w:pPr>
              <w:rPr>
                <w:i/>
              </w:rPr>
            </w:pPr>
            <w:r w:rsidRPr="008457F8">
              <w:rPr>
                <w:b/>
                <w:i/>
              </w:rPr>
              <w:t xml:space="preserve">renaturyzacja rzek </w:t>
            </w:r>
            <w:r>
              <w:rPr>
                <w:i/>
              </w:rPr>
              <w:t>— powinna być prowadzona w sposób umożliwiający wykształcenie ichtiofauny właściwej dla danego typu wód w szczególności poprzez odpowiednie ukształtowanie koryta, stref nadbrzeżnych, usunięcie barier migracyjnych. Wielkość i znaczenie tych oddziaływań będzie jednak uzależnione od charakterystyki działania.</w:t>
            </w:r>
          </w:p>
          <w:p w:rsidR="00AF5E5F" w:rsidRPr="008457F8" w:rsidRDefault="00AF5E5F" w:rsidP="00AF5E5F">
            <w:pPr>
              <w:rPr>
                <w:b/>
                <w:i/>
              </w:rPr>
            </w:pPr>
            <w:r w:rsidRPr="008457F8">
              <w:rPr>
                <w:b/>
                <w:i/>
              </w:rPr>
              <w:t>renaturyzacja mokradeł</w:t>
            </w:r>
            <w:r>
              <w:rPr>
                <w:i/>
              </w:rPr>
              <w:t>— jeśli mokradło nie sąsiaduje z ciekiem, brak wpływu. W prz</w:t>
            </w:r>
            <w:r w:rsidR="00BB6306">
              <w:rPr>
                <w:i/>
              </w:rPr>
              <w:t>ypadku mokradeł sąsiadujących z </w:t>
            </w:r>
            <w:r>
              <w:rPr>
                <w:i/>
              </w:rPr>
              <w:t>ciekiem wodnym możliwy pośredni wpływ na ichtiofaunę z uwagi na zmiany składu chemicznego wód. Jeśli jednak renaturyzacja mokradeł jest powiązana z zabudową urządzeń piętrzących wodę (w celu zwiększenia dostępności wody dla mokradła), należy spodziewać się, że piętrzenie to pogorszy możliwości migracji ryb, a być może zwiększy ryzyko fragmentacji populacji niektórych gatunków.</w:t>
            </w:r>
          </w:p>
        </w:tc>
      </w:tr>
      <w:tr w:rsidR="00AF5E5F" w:rsidTr="007E1CE2">
        <w:trPr>
          <w:trHeight w:val="270"/>
        </w:trPr>
        <w:tc>
          <w:tcPr>
            <w:tcW w:w="426" w:type="dxa"/>
            <w:vMerge w:val="restart"/>
            <w:textDirection w:val="btLr"/>
          </w:tcPr>
          <w:p w:rsidR="00AF5E5F" w:rsidRDefault="00AF5E5F" w:rsidP="00AF5E5F">
            <w:pPr>
              <w:ind w:left="113" w:right="113"/>
              <w:jc w:val="center"/>
            </w:pPr>
            <w:r>
              <w:t>Hydromorfologiczne</w:t>
            </w:r>
          </w:p>
        </w:tc>
        <w:tc>
          <w:tcPr>
            <w:tcW w:w="709" w:type="dxa"/>
            <w:vMerge w:val="restart"/>
            <w:textDirection w:val="btLr"/>
            <w:vAlign w:val="center"/>
          </w:tcPr>
          <w:p w:rsidR="00AF5E5F" w:rsidRDefault="00AF5E5F" w:rsidP="00AF5E5F">
            <w:pPr>
              <w:ind w:left="113" w:right="113"/>
              <w:jc w:val="center"/>
            </w:pPr>
            <w:r>
              <w:t>reżim hydrol.</w:t>
            </w:r>
          </w:p>
        </w:tc>
        <w:tc>
          <w:tcPr>
            <w:tcW w:w="2193" w:type="dxa"/>
            <w:vAlign w:val="center"/>
          </w:tcPr>
          <w:p w:rsidR="00AF5E5F" w:rsidRDefault="00AF5E5F" w:rsidP="00AF5E5F">
            <w:pPr>
              <w:jc w:val="left"/>
            </w:pPr>
            <w:r>
              <w:t>wielkość i dynamika przepływu</w:t>
            </w:r>
          </w:p>
        </w:tc>
        <w:tc>
          <w:tcPr>
            <w:tcW w:w="12190" w:type="dxa"/>
          </w:tcPr>
          <w:p w:rsidR="00AF5E5F" w:rsidRPr="008457F8" w:rsidRDefault="00AF5E5F" w:rsidP="00AF5E5F">
            <w:pPr>
              <w:rPr>
                <w:b/>
                <w:i/>
              </w:rPr>
            </w:pPr>
            <w:r w:rsidRPr="008457F8">
              <w:rPr>
                <w:b/>
                <w:i/>
              </w:rPr>
              <w:t>strefy buforowe</w:t>
            </w:r>
            <w:r w:rsidRPr="00631634">
              <w:rPr>
                <w:i/>
              </w:rPr>
              <w:t>—</w:t>
            </w:r>
            <w:r>
              <w:rPr>
                <w:i/>
              </w:rPr>
              <w:t xml:space="preserve"> można oczekiwać spowolnienia przepływu w warunkach większych opadów deszczu, jednak z uwagi na ograniczony zasięg tego rodzaju przedsięwzięć, oddziaływanie to będzie bez znaczenia w skali zlewni.</w:t>
            </w:r>
          </w:p>
          <w:p w:rsidR="00AF5E5F" w:rsidRPr="008457F8" w:rsidRDefault="00AF5E5F" w:rsidP="00AF5E5F">
            <w:pPr>
              <w:rPr>
                <w:b/>
                <w:i/>
              </w:rPr>
            </w:pPr>
            <w:r w:rsidRPr="008457F8">
              <w:rPr>
                <w:b/>
                <w:i/>
              </w:rPr>
              <w:t xml:space="preserve">zadrzewienia, w tym roślinne pasy ochronne dla spowolnienia odpływu wody </w:t>
            </w:r>
            <w:r w:rsidRPr="00631634">
              <w:rPr>
                <w:i/>
              </w:rPr>
              <w:t>—</w:t>
            </w:r>
            <w:r>
              <w:rPr>
                <w:i/>
              </w:rPr>
              <w:t xml:space="preserve"> można oczekiwać spowolnienia przepływu w warunkach większych opadów deszczu, jednak z uwagi na ograniczony zasięg tego rodzaju przedsięwzięć, oddziaływanie to będzie bez znaczenia w skali zlewni.</w:t>
            </w:r>
          </w:p>
          <w:p w:rsidR="00AF5E5F" w:rsidRPr="008457F8" w:rsidRDefault="00AF5E5F" w:rsidP="00AF5E5F">
            <w:pPr>
              <w:rPr>
                <w:b/>
                <w:i/>
              </w:rPr>
            </w:pPr>
            <w:r w:rsidRPr="008457F8">
              <w:rPr>
                <w:b/>
                <w:i/>
              </w:rPr>
              <w:t xml:space="preserve">renaturyzacja rzek </w:t>
            </w:r>
            <w:r w:rsidRPr="00194DB8">
              <w:rPr>
                <w:i/>
              </w:rPr>
              <w:t>—</w:t>
            </w:r>
            <w:r>
              <w:rPr>
                <w:i/>
              </w:rPr>
              <w:t xml:space="preserve"> powinna być powiązana z takim oddziaływaniem na przepływy, aby doprowadzić je do przekształcenia w kierunku właściwym dla warunków niezakłóconych lub do nich zbliżonych; zasięg i zakres oddziaływań zależeć będzie od charakterystyki działania. W praktyce nie należy oczekiwać, aby renaturyzacja prowadzona być mogła w skali umożliwiającej przywrócenie wielkości i dynamiki przepływów do warunków niezakłóconych</w:t>
            </w:r>
          </w:p>
          <w:p w:rsidR="00AF5E5F" w:rsidRPr="00CE7413" w:rsidRDefault="00AF5E5F" w:rsidP="00AF5E5F">
            <w:pPr>
              <w:rPr>
                <w:i/>
              </w:rPr>
            </w:pPr>
            <w:r w:rsidRPr="008457F8">
              <w:rPr>
                <w:b/>
                <w:i/>
              </w:rPr>
              <w:t>renaturyzacja mokradeł</w:t>
            </w:r>
            <w:r>
              <w:rPr>
                <w:i/>
              </w:rPr>
              <w:t xml:space="preserve"> — brak oddziaływań</w:t>
            </w:r>
          </w:p>
        </w:tc>
      </w:tr>
      <w:tr w:rsidR="00AF5E5F" w:rsidTr="007E1CE2">
        <w:trPr>
          <w:trHeight w:val="224"/>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związek z wodami podziemnymi</w:t>
            </w:r>
          </w:p>
        </w:tc>
        <w:tc>
          <w:tcPr>
            <w:tcW w:w="12190" w:type="dxa"/>
          </w:tcPr>
          <w:p w:rsidR="00AF5E5F" w:rsidRPr="008457F8" w:rsidRDefault="00AF5E5F" w:rsidP="00AF5E5F">
            <w:pPr>
              <w:rPr>
                <w:b/>
                <w:i/>
              </w:rPr>
            </w:pPr>
            <w:r w:rsidRPr="008457F8">
              <w:rPr>
                <w:b/>
                <w:i/>
              </w:rPr>
              <w:t>strefy buforowe</w:t>
            </w:r>
            <w:r>
              <w:rPr>
                <w:i/>
              </w:rPr>
              <w:t>— bez oddziaływań</w:t>
            </w:r>
          </w:p>
          <w:p w:rsidR="00AF5E5F" w:rsidRPr="008457F8" w:rsidRDefault="00AF5E5F" w:rsidP="00AF5E5F">
            <w:pPr>
              <w:rPr>
                <w:b/>
                <w:i/>
              </w:rPr>
            </w:pPr>
            <w:r w:rsidRPr="008457F8">
              <w:rPr>
                <w:b/>
                <w:i/>
              </w:rPr>
              <w:t xml:space="preserve">zadrzewienia, w tym roślinne pasy ochronne dla spowolnienia odpływu wody </w:t>
            </w:r>
            <w:r>
              <w:rPr>
                <w:i/>
              </w:rPr>
              <w:t>— bez oddziaływań</w:t>
            </w:r>
          </w:p>
          <w:p w:rsidR="00AF5E5F" w:rsidRPr="008457F8" w:rsidRDefault="00AF5E5F" w:rsidP="00AF5E5F">
            <w:pPr>
              <w:rPr>
                <w:b/>
                <w:i/>
              </w:rPr>
            </w:pPr>
            <w:r w:rsidRPr="008457F8">
              <w:rPr>
                <w:b/>
                <w:i/>
              </w:rPr>
              <w:t xml:space="preserve">renaturyzacja rzek </w:t>
            </w:r>
            <w:r>
              <w:rPr>
                <w:i/>
              </w:rPr>
              <w:t>— bez oddziaływań</w:t>
            </w:r>
          </w:p>
          <w:p w:rsidR="00AF5E5F" w:rsidRPr="008457F8" w:rsidRDefault="00AF5E5F" w:rsidP="00AF5E5F">
            <w:pPr>
              <w:rPr>
                <w:b/>
                <w:i/>
              </w:rPr>
            </w:pPr>
            <w:r w:rsidRPr="008457F8">
              <w:rPr>
                <w:b/>
                <w:i/>
              </w:rPr>
              <w:t>renaturyzacja mokradeł</w:t>
            </w:r>
            <w:r>
              <w:rPr>
                <w:i/>
              </w:rPr>
              <w:t>— bez oddziaływań</w:t>
            </w:r>
          </w:p>
        </w:tc>
      </w:tr>
      <w:tr w:rsidR="00AF5E5F" w:rsidTr="007E1CE2">
        <w:trPr>
          <w:trHeight w:val="194"/>
        </w:trPr>
        <w:tc>
          <w:tcPr>
            <w:tcW w:w="426" w:type="dxa"/>
            <w:vMerge/>
          </w:tcPr>
          <w:p w:rsidR="00AF5E5F" w:rsidRDefault="00AF5E5F" w:rsidP="00AF5E5F"/>
        </w:tc>
        <w:tc>
          <w:tcPr>
            <w:tcW w:w="709" w:type="dxa"/>
            <w:vMerge w:val="restart"/>
            <w:textDirection w:val="btLr"/>
          </w:tcPr>
          <w:p w:rsidR="00AF5E5F" w:rsidRDefault="00AF5E5F" w:rsidP="00AF5E5F">
            <w:pPr>
              <w:ind w:left="113" w:right="113"/>
              <w:jc w:val="center"/>
            </w:pPr>
            <w:r>
              <w:t>warunki morfologiczne</w:t>
            </w:r>
          </w:p>
        </w:tc>
        <w:tc>
          <w:tcPr>
            <w:tcW w:w="2193" w:type="dxa"/>
            <w:vAlign w:val="center"/>
          </w:tcPr>
          <w:p w:rsidR="00AF5E5F" w:rsidRDefault="00AF5E5F" w:rsidP="00AF5E5F">
            <w:pPr>
              <w:jc w:val="left"/>
            </w:pPr>
            <w:r>
              <w:t>zmienność głębokości i szerokości</w:t>
            </w:r>
          </w:p>
        </w:tc>
        <w:tc>
          <w:tcPr>
            <w:tcW w:w="12190" w:type="dxa"/>
          </w:tcPr>
          <w:p w:rsidR="00AF5E5F" w:rsidRPr="008457F8" w:rsidRDefault="00AF5E5F" w:rsidP="00AF5E5F">
            <w:pPr>
              <w:rPr>
                <w:b/>
                <w:i/>
              </w:rPr>
            </w:pPr>
            <w:r w:rsidRPr="008457F8">
              <w:rPr>
                <w:b/>
                <w:i/>
              </w:rPr>
              <w:t>strefy buforowe</w:t>
            </w:r>
            <w:r>
              <w:rPr>
                <w:i/>
              </w:rPr>
              <w:t>— bez oddziaływań</w:t>
            </w:r>
          </w:p>
          <w:p w:rsidR="00AF5E5F" w:rsidRPr="008457F8" w:rsidRDefault="00AF5E5F" w:rsidP="00AF5E5F">
            <w:pPr>
              <w:rPr>
                <w:b/>
                <w:i/>
              </w:rPr>
            </w:pPr>
            <w:r w:rsidRPr="008457F8">
              <w:rPr>
                <w:b/>
                <w:i/>
              </w:rPr>
              <w:t xml:space="preserve">zadrzewienia, w tym roślinne pasy ochronne dla spowolnienia odpływu wody </w:t>
            </w:r>
            <w:r>
              <w:rPr>
                <w:i/>
              </w:rPr>
              <w:t>— bez oddziaływań</w:t>
            </w:r>
          </w:p>
          <w:p w:rsidR="00AF5E5F" w:rsidRPr="008457F8" w:rsidRDefault="00AF5E5F" w:rsidP="00AF5E5F">
            <w:pPr>
              <w:rPr>
                <w:b/>
                <w:i/>
              </w:rPr>
            </w:pPr>
            <w:r w:rsidRPr="008457F8">
              <w:rPr>
                <w:b/>
                <w:i/>
              </w:rPr>
              <w:t xml:space="preserve">renaturyzacja rzek </w:t>
            </w:r>
            <w:r w:rsidRPr="00194DB8">
              <w:rPr>
                <w:i/>
              </w:rPr>
              <w:t>—</w:t>
            </w:r>
            <w:r>
              <w:rPr>
                <w:i/>
              </w:rPr>
              <w:t xml:space="preserve"> powinna być powiązana z takim oddziaływaniem na zmienność głębokości i szerokości koryta, aby doprowadzić je do przekształcenia w kierunku właściwym dla warunków niezakłóconych lub do nich zbliżonych; zasięg i zakres oddziaływań zależeć będzie od charakterystyki działania.</w:t>
            </w:r>
          </w:p>
          <w:p w:rsidR="00AF5E5F" w:rsidRPr="008457F8" w:rsidRDefault="00AF5E5F" w:rsidP="00AF5E5F">
            <w:pPr>
              <w:rPr>
                <w:b/>
                <w:i/>
              </w:rPr>
            </w:pPr>
            <w:r w:rsidRPr="008457F8">
              <w:rPr>
                <w:b/>
                <w:i/>
              </w:rPr>
              <w:t>renaturyzacja mokradeł</w:t>
            </w:r>
            <w:r>
              <w:rPr>
                <w:i/>
              </w:rPr>
              <w:t>— bez oddziaływań</w:t>
            </w:r>
          </w:p>
        </w:tc>
      </w:tr>
      <w:tr w:rsidR="00AF5E5F" w:rsidTr="007E1CE2">
        <w:trPr>
          <w:trHeight w:val="30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kształt koryta</w:t>
            </w:r>
          </w:p>
        </w:tc>
        <w:tc>
          <w:tcPr>
            <w:tcW w:w="12190" w:type="dxa"/>
          </w:tcPr>
          <w:p w:rsidR="00AF5E5F" w:rsidRPr="008457F8" w:rsidRDefault="00AF5E5F" w:rsidP="00AF5E5F">
            <w:pPr>
              <w:rPr>
                <w:b/>
                <w:i/>
              </w:rPr>
            </w:pPr>
            <w:r w:rsidRPr="008457F8">
              <w:rPr>
                <w:b/>
                <w:i/>
              </w:rPr>
              <w:t>strefy buforowe</w:t>
            </w:r>
            <w:r>
              <w:rPr>
                <w:i/>
              </w:rPr>
              <w:t>— bez oddziaływań</w:t>
            </w:r>
          </w:p>
          <w:p w:rsidR="00AF5E5F" w:rsidRPr="008457F8" w:rsidRDefault="00AF5E5F" w:rsidP="00AF5E5F">
            <w:pPr>
              <w:rPr>
                <w:b/>
                <w:i/>
              </w:rPr>
            </w:pPr>
            <w:r w:rsidRPr="008457F8">
              <w:rPr>
                <w:b/>
                <w:i/>
              </w:rPr>
              <w:t xml:space="preserve">zadrzewienia, w tym roślinne pasy ochronne dla spowolnienia odpływu wody </w:t>
            </w:r>
            <w:r>
              <w:rPr>
                <w:i/>
              </w:rPr>
              <w:t>— bez oddziaływań</w:t>
            </w:r>
          </w:p>
          <w:p w:rsidR="00AF5E5F" w:rsidRPr="008457F8" w:rsidRDefault="00AF5E5F" w:rsidP="00AF5E5F">
            <w:pPr>
              <w:rPr>
                <w:b/>
                <w:i/>
              </w:rPr>
            </w:pPr>
            <w:r w:rsidRPr="008457F8">
              <w:rPr>
                <w:b/>
                <w:i/>
              </w:rPr>
              <w:t xml:space="preserve">renaturyzacja rzek </w:t>
            </w:r>
            <w:r w:rsidRPr="00194DB8">
              <w:rPr>
                <w:i/>
              </w:rPr>
              <w:t>—</w:t>
            </w:r>
            <w:r>
              <w:rPr>
                <w:i/>
              </w:rPr>
              <w:t xml:space="preserve"> powinna być powiązana z takim oddziaływaniem na kształt koryta, aby doprowadzić je do przekształcenia w kierunku właściwym dla warunków niezakłóconych lub do nich zbliżonych; zasięg i zakres oddziaływań zależeć będzie od charakterystyki działania.</w:t>
            </w:r>
          </w:p>
          <w:p w:rsidR="00AF5E5F" w:rsidRPr="00631634" w:rsidRDefault="00AF5E5F" w:rsidP="00AF5E5F">
            <w:pPr>
              <w:rPr>
                <w:i/>
              </w:rPr>
            </w:pPr>
            <w:r w:rsidRPr="008457F8">
              <w:rPr>
                <w:b/>
                <w:i/>
              </w:rPr>
              <w:t>renaturyzacja mokradeł</w:t>
            </w:r>
            <w:r>
              <w:rPr>
                <w:i/>
              </w:rPr>
              <w:t>— bez oddziaływań</w:t>
            </w:r>
          </w:p>
        </w:tc>
      </w:tr>
      <w:tr w:rsidR="00AF5E5F" w:rsidTr="007E1CE2">
        <w:trPr>
          <w:trHeight w:val="27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struktura i kształt podłoża</w:t>
            </w:r>
          </w:p>
        </w:tc>
        <w:tc>
          <w:tcPr>
            <w:tcW w:w="12190" w:type="dxa"/>
          </w:tcPr>
          <w:p w:rsidR="00AF5E5F" w:rsidRPr="00631634" w:rsidRDefault="00AF5E5F" w:rsidP="00AF5E5F">
            <w:pPr>
              <w:rPr>
                <w:i/>
              </w:rPr>
            </w:pPr>
            <w:r w:rsidRPr="008457F8">
              <w:rPr>
                <w:b/>
                <w:i/>
              </w:rPr>
              <w:t>strefy buforowe</w:t>
            </w:r>
            <w:r>
              <w:rPr>
                <w:i/>
              </w:rPr>
              <w:t>— brak bezpośrednich oddziaływań; możliwe oddziaływania pośrednie z uwagi na zmniejszenie ilości zawiesin i substancji biogennych spływających do cieku. Zasięg i zakres oddziaływań zależeć będzie od charakterystyki działania.</w:t>
            </w:r>
          </w:p>
          <w:p w:rsidR="00AF5E5F" w:rsidRPr="008457F8" w:rsidRDefault="00AF5E5F" w:rsidP="00AF5E5F">
            <w:pPr>
              <w:rPr>
                <w:b/>
                <w:i/>
              </w:rPr>
            </w:pPr>
            <w:r w:rsidRPr="008457F8">
              <w:rPr>
                <w:b/>
                <w:i/>
              </w:rPr>
              <w:t xml:space="preserve">zadrzewienia, w tym roślinne pasy ochronne dla spowolnienia odpływu wody </w:t>
            </w:r>
            <w:r>
              <w:rPr>
                <w:i/>
              </w:rPr>
              <w:t>— brak bezpośrednich oddziaływań; możliwe oddziaływania pośrednie z uwagi na zmniejszenie ilości zawiesin i substancji biogennych spływających do cieku. Zasi</w:t>
            </w:r>
            <w:r w:rsidR="00BB6306">
              <w:rPr>
                <w:i/>
              </w:rPr>
              <w:t>ęg i </w:t>
            </w:r>
            <w:r>
              <w:rPr>
                <w:i/>
              </w:rPr>
              <w:t>zakres oddziaływań zależeć będzie od charakterystyki działania.</w:t>
            </w:r>
          </w:p>
          <w:p w:rsidR="00AF5E5F" w:rsidRPr="008457F8" w:rsidRDefault="00AF5E5F" w:rsidP="00AF5E5F">
            <w:pPr>
              <w:rPr>
                <w:b/>
                <w:i/>
              </w:rPr>
            </w:pPr>
            <w:r w:rsidRPr="008457F8">
              <w:rPr>
                <w:b/>
                <w:i/>
              </w:rPr>
              <w:t xml:space="preserve">renaturyzacja rzek </w:t>
            </w:r>
            <w:r w:rsidRPr="00194DB8">
              <w:rPr>
                <w:i/>
              </w:rPr>
              <w:t>—</w:t>
            </w:r>
            <w:r>
              <w:rPr>
                <w:i/>
              </w:rPr>
              <w:t xml:space="preserve"> powinna być powiązana z takim oddziaływaniem na podłoże, aby doprowadzić jego strukturę i kształt do przekształcenia w kierunku właściwym dla warunków niezakłóconych lub do nich zbliżonych; zasięg i zakres oddziaływań zależeć będzie od charakterystyki działania.</w:t>
            </w:r>
          </w:p>
          <w:p w:rsidR="00AF5E5F" w:rsidRPr="008457F8" w:rsidRDefault="00AF5E5F" w:rsidP="00AF5E5F">
            <w:pPr>
              <w:rPr>
                <w:b/>
                <w:i/>
              </w:rPr>
            </w:pPr>
            <w:r w:rsidRPr="008457F8">
              <w:rPr>
                <w:b/>
                <w:i/>
              </w:rPr>
              <w:t>renaturyzacja mokradeł</w:t>
            </w:r>
            <w:r>
              <w:rPr>
                <w:i/>
              </w:rPr>
              <w:t>— brak bezpośrednich oddziaływań; możliwe oddziaływania pośrednie, których zasięg i zakres zależeć będzie od charakterystyki działania.</w:t>
            </w:r>
          </w:p>
        </w:tc>
      </w:tr>
      <w:tr w:rsidR="00AF5E5F" w:rsidTr="007E1CE2">
        <w:trPr>
          <w:trHeight w:val="225"/>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strefy nadbrzeżne</w:t>
            </w:r>
          </w:p>
        </w:tc>
        <w:tc>
          <w:tcPr>
            <w:tcW w:w="12190" w:type="dxa"/>
          </w:tcPr>
          <w:p w:rsidR="00AF5E5F" w:rsidRPr="00375540" w:rsidRDefault="00AF5E5F" w:rsidP="00AF5E5F">
            <w:pPr>
              <w:rPr>
                <w:b/>
                <w:i/>
              </w:rPr>
            </w:pPr>
            <w:r w:rsidRPr="008457F8">
              <w:rPr>
                <w:b/>
                <w:i/>
              </w:rPr>
              <w:t>strefy buforowe</w:t>
            </w:r>
            <w:r>
              <w:rPr>
                <w:i/>
              </w:rPr>
              <w:t xml:space="preserve"> — wiążą się z bezpośrednim oddziaływaniem na strefy nadbrzeżne z uwagi na ich zagospodarowanie zielenią średnią i wysoką; zasięg i zakres oddziaływań zależeć będzie od charakterystyki działania.</w:t>
            </w:r>
          </w:p>
          <w:p w:rsidR="00AF5E5F" w:rsidRPr="008457F8" w:rsidRDefault="00AF5E5F" w:rsidP="00AF5E5F">
            <w:pPr>
              <w:rPr>
                <w:b/>
                <w:i/>
              </w:rPr>
            </w:pPr>
            <w:r w:rsidRPr="008457F8">
              <w:rPr>
                <w:b/>
                <w:i/>
              </w:rPr>
              <w:t xml:space="preserve">zadrzewienia, w tym roślinne pasy ochronne dla spowolnienia odpływu wody </w:t>
            </w:r>
            <w:r>
              <w:rPr>
                <w:i/>
              </w:rPr>
              <w:t xml:space="preserve">— o ile </w:t>
            </w:r>
            <w:r w:rsidR="00BB6306">
              <w:rPr>
                <w:i/>
              </w:rPr>
              <w:t>zadrzewienia będą sąsiadowały z </w:t>
            </w:r>
            <w:r>
              <w:rPr>
                <w:i/>
              </w:rPr>
              <w:t>ciekiem, będą bezpośrednio oddziaływać na strefy nadbrzeżne; zasięg i zakres oddziaływań zależeć będzie od charakterystyki działania.</w:t>
            </w:r>
          </w:p>
          <w:p w:rsidR="00AF5E5F" w:rsidRPr="008457F8" w:rsidRDefault="00AF5E5F" w:rsidP="00AF5E5F">
            <w:pPr>
              <w:rPr>
                <w:b/>
                <w:i/>
              </w:rPr>
            </w:pPr>
            <w:r w:rsidRPr="008457F8">
              <w:rPr>
                <w:b/>
                <w:i/>
              </w:rPr>
              <w:t xml:space="preserve">renaturyzacja rzek </w:t>
            </w:r>
            <w:r w:rsidRPr="00194DB8">
              <w:rPr>
                <w:i/>
              </w:rPr>
              <w:t>—</w:t>
            </w:r>
            <w:r>
              <w:rPr>
                <w:i/>
              </w:rPr>
              <w:t xml:space="preserve"> powinna być powiązana z takim oddziaływaniem na strefy nadbrzeżne, aby doprowadzić je do przekształcenia w kierunku właściwym dla warunków niezakłóconych lub do nich zbliżonych; zasięg i zakres oddziaływań zależeć będzie od charakterystyki działania.</w:t>
            </w:r>
          </w:p>
          <w:p w:rsidR="00AF5E5F" w:rsidRPr="00375540" w:rsidRDefault="00AF5E5F" w:rsidP="00AF5E5F">
            <w:pPr>
              <w:rPr>
                <w:i/>
              </w:rPr>
            </w:pPr>
            <w:r w:rsidRPr="008457F8">
              <w:rPr>
                <w:b/>
                <w:i/>
              </w:rPr>
              <w:t>renaturyzacja mokradeł</w:t>
            </w:r>
            <w:r>
              <w:rPr>
                <w:i/>
              </w:rPr>
              <w:t xml:space="preserve"> — jeśli mokradło nie sąsiaduje z ciekiem, brak wpływu. W prz</w:t>
            </w:r>
            <w:r w:rsidR="00BB6306">
              <w:rPr>
                <w:i/>
              </w:rPr>
              <w:t>ypadku mokradeł sąsiadujących z </w:t>
            </w:r>
            <w:r>
              <w:rPr>
                <w:i/>
              </w:rPr>
              <w:t>ciekiem wodnym możliwe przebudowanie roślinności porastającej strefy nadbrzeżne w kierunku zbiorowisk wilgociolubnych</w:t>
            </w:r>
          </w:p>
        </w:tc>
      </w:tr>
      <w:tr w:rsidR="00AF5E5F" w:rsidTr="007E1CE2">
        <w:trPr>
          <w:cantSplit/>
          <w:trHeight w:val="741"/>
        </w:trPr>
        <w:tc>
          <w:tcPr>
            <w:tcW w:w="426" w:type="dxa"/>
            <w:vMerge/>
          </w:tcPr>
          <w:p w:rsidR="00AF5E5F" w:rsidRDefault="00AF5E5F" w:rsidP="00AF5E5F"/>
        </w:tc>
        <w:tc>
          <w:tcPr>
            <w:tcW w:w="709" w:type="dxa"/>
            <w:textDirection w:val="btLr"/>
          </w:tcPr>
          <w:p w:rsidR="00AF5E5F" w:rsidRDefault="00AF5E5F" w:rsidP="00AF5E5F">
            <w:pPr>
              <w:ind w:left="113" w:right="113"/>
              <w:jc w:val="center"/>
            </w:pPr>
            <w:r>
              <w:t>inne</w:t>
            </w:r>
          </w:p>
        </w:tc>
        <w:tc>
          <w:tcPr>
            <w:tcW w:w="2193" w:type="dxa"/>
            <w:vAlign w:val="center"/>
          </w:tcPr>
          <w:p w:rsidR="00AF5E5F" w:rsidRDefault="00AF5E5F" w:rsidP="00AF5E5F">
            <w:pPr>
              <w:jc w:val="left"/>
            </w:pPr>
            <w:r>
              <w:t>ciągłość</w:t>
            </w:r>
          </w:p>
        </w:tc>
        <w:tc>
          <w:tcPr>
            <w:tcW w:w="12190" w:type="dxa"/>
          </w:tcPr>
          <w:p w:rsidR="00AF5E5F" w:rsidRPr="00905C71" w:rsidRDefault="00AF5E5F" w:rsidP="00AF5E5F">
            <w:pPr>
              <w:rPr>
                <w:i/>
              </w:rPr>
            </w:pPr>
            <w:r w:rsidRPr="008457F8">
              <w:rPr>
                <w:b/>
                <w:i/>
              </w:rPr>
              <w:t>strefy buforowe</w:t>
            </w:r>
            <w:r>
              <w:rPr>
                <w:i/>
              </w:rPr>
              <w:t xml:space="preserve"> — zasadniczo brak oddziaływań, jakkolwiek dzięki strefom buforowym łatwiejsze jest pełnienie przez dolinę cieku funkcji szlaków migracyjnych</w:t>
            </w:r>
          </w:p>
          <w:p w:rsidR="00AF5E5F" w:rsidRPr="00905C71" w:rsidRDefault="00AF5E5F" w:rsidP="00AF5E5F">
            <w:pPr>
              <w:rPr>
                <w:i/>
              </w:rPr>
            </w:pPr>
            <w:r w:rsidRPr="008457F8">
              <w:rPr>
                <w:b/>
                <w:i/>
              </w:rPr>
              <w:t xml:space="preserve">zadrzewienia, w tym roślinne pasy ochronne dla spowolnienia odpływu wody </w:t>
            </w:r>
            <w:r>
              <w:rPr>
                <w:i/>
              </w:rPr>
              <w:t>— zasadniczo brak oddziaływań</w:t>
            </w:r>
          </w:p>
          <w:p w:rsidR="00AF5E5F" w:rsidRPr="008457F8" w:rsidRDefault="00AF5E5F" w:rsidP="00AF5E5F">
            <w:pPr>
              <w:rPr>
                <w:b/>
                <w:i/>
              </w:rPr>
            </w:pPr>
            <w:r w:rsidRPr="008457F8">
              <w:rPr>
                <w:b/>
                <w:i/>
              </w:rPr>
              <w:t xml:space="preserve">renaturyzacja rzek </w:t>
            </w:r>
            <w:r w:rsidRPr="00905C71">
              <w:rPr>
                <w:i/>
              </w:rPr>
              <w:t>—</w:t>
            </w:r>
            <w:r>
              <w:rPr>
                <w:i/>
              </w:rPr>
              <w:t xml:space="preserve"> o ile połączona z usuwaniem barier, ciągłość przepływu powinna ulec poprawie. Niezależnie od ewentualnego usuwania barier przepływu, renaturyzacja rzeki powinna poprawić funkcjonowanie doliny jako szlaku migracji organizmów. Zakres tych zmian zależeć będzie od zakresu przedsięwzięcia.</w:t>
            </w:r>
          </w:p>
          <w:p w:rsidR="00AF5E5F" w:rsidRPr="00905C71" w:rsidRDefault="00AF5E5F" w:rsidP="00AF5E5F">
            <w:pPr>
              <w:rPr>
                <w:i/>
              </w:rPr>
            </w:pPr>
            <w:r w:rsidRPr="008457F8">
              <w:rPr>
                <w:b/>
                <w:i/>
              </w:rPr>
              <w:t>renaturyzacja mokradeł</w:t>
            </w:r>
            <w:r>
              <w:rPr>
                <w:i/>
              </w:rPr>
              <w:t xml:space="preserve"> — jeśli mokradło nie sąsiaduje z ciekiem, brak wpływu. W prz</w:t>
            </w:r>
            <w:r w:rsidR="00BB6306">
              <w:rPr>
                <w:i/>
              </w:rPr>
              <w:t>ypadku mokradeł sąsiadujących z </w:t>
            </w:r>
            <w:r>
              <w:rPr>
                <w:i/>
              </w:rPr>
              <w:t>ciekiem wodnym możliwa poprawa funkcji doliny jako korytarza migracyjnego, jakkolwiek renaturyzacja mokradła s</w:t>
            </w:r>
            <w:r w:rsidR="00BB6306">
              <w:rPr>
                <w:i/>
              </w:rPr>
              <w:t>ama w </w:t>
            </w:r>
            <w:r>
              <w:rPr>
                <w:i/>
              </w:rPr>
              <w:t>sobie nie zmienia ciągłości cieku. Jeśli jednak renaturyzacja mokradeł jest powiązana z zabudową urządzeń piętrzących wodę (w celu zwiększenia dostępności wody), należy spodziewać się zaburzeń ciągłości przepływu</w:t>
            </w:r>
          </w:p>
        </w:tc>
      </w:tr>
      <w:tr w:rsidR="00AF5E5F" w:rsidTr="007E1CE2">
        <w:trPr>
          <w:cantSplit/>
          <w:trHeight w:val="120"/>
        </w:trPr>
        <w:tc>
          <w:tcPr>
            <w:tcW w:w="426" w:type="dxa"/>
            <w:vMerge w:val="restart"/>
            <w:textDirection w:val="btLr"/>
            <w:vAlign w:val="center"/>
          </w:tcPr>
          <w:p w:rsidR="00AF5E5F" w:rsidRDefault="00AF5E5F" w:rsidP="00AF5E5F">
            <w:pPr>
              <w:ind w:left="113" w:right="113"/>
              <w:jc w:val="center"/>
            </w:pPr>
            <w:r>
              <w:t>Fizykochemiczne</w:t>
            </w:r>
          </w:p>
        </w:tc>
        <w:tc>
          <w:tcPr>
            <w:tcW w:w="709" w:type="dxa"/>
            <w:vMerge w:val="restart"/>
            <w:textDirection w:val="btLr"/>
          </w:tcPr>
          <w:p w:rsidR="00AF5E5F" w:rsidRDefault="00AF5E5F" w:rsidP="00AF5E5F">
            <w:pPr>
              <w:ind w:left="113" w:right="113"/>
              <w:jc w:val="center"/>
            </w:pPr>
            <w:r>
              <w:t>warunki ogólne</w:t>
            </w:r>
          </w:p>
        </w:tc>
        <w:tc>
          <w:tcPr>
            <w:tcW w:w="2193" w:type="dxa"/>
            <w:vAlign w:val="center"/>
          </w:tcPr>
          <w:p w:rsidR="00AF5E5F" w:rsidRDefault="00AF5E5F" w:rsidP="00AF5E5F">
            <w:pPr>
              <w:jc w:val="left"/>
            </w:pPr>
            <w:r>
              <w:t>warunki termiczne</w:t>
            </w:r>
          </w:p>
        </w:tc>
        <w:tc>
          <w:tcPr>
            <w:tcW w:w="12190" w:type="dxa"/>
          </w:tcPr>
          <w:p w:rsidR="00AF5E5F" w:rsidRPr="00BD37C3" w:rsidRDefault="00AF5E5F" w:rsidP="00AF5E5F">
            <w:pPr>
              <w:rPr>
                <w:i/>
              </w:rPr>
            </w:pPr>
            <w:r w:rsidRPr="008457F8">
              <w:rPr>
                <w:b/>
                <w:i/>
              </w:rPr>
              <w:t>strefy buforowe</w:t>
            </w:r>
            <w:r>
              <w:rPr>
                <w:i/>
              </w:rPr>
              <w:t xml:space="preserve"> — możliwe ograniczenie nasłonecznienia zwierciadła wody; zasięg i zakres oddziaływań zależeć będzie od charakterystyki przedsięwzięcia.</w:t>
            </w:r>
          </w:p>
          <w:p w:rsidR="00AF5E5F" w:rsidRPr="008457F8" w:rsidRDefault="00AF5E5F" w:rsidP="00AF5E5F">
            <w:pPr>
              <w:rPr>
                <w:b/>
                <w:i/>
              </w:rPr>
            </w:pPr>
            <w:r w:rsidRPr="008457F8">
              <w:rPr>
                <w:b/>
                <w:i/>
              </w:rPr>
              <w:t xml:space="preserve">zadrzewienia, w tym roślinne pasy ochronne dla spowolnienia odpływu wody </w:t>
            </w:r>
            <w:r>
              <w:rPr>
                <w:i/>
              </w:rPr>
              <w:t>— o ile zadrzewien</w:t>
            </w:r>
            <w:r w:rsidR="00BB6306">
              <w:rPr>
                <w:i/>
              </w:rPr>
              <w:t>ia będą sąsiadować z </w:t>
            </w:r>
            <w:r>
              <w:rPr>
                <w:i/>
              </w:rPr>
              <w:t>ciekiem, możliwe ograniczenie nasłonecznienia zwierciadła wody; zasięg i zakres oddziaływań zależeć będzie od charakterystyki przedsięwzięcia.</w:t>
            </w:r>
          </w:p>
          <w:p w:rsidR="00AF5E5F" w:rsidRPr="008457F8" w:rsidRDefault="00AF5E5F" w:rsidP="00AF5E5F">
            <w:pPr>
              <w:rPr>
                <w:b/>
                <w:i/>
              </w:rPr>
            </w:pPr>
            <w:r w:rsidRPr="008457F8">
              <w:rPr>
                <w:b/>
                <w:i/>
              </w:rPr>
              <w:t xml:space="preserve">renaturyzacja rzek </w:t>
            </w:r>
            <w:r>
              <w:rPr>
                <w:i/>
              </w:rPr>
              <w:t>— jeśli połączona z zagospodarowaniem brzegu rzeki zielenią wysoką i średnią, możliwe ograniczenie nasłonecznienia zwierciadła wody. Zasięg i zakres oddziaływań zależeć będzie od charakterystyki przedsięwzięcia.</w:t>
            </w:r>
          </w:p>
          <w:p w:rsidR="00AF5E5F" w:rsidRPr="008457F8" w:rsidRDefault="00AF5E5F" w:rsidP="00AF5E5F">
            <w:pPr>
              <w:rPr>
                <w:b/>
                <w:i/>
              </w:rPr>
            </w:pPr>
            <w:r w:rsidRPr="008457F8">
              <w:rPr>
                <w:b/>
                <w:i/>
              </w:rPr>
              <w:t>renaturyzacja mokradeł</w:t>
            </w:r>
            <w:r>
              <w:rPr>
                <w:i/>
              </w:rPr>
              <w:t>— zasadniczo brak oddziaływań; o ile mokradło sąsiaduje z ciekiem, możliwe pośrednie oddziaływanie na warunki termiczne dzięki rozbudowie nadbrzeżnych zbiorowisk roślinnych i ograniczenie nasłonecznienia wody.</w:t>
            </w:r>
          </w:p>
        </w:tc>
      </w:tr>
      <w:tr w:rsidR="00AF5E5F" w:rsidTr="007E1CE2">
        <w:trPr>
          <w:cantSplit/>
          <w:trHeight w:val="13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natlenienie</w:t>
            </w:r>
          </w:p>
        </w:tc>
        <w:tc>
          <w:tcPr>
            <w:tcW w:w="12190" w:type="dxa"/>
          </w:tcPr>
          <w:p w:rsidR="00AF5E5F" w:rsidRPr="00BD37C3" w:rsidRDefault="00AF5E5F" w:rsidP="00AF5E5F">
            <w:pPr>
              <w:rPr>
                <w:i/>
              </w:rPr>
            </w:pPr>
            <w:r w:rsidRPr="008457F8">
              <w:rPr>
                <w:b/>
                <w:i/>
              </w:rPr>
              <w:t>strefy buforowe</w:t>
            </w:r>
            <w:r>
              <w:rPr>
                <w:i/>
              </w:rPr>
              <w:t>— możliwa poprawa warunków tlenowych dzięki ograniczeniu nasłoneczni</w:t>
            </w:r>
            <w:r w:rsidR="00BB6306">
              <w:rPr>
                <w:i/>
              </w:rPr>
              <w:t>enia zwierciadła wody; zasięg i </w:t>
            </w:r>
            <w:r>
              <w:rPr>
                <w:i/>
              </w:rPr>
              <w:t>zakres oddziaływań zależeć będzie od charakterystyki przedsięwzięcia.</w:t>
            </w:r>
          </w:p>
          <w:p w:rsidR="00AF5E5F" w:rsidRPr="008457F8" w:rsidRDefault="00AF5E5F" w:rsidP="00AF5E5F">
            <w:pPr>
              <w:rPr>
                <w:b/>
                <w:i/>
              </w:rPr>
            </w:pPr>
            <w:r w:rsidRPr="008457F8">
              <w:rPr>
                <w:b/>
                <w:i/>
              </w:rPr>
              <w:t>zadrzewienia, w tym roślinne pasy ochronne dla spowolnienia odpływu wody</w:t>
            </w:r>
            <w:r>
              <w:rPr>
                <w:i/>
              </w:rPr>
              <w:t>— o ile</w:t>
            </w:r>
            <w:r w:rsidR="00BB6306">
              <w:rPr>
                <w:i/>
              </w:rPr>
              <w:t xml:space="preserve"> zadrzewienia będą sąsiadować z </w:t>
            </w:r>
            <w:r>
              <w:rPr>
                <w:i/>
              </w:rPr>
              <w:t>ciekiem, możliwa poprawa warunków tlenowych dzięki ograniczeniu nasłonecznienia zwierciadła wody; zasięg i zakres oddziaływań zależeć będzie od charakterystyki przedsięwzięcia.</w:t>
            </w:r>
          </w:p>
          <w:p w:rsidR="00AF5E5F" w:rsidRPr="008457F8" w:rsidRDefault="00AF5E5F" w:rsidP="00AF5E5F">
            <w:pPr>
              <w:rPr>
                <w:b/>
                <w:i/>
              </w:rPr>
            </w:pPr>
            <w:r w:rsidRPr="008457F8">
              <w:rPr>
                <w:b/>
                <w:i/>
              </w:rPr>
              <w:t xml:space="preserve">renaturyzacja rzek </w:t>
            </w:r>
            <w:r>
              <w:rPr>
                <w:i/>
              </w:rPr>
              <w:t>— jeśli połączona z zagospodarowaniem brzegu rzeki zielenią wysoką i średnią, możliwa poprawa warunków tlenowych dzięki ograniczeniu nasłonecznienia zwierciadła wody. Poprawa warunków tlenowych może również wynikać z przywrócenia turbulentnego przepływu wody i z poprawy warunków siedliskowych roślinności. Zasięg i zakres oddziaływań zależeć będzie od charakterystyki przedsięwzięcia.</w:t>
            </w:r>
          </w:p>
          <w:p w:rsidR="00AF5E5F" w:rsidRPr="00BD37C3" w:rsidRDefault="00AF5E5F" w:rsidP="00AF5E5F">
            <w:pPr>
              <w:rPr>
                <w:i/>
              </w:rPr>
            </w:pPr>
            <w:r w:rsidRPr="008457F8">
              <w:rPr>
                <w:b/>
                <w:i/>
              </w:rPr>
              <w:t>renaturyzacja mokradeł</w:t>
            </w:r>
            <w:r>
              <w:rPr>
                <w:i/>
              </w:rPr>
              <w:t>— brak oddziaływań</w:t>
            </w:r>
          </w:p>
        </w:tc>
      </w:tr>
      <w:tr w:rsidR="00AF5E5F" w:rsidTr="007E1CE2">
        <w:trPr>
          <w:cantSplit/>
          <w:trHeight w:val="150"/>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zasolenie</w:t>
            </w:r>
          </w:p>
        </w:tc>
        <w:tc>
          <w:tcPr>
            <w:tcW w:w="12190" w:type="dxa"/>
          </w:tcPr>
          <w:p w:rsidR="00AF5E5F" w:rsidRPr="008457F8" w:rsidRDefault="00AF5E5F" w:rsidP="00AF5E5F">
            <w:pPr>
              <w:rPr>
                <w:b/>
                <w:i/>
              </w:rPr>
            </w:pPr>
            <w:r>
              <w:rPr>
                <w:i/>
              </w:rPr>
              <w:t>brak oddziaływań</w:t>
            </w:r>
          </w:p>
        </w:tc>
      </w:tr>
      <w:tr w:rsidR="00AF5E5F" w:rsidTr="007E1CE2">
        <w:trPr>
          <w:cantSplit/>
          <w:trHeight w:val="10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zakwaszenie</w:t>
            </w:r>
          </w:p>
        </w:tc>
        <w:tc>
          <w:tcPr>
            <w:tcW w:w="12190" w:type="dxa"/>
          </w:tcPr>
          <w:p w:rsidR="00AF5E5F" w:rsidRPr="008457F8" w:rsidRDefault="00AF5E5F" w:rsidP="00AF5E5F">
            <w:pPr>
              <w:rPr>
                <w:b/>
                <w:i/>
              </w:rPr>
            </w:pPr>
            <w:r>
              <w:rPr>
                <w:i/>
              </w:rPr>
              <w:t>brak oddziaływań</w:t>
            </w:r>
          </w:p>
        </w:tc>
      </w:tr>
      <w:tr w:rsidR="00AF5E5F" w:rsidTr="007E1CE2">
        <w:trPr>
          <w:cantSplit/>
          <w:trHeight w:val="134"/>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subst. biogenne</w:t>
            </w:r>
          </w:p>
        </w:tc>
        <w:tc>
          <w:tcPr>
            <w:tcW w:w="12190" w:type="dxa"/>
          </w:tcPr>
          <w:p w:rsidR="00AF5E5F" w:rsidRPr="00185525" w:rsidRDefault="00AF5E5F" w:rsidP="00AF5E5F">
            <w:pPr>
              <w:rPr>
                <w:i/>
              </w:rPr>
            </w:pPr>
            <w:r w:rsidRPr="008457F8">
              <w:rPr>
                <w:b/>
                <w:i/>
              </w:rPr>
              <w:t>strefy buforowe</w:t>
            </w:r>
            <w:r>
              <w:rPr>
                <w:i/>
              </w:rPr>
              <w:t>— możliwe zmniejszenie stężenia substancji biogennych pochodzących ze spływów powierzchniowych; zasięg i zakres oddziaływań zależeć będzie od charakterystyki przedsięwzięcia.</w:t>
            </w:r>
          </w:p>
          <w:p w:rsidR="00AF5E5F" w:rsidRPr="008457F8" w:rsidRDefault="00AF5E5F" w:rsidP="00AF5E5F">
            <w:pPr>
              <w:rPr>
                <w:b/>
                <w:i/>
              </w:rPr>
            </w:pPr>
            <w:r w:rsidRPr="008457F8">
              <w:rPr>
                <w:b/>
                <w:i/>
              </w:rPr>
              <w:t xml:space="preserve">zadrzewienia, w tym roślinne pasy ochronne dla spowolnienia odpływu wody </w:t>
            </w:r>
            <w:r>
              <w:rPr>
                <w:i/>
              </w:rPr>
              <w:t>— możliwe zmniejszenie stężenia substancji biogennych pochodzących ze spływów powierzchniowych; zasięg i zakres oddziaływań zależeć będzie od charakterystyki przedsięwzięcia.</w:t>
            </w:r>
          </w:p>
          <w:p w:rsidR="00AF5E5F" w:rsidRPr="008457F8" w:rsidRDefault="00AF5E5F" w:rsidP="00AF5E5F">
            <w:pPr>
              <w:rPr>
                <w:b/>
                <w:i/>
              </w:rPr>
            </w:pPr>
            <w:r w:rsidRPr="008457F8">
              <w:rPr>
                <w:b/>
                <w:i/>
              </w:rPr>
              <w:t xml:space="preserve">renaturyzacja rzek </w:t>
            </w:r>
            <w:r w:rsidRPr="00185525">
              <w:rPr>
                <w:i/>
              </w:rPr>
              <w:t>—</w:t>
            </w:r>
            <w:r>
              <w:rPr>
                <w:i/>
              </w:rPr>
              <w:t xml:space="preserve"> możliwe zmniejszenie stężenia substancji biogennych dzięki częściowemu przywróceniu naturalnych procesów krążenia materii w ekosystemie; zasięg i zakres oddziaływań zależeć będzie od charakterystyki przedsięwzięcia.</w:t>
            </w:r>
          </w:p>
          <w:p w:rsidR="00AF5E5F" w:rsidRPr="00185525" w:rsidRDefault="00AF5E5F" w:rsidP="00AF5E5F">
            <w:pPr>
              <w:rPr>
                <w:i/>
              </w:rPr>
            </w:pPr>
            <w:r w:rsidRPr="008457F8">
              <w:rPr>
                <w:b/>
                <w:i/>
              </w:rPr>
              <w:t>renaturyzacja mokradeł</w:t>
            </w:r>
            <w:r>
              <w:rPr>
                <w:i/>
              </w:rPr>
              <w:t>— ewentualne oddziaływania możliwe w przypadku łączności mokradła z JCW. Zasięg i zakres oddziaływań zależeć będzie od charakterystyki przedsięwzięcia.</w:t>
            </w:r>
          </w:p>
        </w:tc>
      </w:tr>
      <w:tr w:rsidR="00AF5E5F" w:rsidTr="007E1CE2">
        <w:trPr>
          <w:cantSplit/>
          <w:trHeight w:val="1074"/>
        </w:trPr>
        <w:tc>
          <w:tcPr>
            <w:tcW w:w="426" w:type="dxa"/>
            <w:vMerge/>
            <w:textDirection w:val="btLr"/>
            <w:vAlign w:val="center"/>
          </w:tcPr>
          <w:p w:rsidR="00AF5E5F" w:rsidRDefault="00AF5E5F" w:rsidP="00AF5E5F">
            <w:pPr>
              <w:ind w:left="113" w:right="113"/>
              <w:jc w:val="center"/>
            </w:pPr>
          </w:p>
        </w:tc>
        <w:tc>
          <w:tcPr>
            <w:tcW w:w="709" w:type="dxa"/>
            <w:textDirection w:val="btLr"/>
          </w:tcPr>
          <w:p w:rsidR="00AF5E5F" w:rsidRDefault="00AF5E5F" w:rsidP="00AF5E5F">
            <w:pPr>
              <w:ind w:left="113" w:right="113"/>
              <w:jc w:val="center"/>
            </w:pPr>
            <w:r>
              <w:t>subst. szczeg. szkod.e</w:t>
            </w:r>
          </w:p>
        </w:tc>
        <w:tc>
          <w:tcPr>
            <w:tcW w:w="2193" w:type="dxa"/>
            <w:vAlign w:val="center"/>
          </w:tcPr>
          <w:p w:rsidR="00AF5E5F" w:rsidRDefault="00AF5E5F" w:rsidP="00AF5E5F">
            <w:pPr>
              <w:jc w:val="left"/>
            </w:pPr>
            <w:r>
              <w:t>specyficzne zanieczyszczenia syntetyczne i niesyntetyczne</w:t>
            </w:r>
          </w:p>
        </w:tc>
        <w:tc>
          <w:tcPr>
            <w:tcW w:w="12190" w:type="dxa"/>
          </w:tcPr>
          <w:p w:rsidR="00AF5E5F" w:rsidRPr="00185525" w:rsidRDefault="00AF5E5F" w:rsidP="00AF5E5F">
            <w:pPr>
              <w:rPr>
                <w:i/>
              </w:rPr>
            </w:pPr>
            <w:r>
              <w:rPr>
                <w:i/>
              </w:rPr>
              <w:t>brak oddziaływań</w:t>
            </w:r>
          </w:p>
        </w:tc>
      </w:tr>
    </w:tbl>
    <w:p w:rsidR="00AF5E5F" w:rsidRPr="007E1CE2" w:rsidRDefault="00AF5E5F" w:rsidP="00AF5E5F">
      <w:pPr>
        <w:rPr>
          <w:b/>
        </w:rPr>
      </w:pPr>
      <w:r w:rsidRPr="007E1CE2">
        <w:rPr>
          <w:b/>
          <w:sz w:val="28"/>
          <w:szCs w:val="28"/>
        </w:rPr>
        <w:t>Projekty „miękkie”</w:t>
      </w:r>
      <w:r w:rsidR="007E1CE2">
        <w:rPr>
          <w:b/>
        </w:rPr>
        <w:t xml:space="preserve"> (</w:t>
      </w:r>
      <w:r w:rsidR="007E1CE2" w:rsidRPr="00AF5E5F">
        <w:rPr>
          <w:i/>
        </w:rPr>
        <w:t>obiekty typu</w:t>
      </w:r>
      <w:r w:rsidR="007E1CE2" w:rsidRPr="007E1CE2">
        <w:rPr>
          <w:b/>
          <w:sz w:val="28"/>
          <w:szCs w:val="28"/>
        </w:rPr>
        <w:t>G</w:t>
      </w:r>
      <w:r w:rsidR="007E1CE2">
        <w:rPr>
          <w:b/>
        </w:rPr>
        <w:t>)</w:t>
      </w:r>
    </w:p>
    <w:tbl>
      <w:tblPr>
        <w:tblW w:w="1551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6"/>
        <w:gridCol w:w="709"/>
        <w:gridCol w:w="2193"/>
        <w:gridCol w:w="12190"/>
      </w:tblGrid>
      <w:tr w:rsidR="00AF5E5F" w:rsidTr="007E1CE2">
        <w:trPr>
          <w:trHeight w:val="337"/>
        </w:trPr>
        <w:tc>
          <w:tcPr>
            <w:tcW w:w="3328" w:type="dxa"/>
            <w:gridSpan w:val="3"/>
          </w:tcPr>
          <w:p w:rsidR="00AF5E5F" w:rsidRDefault="00AF5E5F" w:rsidP="00AF5E5F">
            <w:r>
              <w:t xml:space="preserve">Rodzaj zadań (obiektów):  </w:t>
            </w:r>
          </w:p>
        </w:tc>
        <w:tc>
          <w:tcPr>
            <w:tcW w:w="12190" w:type="dxa"/>
          </w:tcPr>
          <w:p w:rsidR="00AF5E5F" w:rsidRPr="00FF02F3" w:rsidRDefault="00AF5E5F" w:rsidP="00AF5E5F">
            <w:pPr>
              <w:rPr>
                <w:i/>
              </w:rPr>
            </w:pPr>
            <w:r>
              <w:rPr>
                <w:i/>
              </w:rPr>
              <w:t>Projekty miękkie</w:t>
            </w:r>
          </w:p>
        </w:tc>
      </w:tr>
      <w:tr w:rsidR="00AF5E5F" w:rsidTr="007E1CE2">
        <w:trPr>
          <w:trHeight w:val="375"/>
        </w:trPr>
        <w:tc>
          <w:tcPr>
            <w:tcW w:w="15518" w:type="dxa"/>
            <w:gridSpan w:val="4"/>
          </w:tcPr>
          <w:p w:rsidR="00AF5E5F" w:rsidRDefault="00AF5E5F" w:rsidP="00AF5E5F">
            <w:r>
              <w:t>Element jakości dla klasyfikacji stanu ekologicznego JCW rzecznych</w:t>
            </w:r>
          </w:p>
        </w:tc>
      </w:tr>
      <w:tr w:rsidR="00AF5E5F" w:rsidTr="007E1CE2">
        <w:trPr>
          <w:trHeight w:val="240"/>
        </w:trPr>
        <w:tc>
          <w:tcPr>
            <w:tcW w:w="1135" w:type="dxa"/>
            <w:gridSpan w:val="2"/>
            <w:vMerge w:val="restart"/>
            <w:textDirection w:val="btLr"/>
            <w:vAlign w:val="center"/>
          </w:tcPr>
          <w:p w:rsidR="00AF5E5F" w:rsidRDefault="00AF5E5F" w:rsidP="00AF5E5F">
            <w:pPr>
              <w:ind w:left="113" w:right="113"/>
              <w:jc w:val="center"/>
            </w:pPr>
            <w:r>
              <w:t>Biologiczne</w:t>
            </w:r>
          </w:p>
        </w:tc>
        <w:tc>
          <w:tcPr>
            <w:tcW w:w="2193" w:type="dxa"/>
            <w:vAlign w:val="center"/>
          </w:tcPr>
          <w:p w:rsidR="00AF5E5F" w:rsidRDefault="00AF5E5F" w:rsidP="00AF5E5F">
            <w:pPr>
              <w:jc w:val="left"/>
            </w:pPr>
            <w:r>
              <w:t>fitoplankton</w:t>
            </w:r>
          </w:p>
        </w:tc>
        <w:tc>
          <w:tcPr>
            <w:tcW w:w="12190" w:type="dxa"/>
            <w:vMerge w:val="restart"/>
          </w:tcPr>
          <w:p w:rsidR="00AF5E5F" w:rsidRDefault="00AF5E5F" w:rsidP="00AF5E5F"/>
          <w:p w:rsidR="00AF5E5F" w:rsidRDefault="00AF5E5F" w:rsidP="00AF5E5F">
            <w:r>
              <w:t>Brak bezpośrednich oddziaływań. Możliwe są jednak oddziaływania pośrednie pozytywne, wynikające z podniesienia wiedzy i świadomości ekologicznej osób objętych projektami oraz z rozpropagowania dobrych praktyk w zakresie retencjonowania wód.</w:t>
            </w:r>
          </w:p>
          <w:p w:rsidR="00AF5E5F" w:rsidRDefault="00AF5E5F" w:rsidP="00AF5E5F"/>
        </w:tc>
      </w:tr>
      <w:tr w:rsidR="00AF5E5F" w:rsidTr="007E1CE2">
        <w:trPr>
          <w:trHeight w:val="254"/>
        </w:trPr>
        <w:tc>
          <w:tcPr>
            <w:tcW w:w="1135" w:type="dxa"/>
            <w:gridSpan w:val="2"/>
            <w:vMerge/>
          </w:tcPr>
          <w:p w:rsidR="00AF5E5F" w:rsidRDefault="00AF5E5F" w:rsidP="00AF5E5F"/>
        </w:tc>
        <w:tc>
          <w:tcPr>
            <w:tcW w:w="2193" w:type="dxa"/>
            <w:vAlign w:val="center"/>
          </w:tcPr>
          <w:p w:rsidR="00AF5E5F" w:rsidRDefault="00AF5E5F" w:rsidP="00AF5E5F">
            <w:pPr>
              <w:jc w:val="left"/>
            </w:pPr>
            <w:r>
              <w:t>makrofity i fitobentos</w:t>
            </w:r>
          </w:p>
        </w:tc>
        <w:tc>
          <w:tcPr>
            <w:tcW w:w="12190" w:type="dxa"/>
            <w:vMerge/>
          </w:tcPr>
          <w:p w:rsidR="00AF5E5F" w:rsidRDefault="00AF5E5F" w:rsidP="00AF5E5F"/>
        </w:tc>
      </w:tr>
      <w:tr w:rsidR="00AF5E5F" w:rsidTr="007E1CE2">
        <w:trPr>
          <w:trHeight w:val="225"/>
        </w:trPr>
        <w:tc>
          <w:tcPr>
            <w:tcW w:w="1135" w:type="dxa"/>
            <w:gridSpan w:val="2"/>
            <w:vMerge/>
          </w:tcPr>
          <w:p w:rsidR="00AF5E5F" w:rsidRDefault="00AF5E5F" w:rsidP="00AF5E5F"/>
        </w:tc>
        <w:tc>
          <w:tcPr>
            <w:tcW w:w="2193" w:type="dxa"/>
            <w:vAlign w:val="center"/>
          </w:tcPr>
          <w:p w:rsidR="00AF5E5F" w:rsidRDefault="00AF5E5F" w:rsidP="00AF5E5F">
            <w:pPr>
              <w:jc w:val="left"/>
            </w:pPr>
            <w:r>
              <w:t>makrobezkręgowce bentosowe</w:t>
            </w:r>
          </w:p>
        </w:tc>
        <w:tc>
          <w:tcPr>
            <w:tcW w:w="12190" w:type="dxa"/>
            <w:vMerge/>
          </w:tcPr>
          <w:p w:rsidR="00AF5E5F" w:rsidRDefault="00AF5E5F" w:rsidP="00AF5E5F"/>
        </w:tc>
      </w:tr>
      <w:tr w:rsidR="00AF5E5F" w:rsidTr="007E1CE2">
        <w:trPr>
          <w:trHeight w:val="270"/>
        </w:trPr>
        <w:tc>
          <w:tcPr>
            <w:tcW w:w="1135" w:type="dxa"/>
            <w:gridSpan w:val="2"/>
            <w:vMerge/>
          </w:tcPr>
          <w:p w:rsidR="00AF5E5F" w:rsidRDefault="00AF5E5F" w:rsidP="00AF5E5F"/>
        </w:tc>
        <w:tc>
          <w:tcPr>
            <w:tcW w:w="2193" w:type="dxa"/>
            <w:vAlign w:val="center"/>
          </w:tcPr>
          <w:p w:rsidR="00AF5E5F" w:rsidRDefault="00AF5E5F" w:rsidP="00AF5E5F">
            <w:pPr>
              <w:jc w:val="left"/>
            </w:pPr>
            <w:r>
              <w:t>ichtiofauna</w:t>
            </w:r>
          </w:p>
        </w:tc>
        <w:tc>
          <w:tcPr>
            <w:tcW w:w="12190" w:type="dxa"/>
            <w:vMerge/>
          </w:tcPr>
          <w:p w:rsidR="00AF5E5F" w:rsidRDefault="00AF5E5F" w:rsidP="00AF5E5F"/>
        </w:tc>
      </w:tr>
      <w:tr w:rsidR="00AF5E5F" w:rsidTr="007E1CE2">
        <w:trPr>
          <w:trHeight w:val="270"/>
        </w:trPr>
        <w:tc>
          <w:tcPr>
            <w:tcW w:w="426" w:type="dxa"/>
            <w:vMerge w:val="restart"/>
            <w:textDirection w:val="btLr"/>
          </w:tcPr>
          <w:p w:rsidR="00AF5E5F" w:rsidRDefault="00AF5E5F" w:rsidP="00AF5E5F">
            <w:pPr>
              <w:ind w:left="113" w:right="113"/>
              <w:jc w:val="center"/>
            </w:pPr>
            <w:r>
              <w:t>Hydromorfologiczne</w:t>
            </w:r>
          </w:p>
        </w:tc>
        <w:tc>
          <w:tcPr>
            <w:tcW w:w="709" w:type="dxa"/>
            <w:vMerge w:val="restart"/>
            <w:textDirection w:val="btLr"/>
            <w:vAlign w:val="center"/>
          </w:tcPr>
          <w:p w:rsidR="00AF5E5F" w:rsidRDefault="00AF5E5F" w:rsidP="00AF5E5F">
            <w:pPr>
              <w:ind w:left="113" w:right="113"/>
              <w:jc w:val="center"/>
            </w:pPr>
            <w:r>
              <w:t>reżim hydrol.</w:t>
            </w:r>
          </w:p>
        </w:tc>
        <w:tc>
          <w:tcPr>
            <w:tcW w:w="2193" w:type="dxa"/>
            <w:vAlign w:val="center"/>
          </w:tcPr>
          <w:p w:rsidR="00AF5E5F" w:rsidRDefault="00AF5E5F" w:rsidP="00AF5E5F">
            <w:pPr>
              <w:jc w:val="left"/>
            </w:pPr>
            <w:r>
              <w:t>wielkość i dynamika przepływu</w:t>
            </w:r>
          </w:p>
        </w:tc>
        <w:tc>
          <w:tcPr>
            <w:tcW w:w="12190" w:type="dxa"/>
            <w:vMerge/>
          </w:tcPr>
          <w:p w:rsidR="00AF5E5F" w:rsidRDefault="00AF5E5F" w:rsidP="00AF5E5F"/>
        </w:tc>
      </w:tr>
      <w:tr w:rsidR="00AF5E5F" w:rsidTr="007E1CE2">
        <w:trPr>
          <w:trHeight w:val="224"/>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związek z wodami podziemnymi</w:t>
            </w:r>
          </w:p>
        </w:tc>
        <w:tc>
          <w:tcPr>
            <w:tcW w:w="12190" w:type="dxa"/>
            <w:vMerge/>
          </w:tcPr>
          <w:p w:rsidR="00AF5E5F" w:rsidRDefault="00AF5E5F" w:rsidP="00AF5E5F"/>
        </w:tc>
      </w:tr>
      <w:tr w:rsidR="00AF5E5F" w:rsidTr="007E1CE2">
        <w:trPr>
          <w:trHeight w:val="194"/>
        </w:trPr>
        <w:tc>
          <w:tcPr>
            <w:tcW w:w="426" w:type="dxa"/>
            <w:vMerge/>
          </w:tcPr>
          <w:p w:rsidR="00AF5E5F" w:rsidRDefault="00AF5E5F" w:rsidP="00AF5E5F"/>
        </w:tc>
        <w:tc>
          <w:tcPr>
            <w:tcW w:w="709" w:type="dxa"/>
            <w:vMerge w:val="restart"/>
            <w:textDirection w:val="btLr"/>
          </w:tcPr>
          <w:p w:rsidR="00AF5E5F" w:rsidRDefault="00AF5E5F" w:rsidP="00AF5E5F">
            <w:pPr>
              <w:ind w:left="113" w:right="113"/>
              <w:jc w:val="center"/>
            </w:pPr>
            <w:r>
              <w:t>warunki morfologiczne</w:t>
            </w:r>
          </w:p>
        </w:tc>
        <w:tc>
          <w:tcPr>
            <w:tcW w:w="2193" w:type="dxa"/>
            <w:vAlign w:val="center"/>
          </w:tcPr>
          <w:p w:rsidR="00AF5E5F" w:rsidRDefault="00AF5E5F" w:rsidP="00AF5E5F">
            <w:pPr>
              <w:jc w:val="left"/>
            </w:pPr>
            <w:r>
              <w:t>zmienność głębokości i szerokości</w:t>
            </w:r>
          </w:p>
        </w:tc>
        <w:tc>
          <w:tcPr>
            <w:tcW w:w="12190" w:type="dxa"/>
            <w:vMerge/>
          </w:tcPr>
          <w:p w:rsidR="00AF5E5F" w:rsidRDefault="00AF5E5F" w:rsidP="00AF5E5F"/>
        </w:tc>
      </w:tr>
      <w:tr w:rsidR="00AF5E5F" w:rsidTr="007E1CE2">
        <w:trPr>
          <w:trHeight w:val="30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kształt koryta</w:t>
            </w:r>
          </w:p>
        </w:tc>
        <w:tc>
          <w:tcPr>
            <w:tcW w:w="12190" w:type="dxa"/>
            <w:vMerge/>
          </w:tcPr>
          <w:p w:rsidR="00AF5E5F" w:rsidRDefault="00AF5E5F" w:rsidP="00AF5E5F"/>
        </w:tc>
      </w:tr>
      <w:tr w:rsidR="00AF5E5F" w:rsidTr="007E1CE2">
        <w:trPr>
          <w:trHeight w:val="270"/>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struktura i kształt podłoża</w:t>
            </w:r>
          </w:p>
        </w:tc>
        <w:tc>
          <w:tcPr>
            <w:tcW w:w="12190" w:type="dxa"/>
            <w:vMerge/>
          </w:tcPr>
          <w:p w:rsidR="00AF5E5F" w:rsidRDefault="00AF5E5F" w:rsidP="00AF5E5F"/>
        </w:tc>
      </w:tr>
      <w:tr w:rsidR="00AF5E5F" w:rsidTr="007E1CE2">
        <w:trPr>
          <w:trHeight w:val="225"/>
        </w:trPr>
        <w:tc>
          <w:tcPr>
            <w:tcW w:w="426" w:type="dxa"/>
            <w:vMerge/>
          </w:tcPr>
          <w:p w:rsidR="00AF5E5F" w:rsidRDefault="00AF5E5F" w:rsidP="00AF5E5F"/>
        </w:tc>
        <w:tc>
          <w:tcPr>
            <w:tcW w:w="709" w:type="dxa"/>
            <w:vMerge/>
          </w:tcPr>
          <w:p w:rsidR="00AF5E5F" w:rsidRDefault="00AF5E5F" w:rsidP="00AF5E5F">
            <w:pPr>
              <w:ind w:left="113" w:right="113"/>
              <w:jc w:val="center"/>
            </w:pPr>
          </w:p>
        </w:tc>
        <w:tc>
          <w:tcPr>
            <w:tcW w:w="2193" w:type="dxa"/>
            <w:vAlign w:val="center"/>
          </w:tcPr>
          <w:p w:rsidR="00AF5E5F" w:rsidRDefault="00AF5E5F" w:rsidP="00AF5E5F">
            <w:pPr>
              <w:jc w:val="left"/>
            </w:pPr>
            <w:r>
              <w:t>strefy nadbrzeżne</w:t>
            </w:r>
          </w:p>
        </w:tc>
        <w:tc>
          <w:tcPr>
            <w:tcW w:w="12190" w:type="dxa"/>
            <w:vMerge/>
          </w:tcPr>
          <w:p w:rsidR="00AF5E5F" w:rsidRDefault="00AF5E5F" w:rsidP="00AF5E5F"/>
        </w:tc>
      </w:tr>
      <w:tr w:rsidR="00AF5E5F" w:rsidTr="007E1CE2">
        <w:trPr>
          <w:cantSplit/>
          <w:trHeight w:val="741"/>
        </w:trPr>
        <w:tc>
          <w:tcPr>
            <w:tcW w:w="426" w:type="dxa"/>
            <w:vMerge/>
          </w:tcPr>
          <w:p w:rsidR="00AF5E5F" w:rsidRDefault="00AF5E5F" w:rsidP="00AF5E5F"/>
        </w:tc>
        <w:tc>
          <w:tcPr>
            <w:tcW w:w="709" w:type="dxa"/>
            <w:textDirection w:val="btLr"/>
          </w:tcPr>
          <w:p w:rsidR="00AF5E5F" w:rsidRDefault="00AF5E5F" w:rsidP="00AF5E5F">
            <w:pPr>
              <w:ind w:left="113" w:right="113"/>
              <w:jc w:val="center"/>
            </w:pPr>
            <w:r>
              <w:t>inne</w:t>
            </w:r>
          </w:p>
        </w:tc>
        <w:tc>
          <w:tcPr>
            <w:tcW w:w="2193" w:type="dxa"/>
            <w:vAlign w:val="center"/>
          </w:tcPr>
          <w:p w:rsidR="00AF5E5F" w:rsidRDefault="00AF5E5F" w:rsidP="00AF5E5F">
            <w:pPr>
              <w:jc w:val="left"/>
            </w:pPr>
            <w:r>
              <w:t>ciągłość</w:t>
            </w:r>
          </w:p>
        </w:tc>
        <w:tc>
          <w:tcPr>
            <w:tcW w:w="12190" w:type="dxa"/>
            <w:vMerge/>
          </w:tcPr>
          <w:p w:rsidR="00AF5E5F" w:rsidRDefault="00AF5E5F" w:rsidP="00AF5E5F"/>
        </w:tc>
      </w:tr>
      <w:tr w:rsidR="00AF5E5F" w:rsidTr="007E1CE2">
        <w:trPr>
          <w:cantSplit/>
          <w:trHeight w:val="120"/>
        </w:trPr>
        <w:tc>
          <w:tcPr>
            <w:tcW w:w="426" w:type="dxa"/>
            <w:vMerge w:val="restart"/>
            <w:textDirection w:val="btLr"/>
            <w:vAlign w:val="center"/>
          </w:tcPr>
          <w:p w:rsidR="00AF5E5F" w:rsidRDefault="00AF5E5F" w:rsidP="00AF5E5F">
            <w:pPr>
              <w:ind w:left="113" w:right="113"/>
              <w:jc w:val="center"/>
            </w:pPr>
            <w:r>
              <w:t>Fizykochemiczne</w:t>
            </w:r>
          </w:p>
        </w:tc>
        <w:tc>
          <w:tcPr>
            <w:tcW w:w="709" w:type="dxa"/>
            <w:vMerge w:val="restart"/>
            <w:textDirection w:val="btLr"/>
          </w:tcPr>
          <w:p w:rsidR="00AF5E5F" w:rsidRDefault="00AF5E5F" w:rsidP="00AF5E5F">
            <w:pPr>
              <w:ind w:left="113" w:right="113"/>
              <w:jc w:val="center"/>
            </w:pPr>
            <w:r>
              <w:t>warunki ogólne</w:t>
            </w:r>
          </w:p>
        </w:tc>
        <w:tc>
          <w:tcPr>
            <w:tcW w:w="2193" w:type="dxa"/>
            <w:vAlign w:val="center"/>
          </w:tcPr>
          <w:p w:rsidR="00AF5E5F" w:rsidRDefault="00AF5E5F" w:rsidP="00AF5E5F">
            <w:pPr>
              <w:jc w:val="left"/>
            </w:pPr>
            <w:r>
              <w:t>warunki termiczne</w:t>
            </w:r>
          </w:p>
        </w:tc>
        <w:tc>
          <w:tcPr>
            <w:tcW w:w="12190" w:type="dxa"/>
            <w:vMerge/>
          </w:tcPr>
          <w:p w:rsidR="00AF5E5F" w:rsidRDefault="00AF5E5F" w:rsidP="00AF5E5F"/>
        </w:tc>
      </w:tr>
      <w:tr w:rsidR="00AF5E5F" w:rsidTr="007E1CE2">
        <w:trPr>
          <w:cantSplit/>
          <w:trHeight w:val="13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natlenienie</w:t>
            </w:r>
          </w:p>
        </w:tc>
        <w:tc>
          <w:tcPr>
            <w:tcW w:w="12190" w:type="dxa"/>
            <w:vMerge/>
          </w:tcPr>
          <w:p w:rsidR="00AF5E5F" w:rsidRDefault="00AF5E5F" w:rsidP="00AF5E5F"/>
        </w:tc>
      </w:tr>
      <w:tr w:rsidR="00AF5E5F" w:rsidTr="007E1CE2">
        <w:trPr>
          <w:cantSplit/>
          <w:trHeight w:val="150"/>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zasolenie</w:t>
            </w:r>
          </w:p>
        </w:tc>
        <w:tc>
          <w:tcPr>
            <w:tcW w:w="12190" w:type="dxa"/>
            <w:vMerge/>
          </w:tcPr>
          <w:p w:rsidR="00AF5E5F" w:rsidRDefault="00AF5E5F" w:rsidP="00AF5E5F"/>
        </w:tc>
      </w:tr>
      <w:tr w:rsidR="00AF5E5F" w:rsidTr="007E1CE2">
        <w:trPr>
          <w:cantSplit/>
          <w:trHeight w:val="105"/>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zakwaszenie</w:t>
            </w:r>
          </w:p>
        </w:tc>
        <w:tc>
          <w:tcPr>
            <w:tcW w:w="12190" w:type="dxa"/>
            <w:vMerge/>
          </w:tcPr>
          <w:p w:rsidR="00AF5E5F" w:rsidRDefault="00AF5E5F" w:rsidP="00AF5E5F"/>
        </w:tc>
      </w:tr>
      <w:tr w:rsidR="00AF5E5F" w:rsidTr="007E1CE2">
        <w:trPr>
          <w:cantSplit/>
          <w:trHeight w:val="134"/>
        </w:trPr>
        <w:tc>
          <w:tcPr>
            <w:tcW w:w="426" w:type="dxa"/>
            <w:vMerge/>
            <w:textDirection w:val="btLr"/>
            <w:vAlign w:val="center"/>
          </w:tcPr>
          <w:p w:rsidR="00AF5E5F" w:rsidRDefault="00AF5E5F" w:rsidP="00AF5E5F">
            <w:pPr>
              <w:ind w:left="113" w:right="113"/>
              <w:jc w:val="center"/>
            </w:pPr>
          </w:p>
        </w:tc>
        <w:tc>
          <w:tcPr>
            <w:tcW w:w="709" w:type="dxa"/>
            <w:vMerge/>
            <w:textDirection w:val="btLr"/>
          </w:tcPr>
          <w:p w:rsidR="00AF5E5F" w:rsidRDefault="00AF5E5F" w:rsidP="00AF5E5F">
            <w:pPr>
              <w:ind w:left="113" w:right="113"/>
              <w:jc w:val="center"/>
            </w:pPr>
          </w:p>
        </w:tc>
        <w:tc>
          <w:tcPr>
            <w:tcW w:w="2193" w:type="dxa"/>
            <w:vAlign w:val="center"/>
          </w:tcPr>
          <w:p w:rsidR="00AF5E5F" w:rsidRDefault="00AF5E5F" w:rsidP="00AF5E5F">
            <w:pPr>
              <w:jc w:val="left"/>
            </w:pPr>
            <w:r>
              <w:t>subst. biogenne</w:t>
            </w:r>
          </w:p>
        </w:tc>
        <w:tc>
          <w:tcPr>
            <w:tcW w:w="12190" w:type="dxa"/>
            <w:vMerge/>
          </w:tcPr>
          <w:p w:rsidR="00AF5E5F" w:rsidRDefault="00AF5E5F" w:rsidP="00AF5E5F"/>
        </w:tc>
      </w:tr>
      <w:tr w:rsidR="00AF5E5F" w:rsidTr="007E1CE2">
        <w:trPr>
          <w:cantSplit/>
          <w:trHeight w:val="1074"/>
        </w:trPr>
        <w:tc>
          <w:tcPr>
            <w:tcW w:w="426" w:type="dxa"/>
            <w:vMerge/>
            <w:textDirection w:val="btLr"/>
            <w:vAlign w:val="center"/>
          </w:tcPr>
          <w:p w:rsidR="00AF5E5F" w:rsidRDefault="00AF5E5F" w:rsidP="00AF5E5F">
            <w:pPr>
              <w:ind w:left="113" w:right="113"/>
              <w:jc w:val="center"/>
            </w:pPr>
          </w:p>
        </w:tc>
        <w:tc>
          <w:tcPr>
            <w:tcW w:w="709" w:type="dxa"/>
            <w:textDirection w:val="btLr"/>
          </w:tcPr>
          <w:p w:rsidR="00AF5E5F" w:rsidRDefault="00AF5E5F" w:rsidP="00AF5E5F">
            <w:pPr>
              <w:ind w:left="113" w:right="113"/>
              <w:jc w:val="center"/>
            </w:pPr>
            <w:r>
              <w:t>subst. szczeg. szkod.e</w:t>
            </w:r>
          </w:p>
        </w:tc>
        <w:tc>
          <w:tcPr>
            <w:tcW w:w="2193" w:type="dxa"/>
            <w:vAlign w:val="center"/>
          </w:tcPr>
          <w:p w:rsidR="00AF5E5F" w:rsidRDefault="00AF5E5F" w:rsidP="00AF5E5F">
            <w:pPr>
              <w:jc w:val="left"/>
            </w:pPr>
            <w:r>
              <w:t>specyficzne zanieczyszczenia syntetyczne i niesyntetyczne</w:t>
            </w:r>
          </w:p>
        </w:tc>
        <w:tc>
          <w:tcPr>
            <w:tcW w:w="12190" w:type="dxa"/>
            <w:vMerge/>
          </w:tcPr>
          <w:p w:rsidR="00AF5E5F" w:rsidRDefault="00AF5E5F" w:rsidP="00AF5E5F"/>
        </w:tc>
      </w:tr>
    </w:tbl>
    <w:p w:rsidR="00AF5E5F" w:rsidRPr="00AF5E5F" w:rsidRDefault="00AF5E5F" w:rsidP="006D4C24">
      <w:pPr>
        <w:spacing w:before="120"/>
        <w:rPr>
          <w:i/>
          <w:color w:val="000000"/>
          <w:sz w:val="20"/>
          <w:szCs w:val="20"/>
        </w:rPr>
      </w:pPr>
      <w:r w:rsidRPr="00AF5E5F">
        <w:rPr>
          <w:i/>
          <w:color w:val="000000"/>
          <w:sz w:val="20"/>
          <w:szCs w:val="20"/>
        </w:rPr>
        <w:t>Źródło: Opracowanie własne ZO.</w:t>
      </w:r>
    </w:p>
    <w:p w:rsidR="00AF5E5F" w:rsidRDefault="00AF5E5F" w:rsidP="006D4C24">
      <w:pPr>
        <w:spacing w:before="120"/>
        <w:rPr>
          <w:color w:val="000000"/>
          <w:sz w:val="22"/>
          <w:szCs w:val="22"/>
        </w:rPr>
      </w:pPr>
    </w:p>
    <w:p w:rsidR="00AF5E5F" w:rsidRDefault="00AF5E5F" w:rsidP="006D4C24">
      <w:pPr>
        <w:spacing w:before="120"/>
        <w:rPr>
          <w:color w:val="000000"/>
          <w:sz w:val="22"/>
          <w:szCs w:val="22"/>
        </w:rPr>
        <w:sectPr w:rsidR="00AF5E5F" w:rsidSect="00AF5E5F">
          <w:pgSz w:w="16840" w:h="11907" w:orient="landscape" w:code="9"/>
          <w:pgMar w:top="1418" w:right="794" w:bottom="1021" w:left="794" w:header="709" w:footer="709" w:gutter="284"/>
          <w:cols w:space="60"/>
          <w:noEndnote/>
          <w:docGrid w:linePitch="326"/>
        </w:sectPr>
      </w:pPr>
    </w:p>
    <w:p w:rsidR="009D767C" w:rsidRPr="003C69F8" w:rsidRDefault="00DD3138" w:rsidP="006D4C24">
      <w:pPr>
        <w:spacing w:before="120"/>
        <w:rPr>
          <w:color w:val="000000"/>
          <w:sz w:val="22"/>
          <w:szCs w:val="22"/>
        </w:rPr>
      </w:pPr>
      <w:r>
        <w:rPr>
          <w:color w:val="000000"/>
          <w:sz w:val="22"/>
          <w:szCs w:val="22"/>
        </w:rPr>
        <w:t>Oprócz oddziaływań</w:t>
      </w:r>
      <w:r w:rsidR="009D767C" w:rsidRPr="003C69F8">
        <w:rPr>
          <w:color w:val="000000"/>
          <w:sz w:val="22"/>
          <w:szCs w:val="22"/>
        </w:rPr>
        <w:t xml:space="preserve"> związan</w:t>
      </w:r>
      <w:r>
        <w:rPr>
          <w:color w:val="000000"/>
          <w:sz w:val="22"/>
          <w:szCs w:val="22"/>
        </w:rPr>
        <w:t>ych</w:t>
      </w:r>
      <w:r w:rsidR="009D767C" w:rsidRPr="003C69F8">
        <w:rPr>
          <w:color w:val="000000"/>
          <w:sz w:val="22"/>
          <w:szCs w:val="22"/>
        </w:rPr>
        <w:t xml:space="preserve"> z funkcjonowaniem obiektów małej retencji w aspekcie gospodarki wodnej obiekty również spełniają inne funkcje. W fazie eksploatacji duże znaczenie dla społeczności lokalnej ma możliwość wykorzystania zbiorników dla celów rekreacyjnych. Pozwala to na zwiększenie aktywności gospodarczej i stwarza warunki do realizacji jednej z podstawowych funkcji zagospodarowania terenu, jakie określają miejscowe plany zagospodarowania przestrzennego (rekreacja, turystyka – przy jednoczesnym wykorzystaniu naturalnych walorów przyrodniczych terenu). Zbiorniki wodne znacznie poprawiają atrakcyjność turystyczną terenów, w których są lokalizowane. W</w:t>
      </w:r>
      <w:r w:rsidR="00FA6697">
        <w:rPr>
          <w:color w:val="000000"/>
          <w:sz w:val="22"/>
          <w:szCs w:val="22"/>
        </w:rPr>
        <w:t> </w:t>
      </w:r>
      <w:r w:rsidR="009D767C" w:rsidRPr="003C69F8">
        <w:rPr>
          <w:color w:val="000000"/>
          <w:sz w:val="22"/>
          <w:szCs w:val="22"/>
        </w:rPr>
        <w:t>fazie budowy realizacja poszczególnych obiektów może mieć duże znaczenie</w:t>
      </w:r>
      <w:r w:rsidR="00557B42">
        <w:rPr>
          <w:color w:val="000000"/>
          <w:sz w:val="22"/>
          <w:szCs w:val="22"/>
        </w:rPr>
        <w:t xml:space="preserve"> na polu walki z bezrobociem, a </w:t>
      </w:r>
      <w:r w:rsidR="009D767C" w:rsidRPr="003C69F8">
        <w:rPr>
          <w:color w:val="000000"/>
          <w:sz w:val="22"/>
          <w:szCs w:val="22"/>
        </w:rPr>
        <w:t>więc również duże znaczenie społeczne. Jednak to oddziaływanie ma charakter przejściowy, ograniczony jedynie do czasu budowy.</w:t>
      </w:r>
    </w:p>
    <w:p w:rsidR="009D767C" w:rsidRPr="008F1805" w:rsidRDefault="009D767C" w:rsidP="003C69F8">
      <w:pPr>
        <w:pStyle w:val="aPMR30"/>
      </w:pPr>
      <w:bookmarkStart w:id="190" w:name="_Toc383766953"/>
      <w:bookmarkStart w:id="191" w:name="_Toc459811559"/>
      <w:bookmarkEnd w:id="190"/>
      <w:r w:rsidRPr="008F1805">
        <w:t>Inne formy retencji wód</w:t>
      </w:r>
      <w:bookmarkEnd w:id="191"/>
    </w:p>
    <w:p w:rsidR="009D767C" w:rsidRPr="003C69F8" w:rsidRDefault="009D767C" w:rsidP="006D4C24">
      <w:pPr>
        <w:pStyle w:val="Tekst"/>
        <w:spacing w:before="120"/>
        <w:rPr>
          <w:color w:val="000000"/>
          <w:sz w:val="22"/>
          <w:szCs w:val="22"/>
        </w:rPr>
      </w:pPr>
      <w:r w:rsidRPr="003C69F8">
        <w:rPr>
          <w:color w:val="000000"/>
          <w:sz w:val="22"/>
          <w:szCs w:val="22"/>
        </w:rPr>
        <w:t>Niezależnie od budowy zbiorników wodnych, co najczęściej jest głównym przedmiotem programów małej retencji, bardzo istotny wpływ na wzrost retencji wodnej w małych zlewniach mają inne działania, realizowane w mikroskali, ale w możliwie dużej liczbie. Nietechniczne metody retencjonowania wód nie znalazły dotychczas szerszego uznania. I</w:t>
      </w:r>
      <w:r w:rsidR="003C69F8">
        <w:rPr>
          <w:color w:val="000000"/>
          <w:sz w:val="22"/>
          <w:szCs w:val="22"/>
        </w:rPr>
        <w:t>stotność podejmowania działań w </w:t>
      </w:r>
      <w:r w:rsidRPr="003C69F8">
        <w:rPr>
          <w:color w:val="000000"/>
          <w:sz w:val="22"/>
          <w:szCs w:val="22"/>
        </w:rPr>
        <w:t>tym zakresie została podkreślona we wcześniejszej części tego rozdziału. Konieczne j</w:t>
      </w:r>
      <w:r w:rsidR="006C2BCB">
        <w:rPr>
          <w:color w:val="000000"/>
          <w:sz w:val="22"/>
          <w:szCs w:val="22"/>
        </w:rPr>
        <w:t>est również wyraźne wskazanie w </w:t>
      </w:r>
      <w:r w:rsidRPr="003C69F8">
        <w:rPr>
          <w:color w:val="000000"/>
          <w:sz w:val="22"/>
          <w:szCs w:val="22"/>
        </w:rPr>
        <w:t xml:space="preserve">odpowiednich dokumentach planistycznych i strategicznych potrzeby działań polegających na renaturyzacji możliwie dużej liczby odcinków cieków wodnych i przesuszonych mokradeł, a także na stosowaniu nietechnicznych metod zwiększania retencji. Większe zaangażowanie w politykę informacyjną również przyczyni się do zmiany nastawienia </w:t>
      </w:r>
      <w:r w:rsidR="003C69F8">
        <w:rPr>
          <w:color w:val="000000"/>
          <w:sz w:val="22"/>
          <w:szCs w:val="22"/>
        </w:rPr>
        <w:t>społecznego i </w:t>
      </w:r>
      <w:r w:rsidRPr="003C69F8">
        <w:rPr>
          <w:color w:val="000000"/>
          <w:sz w:val="22"/>
          <w:szCs w:val="22"/>
        </w:rPr>
        <w:t>częstszego stosowania tych przyjaznych dla środowiska działań.</w:t>
      </w:r>
    </w:p>
    <w:p w:rsidR="009D767C" w:rsidRPr="003C69F8" w:rsidRDefault="009D767C" w:rsidP="006D4C24">
      <w:pPr>
        <w:pStyle w:val="Tekst"/>
        <w:spacing w:before="120"/>
        <w:rPr>
          <w:color w:val="000000"/>
          <w:sz w:val="22"/>
          <w:szCs w:val="22"/>
        </w:rPr>
      </w:pPr>
      <w:r w:rsidRPr="003C69F8">
        <w:rPr>
          <w:color w:val="000000"/>
          <w:sz w:val="22"/>
          <w:szCs w:val="22"/>
        </w:rPr>
        <w:t>Godnym polecenia jest, aby władze samorządowe, organizacje rolnicze, ośrodki doradztwa rolniczego oraz bezpośrednio użytkownicy gruntów propagowali i wprowadzali następujące zabiegi zwiększające retencje glebową:</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agromelioracje,</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fitomelioracje,</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drenowanie gruntów wraz z poprawą retencji korytowej rowów melioracji wodnych szczegółowych (zastawki piętrzące),</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wyposażenie istniejących systemów odwadniających w urządzenia służące do spowalniania odpływu wody i jej czasowego magazynowania.</w:t>
      </w:r>
    </w:p>
    <w:p w:rsidR="009D767C" w:rsidRPr="003C69F8" w:rsidRDefault="009D767C" w:rsidP="006D4C24">
      <w:pPr>
        <w:pStyle w:val="Tekst"/>
        <w:spacing w:before="120"/>
        <w:rPr>
          <w:color w:val="000000"/>
          <w:sz w:val="22"/>
          <w:szCs w:val="22"/>
        </w:rPr>
      </w:pPr>
      <w:r w:rsidRPr="003C69F8">
        <w:rPr>
          <w:color w:val="000000"/>
          <w:sz w:val="22"/>
          <w:szCs w:val="22"/>
        </w:rPr>
        <w:t>Administracje lasów państwowych w swoich planach rozwojowych winny uwzględniać — poza planowanymi zbiornikami — inne zamierzenia sprzyjające wzrostowi retencji wodnej poprzez:</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zwiększanie stopnia zalesienia gruntów (szczególnie przepuszczalnych), zboczy, stoków górskich itp.),</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zadrzewienia krajobrazu (fitomelioracje),</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budowę zastawek na ciekach i rowach śródleśnych,</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 xml:space="preserve">ochronę mokradeł, bagien i torfowisk. </w:t>
      </w:r>
    </w:p>
    <w:p w:rsidR="009D767C" w:rsidRPr="003C69F8" w:rsidRDefault="009D767C" w:rsidP="006D4C24">
      <w:pPr>
        <w:pStyle w:val="Tekst"/>
        <w:spacing w:before="120"/>
        <w:rPr>
          <w:color w:val="000000"/>
          <w:sz w:val="22"/>
          <w:szCs w:val="22"/>
        </w:rPr>
      </w:pPr>
      <w:r w:rsidRPr="003C69F8">
        <w:rPr>
          <w:color w:val="000000"/>
          <w:sz w:val="22"/>
          <w:szCs w:val="22"/>
        </w:rPr>
        <w:t>Przy planowaniu zadań z zakresu gospodarki wodnej na terenach niezurbanizowanych należy zawsze uwzględniać działania proekologiczne służące zwiększaniu małej retencji poprzez:</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zachowanie mokradeł, bagien i torfowisk,</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pozostawianie i umożliwienie zasilania wodą odciętych starorzeczy,</w:t>
      </w:r>
    </w:p>
    <w:p w:rsidR="009D767C" w:rsidRPr="008F1805" w:rsidRDefault="009D767C" w:rsidP="00225F68">
      <w:pPr>
        <w:pStyle w:val="punktowanie1"/>
        <w:numPr>
          <w:ilvl w:val="0"/>
          <w:numId w:val="13"/>
        </w:numPr>
        <w:rPr>
          <w:color w:val="000000"/>
        </w:rPr>
      </w:pPr>
      <w:r w:rsidRPr="003C69F8">
        <w:rPr>
          <w:color w:val="000000"/>
          <w:sz w:val="22"/>
          <w:szCs w:val="22"/>
        </w:rPr>
        <w:t>rozpatrzenie możliwości renaturyzacji cieków z wyznaczeniem stref buforowych wzdłuż ich koryt (korytarze ekologiczne) oraz terenów okresowo zalewanych, przez rezygnację z ich obwałowań lub zwiększenie rozstawy wałów.</w:t>
      </w:r>
    </w:p>
    <w:p w:rsidR="009D767C" w:rsidRDefault="009D767C" w:rsidP="003C69F8">
      <w:pPr>
        <w:pStyle w:val="APMR1"/>
      </w:pPr>
      <w:bookmarkStart w:id="192" w:name="_Toc383766955"/>
      <w:bookmarkEnd w:id="192"/>
      <w:r>
        <w:br w:type="page"/>
      </w:r>
      <w:bookmarkStart w:id="193" w:name="_Toc459811560"/>
      <w:r>
        <w:t>REALIZACJA I FUNKCJONOWANIE OBIEKTÓW MAŁEJ RETENCJI</w:t>
      </w:r>
      <w:bookmarkEnd w:id="193"/>
    </w:p>
    <w:p w:rsidR="009D767C" w:rsidRPr="008F1805" w:rsidRDefault="009D767C" w:rsidP="003C69F8">
      <w:pPr>
        <w:pStyle w:val="aPMR2"/>
      </w:pPr>
      <w:bookmarkStart w:id="194" w:name="_Toc459811561"/>
      <w:r w:rsidRPr="008F1805">
        <w:t>Harmonogram realizacji obiektów małej retencji</w:t>
      </w:r>
      <w:bookmarkEnd w:id="194"/>
    </w:p>
    <w:p w:rsidR="009D767C" w:rsidRPr="003C69F8" w:rsidRDefault="009D767C" w:rsidP="00115017">
      <w:pPr>
        <w:pStyle w:val="Tekst"/>
        <w:spacing w:before="120"/>
        <w:rPr>
          <w:color w:val="000000"/>
          <w:sz w:val="22"/>
          <w:szCs w:val="22"/>
        </w:rPr>
      </w:pPr>
      <w:r w:rsidRPr="003C69F8">
        <w:rPr>
          <w:color w:val="000000"/>
          <w:sz w:val="22"/>
          <w:szCs w:val="22"/>
        </w:rPr>
        <w:t xml:space="preserve">Zaproponowana w </w:t>
      </w:r>
      <w:r w:rsidRPr="003C69F8">
        <w:rPr>
          <w:i/>
          <w:color w:val="000000"/>
          <w:sz w:val="22"/>
          <w:szCs w:val="22"/>
        </w:rPr>
        <w:t xml:space="preserve">Programie </w:t>
      </w:r>
      <w:r w:rsidRPr="003C69F8">
        <w:rPr>
          <w:color w:val="000000"/>
          <w:sz w:val="22"/>
          <w:szCs w:val="22"/>
        </w:rPr>
        <w:t xml:space="preserve">kolejność realizacji obiektów małej retencji została ustalona na podstawie przeprowadzonej analizy i uwzględniona w zestawieniu tabelarycznym obiektów przewidzianych do realizacji. Należy zastrzec, że kolejność ta może ulec zmianie w zależności od rzeczywistego zainteresowania samorządów i </w:t>
      </w:r>
      <w:r w:rsidR="006C2BCB">
        <w:rPr>
          <w:color w:val="000000"/>
          <w:sz w:val="22"/>
          <w:szCs w:val="22"/>
        </w:rPr>
        <w:t xml:space="preserve">poszczególnych inwestorów oraz </w:t>
      </w:r>
      <w:r w:rsidRPr="003C69F8">
        <w:rPr>
          <w:color w:val="000000"/>
          <w:sz w:val="22"/>
          <w:szCs w:val="22"/>
        </w:rPr>
        <w:t>możliwości pozyskania środków finansowych. Przy ustaleniu kolejności realizacji poszczególnych obiektów brano pod uwagę między innymi przygotowanie terenów pod realizację inwestycji (w tym zapisy miejscowych planów zagospodarowania przestrzennego), przygotowanie dokumentacyjne, efekty ekologiczne, aspekty społeczne czy istotność zadania dla takich kluczowych celów jak zabezpieczenie powodziowe.</w:t>
      </w:r>
    </w:p>
    <w:p w:rsidR="009D767C" w:rsidRPr="003C69F8" w:rsidRDefault="009D767C" w:rsidP="00115017">
      <w:pPr>
        <w:pStyle w:val="Tekst"/>
        <w:spacing w:before="120"/>
        <w:rPr>
          <w:color w:val="000000"/>
          <w:sz w:val="22"/>
          <w:szCs w:val="22"/>
        </w:rPr>
      </w:pPr>
      <w:r w:rsidRPr="003C69F8">
        <w:rPr>
          <w:color w:val="000000"/>
          <w:sz w:val="22"/>
          <w:szCs w:val="22"/>
        </w:rPr>
        <w:t xml:space="preserve">Do pierwszej grupy przyjęto obiekty, których realizację zaplanowano na lata 2011 – 2015. Znalazły się tu zadania, dla których przygotowano dokumentacje projektowe, bądź dokumentacje te </w:t>
      </w:r>
      <w:r w:rsidR="003C69F8">
        <w:rPr>
          <w:color w:val="000000"/>
          <w:sz w:val="22"/>
          <w:szCs w:val="22"/>
        </w:rPr>
        <w:t>są w </w:t>
      </w:r>
      <w:r w:rsidRPr="003C69F8">
        <w:rPr>
          <w:color w:val="000000"/>
          <w:sz w:val="22"/>
          <w:szCs w:val="22"/>
        </w:rPr>
        <w:t xml:space="preserve">trakcie opracowania. Realizację w przyjętym terminie warunkować będzie możliwość pozyskania terenu oraz zaawansowanie procedur administracyjnych, w szczególności ocen oddziaływania na środowisko. </w:t>
      </w:r>
    </w:p>
    <w:p w:rsidR="009D767C" w:rsidRPr="003C69F8" w:rsidRDefault="009D767C" w:rsidP="00115017">
      <w:pPr>
        <w:pStyle w:val="Tekst"/>
        <w:spacing w:before="120"/>
        <w:rPr>
          <w:color w:val="000000"/>
          <w:sz w:val="22"/>
          <w:szCs w:val="22"/>
        </w:rPr>
      </w:pPr>
      <w:r w:rsidRPr="003C69F8">
        <w:rPr>
          <w:color w:val="000000"/>
          <w:sz w:val="22"/>
          <w:szCs w:val="22"/>
        </w:rPr>
        <w:t xml:space="preserve">Do drugiej grupy obiektów planowanych do realizacji na lata 2015 – 2020 zaliczono te, dla których dotychczas nie wykonano prac przygotowawczych ani dokumentacyjnych, jednak </w:t>
      </w:r>
      <w:r w:rsidR="003C69F8">
        <w:rPr>
          <w:color w:val="000000"/>
          <w:sz w:val="22"/>
          <w:szCs w:val="22"/>
        </w:rPr>
        <w:t>zostały ujęte w </w:t>
      </w:r>
      <w:r w:rsidRPr="003C69F8">
        <w:rPr>
          <w:color w:val="000000"/>
          <w:sz w:val="22"/>
          <w:szCs w:val="22"/>
        </w:rPr>
        <w:t>miejscowych planach zagospodarowania przestrzennego. Ponadto prowadzone są dalsze prace przygotowawcze.</w:t>
      </w:r>
    </w:p>
    <w:p w:rsidR="009D767C" w:rsidRPr="003C69F8" w:rsidRDefault="009D767C" w:rsidP="00115017">
      <w:pPr>
        <w:pStyle w:val="Tekst"/>
        <w:spacing w:before="120"/>
        <w:rPr>
          <w:color w:val="000000"/>
          <w:sz w:val="22"/>
          <w:szCs w:val="22"/>
        </w:rPr>
      </w:pPr>
      <w:r w:rsidRPr="003C69F8">
        <w:rPr>
          <w:color w:val="000000"/>
          <w:sz w:val="22"/>
          <w:szCs w:val="22"/>
        </w:rPr>
        <w:t>Dla obiektów najmniej przygotowanych do realizacji zaproponowano uwzględnienie w programie, jednak z uwagą, że konieczne jest opracowanie dokumentacji koncepcyjnych. Wskażą one szczegółowe rozwiązania, które w danych warunkach terenowych będą mogły zostać zrealizowane.</w:t>
      </w:r>
    </w:p>
    <w:p w:rsidR="009D767C" w:rsidRPr="003C69F8" w:rsidRDefault="009D767C" w:rsidP="00115017">
      <w:pPr>
        <w:pStyle w:val="Tekst"/>
        <w:spacing w:before="120"/>
        <w:rPr>
          <w:color w:val="000000"/>
          <w:sz w:val="22"/>
          <w:szCs w:val="22"/>
        </w:rPr>
      </w:pPr>
      <w:r w:rsidRPr="003C69F8">
        <w:rPr>
          <w:color w:val="000000"/>
          <w:sz w:val="22"/>
          <w:szCs w:val="22"/>
        </w:rPr>
        <w:t xml:space="preserve">W zależności od istniejących uwarunkowań, których na dzień dzisiejszy nie można przewidzieć, przyjęta w </w:t>
      </w:r>
      <w:r w:rsidRPr="003C69F8">
        <w:rPr>
          <w:i/>
          <w:color w:val="000000"/>
          <w:sz w:val="22"/>
          <w:szCs w:val="22"/>
        </w:rPr>
        <w:t>Programie</w:t>
      </w:r>
      <w:r w:rsidRPr="003C69F8">
        <w:rPr>
          <w:color w:val="000000"/>
          <w:sz w:val="22"/>
          <w:szCs w:val="22"/>
        </w:rPr>
        <w:t xml:space="preserve"> kolejność realizacji zadań może ulec zmianie.</w:t>
      </w:r>
    </w:p>
    <w:p w:rsidR="009D767C" w:rsidRPr="008F1805" w:rsidRDefault="009D767C" w:rsidP="00E15067">
      <w:pPr>
        <w:pStyle w:val="aPMR2"/>
      </w:pPr>
      <w:bookmarkStart w:id="195" w:name="_Toc459811562"/>
      <w:r w:rsidRPr="008F1805">
        <w:t>Funkcjonowanie planowanych obiektów małej retencji</w:t>
      </w:r>
      <w:bookmarkEnd w:id="195"/>
    </w:p>
    <w:p w:rsidR="009D767C" w:rsidRPr="003C69F8" w:rsidRDefault="009D767C" w:rsidP="009E5690">
      <w:pPr>
        <w:pStyle w:val="Tekst"/>
        <w:spacing w:before="120"/>
        <w:rPr>
          <w:color w:val="000000"/>
          <w:sz w:val="22"/>
          <w:szCs w:val="22"/>
        </w:rPr>
      </w:pPr>
      <w:r w:rsidRPr="003C69F8">
        <w:rPr>
          <w:color w:val="000000"/>
          <w:sz w:val="22"/>
          <w:szCs w:val="22"/>
        </w:rPr>
        <w:t xml:space="preserve">Zbiorniki objęte </w:t>
      </w:r>
      <w:r w:rsidRPr="003C69F8">
        <w:rPr>
          <w:i/>
          <w:color w:val="000000"/>
          <w:sz w:val="22"/>
          <w:szCs w:val="22"/>
        </w:rPr>
        <w:t>Programem</w:t>
      </w:r>
      <w:r w:rsidRPr="003C69F8">
        <w:rPr>
          <w:color w:val="000000"/>
          <w:sz w:val="22"/>
          <w:szCs w:val="22"/>
        </w:rPr>
        <w:t xml:space="preserve"> są w dużej części zlokalizowane w</w:t>
      </w:r>
      <w:r w:rsidR="003C69F8">
        <w:rPr>
          <w:color w:val="000000"/>
          <w:sz w:val="22"/>
          <w:szCs w:val="22"/>
        </w:rPr>
        <w:t xml:space="preserve"> źródłowych odcinkach cieków, o </w:t>
      </w:r>
      <w:r w:rsidRPr="003C69F8">
        <w:rPr>
          <w:color w:val="000000"/>
          <w:sz w:val="22"/>
          <w:szCs w:val="22"/>
        </w:rPr>
        <w:t>wielkości zlewni od kilku do kilkunastu km</w:t>
      </w:r>
      <w:r w:rsidRPr="003C69F8">
        <w:rPr>
          <w:color w:val="000000"/>
          <w:sz w:val="22"/>
          <w:szCs w:val="22"/>
          <w:vertAlign w:val="superscript"/>
        </w:rPr>
        <w:t>2</w:t>
      </w:r>
      <w:r w:rsidRPr="003C69F8">
        <w:rPr>
          <w:color w:val="000000"/>
          <w:sz w:val="22"/>
          <w:szCs w:val="22"/>
        </w:rPr>
        <w:t>. Z uwagi na wielkość obiektów oraz służby administratorów cieków zakłada się, że planowane obiekty będą pracować w miarę możliwości samoczynnie.</w:t>
      </w:r>
    </w:p>
    <w:p w:rsidR="009D767C" w:rsidRPr="003C69F8" w:rsidRDefault="009D767C" w:rsidP="00115017">
      <w:pPr>
        <w:pStyle w:val="Tekst"/>
        <w:spacing w:before="120"/>
        <w:rPr>
          <w:color w:val="000000"/>
          <w:sz w:val="22"/>
          <w:szCs w:val="22"/>
        </w:rPr>
      </w:pPr>
      <w:r w:rsidRPr="003C69F8">
        <w:rPr>
          <w:color w:val="000000"/>
          <w:sz w:val="22"/>
          <w:szCs w:val="22"/>
        </w:rPr>
        <w:t xml:space="preserve">Przy takim założeniu nie występuje problem przepływu nienaruszalnego, ponieważ odpływ ze zbiornika równy jest dopływowi. W przypadkach potrzeby prowadzenia gospodarki wodnej na takim zbiorniku należy określić wartość przepływu nienaruszalnego. </w:t>
      </w:r>
    </w:p>
    <w:p w:rsidR="009D767C" w:rsidRPr="003C69F8" w:rsidRDefault="009D767C" w:rsidP="00115017">
      <w:pPr>
        <w:pStyle w:val="Tekst"/>
        <w:spacing w:before="120"/>
        <w:rPr>
          <w:color w:val="000000"/>
          <w:sz w:val="22"/>
          <w:szCs w:val="22"/>
        </w:rPr>
      </w:pPr>
      <w:r w:rsidRPr="003C69F8">
        <w:rPr>
          <w:color w:val="000000"/>
          <w:sz w:val="22"/>
          <w:szCs w:val="22"/>
        </w:rPr>
        <w:t>Dla znakomitej większości obiektów ankietowani inwestorzy nie odnieśli się do wyposażenia obiektów w przepławki. Podjęcie decyzji o ewentualnej budowie przepławki dla ryb powinno nastąpić w fazie projektowania. Ocena potrzeby budowy przepławki wymaga ana</w:t>
      </w:r>
      <w:r w:rsidR="006C2BCB">
        <w:rPr>
          <w:color w:val="000000"/>
          <w:sz w:val="22"/>
          <w:szCs w:val="22"/>
        </w:rPr>
        <w:t>lizy obowiązujących przepisów i </w:t>
      </w:r>
      <w:r w:rsidRPr="003C69F8">
        <w:rPr>
          <w:color w:val="000000"/>
          <w:sz w:val="22"/>
          <w:szCs w:val="22"/>
        </w:rPr>
        <w:t>odpowiednich dokumentów programowych, w szczególności związanych z udrażnianiem rzek dla potrzeb organizmów migrujących. Istotne jest tu przeprowadzenie dokładniejszego rozpoznania, tym bardziej, że rozpatrywane obiekty są w przeważającej części lokalizowane na zlewniach o wielkości zaledwie kilku do kilkunastu kilometrów kwadratowych, a w przekrojach rozpatrywanych lokalizacji występują długo trwające bardzo niskie przepływy.</w:t>
      </w:r>
    </w:p>
    <w:p w:rsidR="009D767C" w:rsidRPr="003C69F8" w:rsidRDefault="009D767C" w:rsidP="00115017">
      <w:pPr>
        <w:pStyle w:val="Tekst"/>
        <w:spacing w:before="120"/>
        <w:rPr>
          <w:color w:val="000000"/>
          <w:sz w:val="22"/>
          <w:szCs w:val="22"/>
        </w:rPr>
      </w:pPr>
      <w:r w:rsidRPr="003C69F8">
        <w:rPr>
          <w:color w:val="000000"/>
          <w:sz w:val="22"/>
          <w:szCs w:val="22"/>
        </w:rPr>
        <w:t>W dalszych etapach dokumentacji uściślenia wymagają dane hydrologiczne i związane z nimi obliczenia wymiarujące obiekty oraz określające efekty obiektów w zakresie wyrównania przepływów i ochrony przed powodzią</w:t>
      </w:r>
    </w:p>
    <w:p w:rsidR="009D767C" w:rsidRPr="008F1805" w:rsidRDefault="009D767C" w:rsidP="003C69F8">
      <w:pPr>
        <w:pStyle w:val="aPMR2"/>
      </w:pPr>
      <w:bookmarkStart w:id="196" w:name="_Toc459811563"/>
      <w:r w:rsidRPr="008F1805">
        <w:t>Koszty realizacji obiektów małej retencji</w:t>
      </w:r>
      <w:bookmarkEnd w:id="196"/>
    </w:p>
    <w:p w:rsidR="009D767C" w:rsidRPr="003C69F8" w:rsidRDefault="009D767C" w:rsidP="009E5690">
      <w:pPr>
        <w:pStyle w:val="Tekst"/>
        <w:spacing w:before="120"/>
        <w:rPr>
          <w:color w:val="000000"/>
          <w:sz w:val="22"/>
          <w:szCs w:val="22"/>
        </w:rPr>
      </w:pPr>
      <w:r w:rsidRPr="003C69F8">
        <w:rPr>
          <w:color w:val="000000"/>
          <w:sz w:val="22"/>
          <w:szCs w:val="22"/>
        </w:rPr>
        <w:t xml:space="preserve">Ocenę efektywności ekonomicznej wykonano na podstawie kosztów podanych przez zgłaszających lub inwestorów oraz wskaźnikowe wyceny. Jednak te koszty inwestycji należy traktować jako orientacyjne, ponieważ obliczenia oparto o przybliżone przedmiary robót. Na etapie opracowywania </w:t>
      </w:r>
      <w:r w:rsidRPr="003C69F8">
        <w:rPr>
          <w:i/>
          <w:color w:val="000000"/>
          <w:sz w:val="22"/>
          <w:szCs w:val="22"/>
        </w:rPr>
        <w:t>Programu</w:t>
      </w:r>
      <w:r w:rsidRPr="003C69F8">
        <w:rPr>
          <w:color w:val="000000"/>
          <w:sz w:val="22"/>
          <w:szCs w:val="22"/>
        </w:rPr>
        <w:t xml:space="preserve"> nie można było w sposób wiarygodny ustalić poszczególnych kosztów inwestycji, zatem dane dotyczące kosztów realizacji obiektów należy traktować jako szacunkowe.</w:t>
      </w:r>
    </w:p>
    <w:p w:rsidR="009D767C" w:rsidRPr="003C69F8" w:rsidRDefault="009D767C" w:rsidP="00115017">
      <w:pPr>
        <w:pStyle w:val="Tekst"/>
        <w:spacing w:before="120"/>
        <w:rPr>
          <w:color w:val="000000"/>
          <w:sz w:val="22"/>
          <w:szCs w:val="22"/>
        </w:rPr>
      </w:pPr>
      <w:r w:rsidRPr="003C69F8">
        <w:rPr>
          <w:color w:val="000000"/>
          <w:sz w:val="22"/>
          <w:szCs w:val="22"/>
        </w:rPr>
        <w:t xml:space="preserve">Niezależnie od powyższego, można zauważyć, że szczególnie kosztowne są zbiorniki retencyjne lokalizowane w terenach górskich. Wymagają one dużych nakładów finansowych ponieważ z uwagi na duże spadki podłużne cieków konieczne jest wznoszenie wysokich zapór dla uzyskania nawet niewielkich pojemności zbiorników. Korzystniejsze wskaźniki techniczno-ekonomiczne posiadają zbiorniki na obszarach podgórskich lub równinnych. </w:t>
      </w:r>
    </w:p>
    <w:p w:rsidR="009D767C" w:rsidRPr="003C69F8" w:rsidRDefault="009D767C" w:rsidP="00115017">
      <w:pPr>
        <w:pStyle w:val="Tekst"/>
        <w:spacing w:before="120"/>
        <w:rPr>
          <w:color w:val="000000"/>
          <w:sz w:val="22"/>
          <w:szCs w:val="22"/>
        </w:rPr>
      </w:pPr>
      <w:r w:rsidRPr="003C69F8">
        <w:rPr>
          <w:color w:val="000000"/>
          <w:sz w:val="22"/>
          <w:szCs w:val="22"/>
        </w:rPr>
        <w:t>Porównując udziały procentowe ilości i objętości obiektów wskazanych</w:t>
      </w:r>
      <w:r w:rsidR="003C69F8">
        <w:rPr>
          <w:color w:val="000000"/>
          <w:sz w:val="22"/>
          <w:szCs w:val="22"/>
        </w:rPr>
        <w:t xml:space="preserve"> do I i II okresu realizacji, w </w:t>
      </w:r>
      <w:r w:rsidRPr="003C69F8">
        <w:rPr>
          <w:color w:val="000000"/>
          <w:sz w:val="22"/>
          <w:szCs w:val="22"/>
        </w:rPr>
        <w:t>poszczególnych przedziałach kosztowych zwraca uwagę przewaga obiektów o</w:t>
      </w:r>
      <w:r w:rsidR="001D0CD6" w:rsidRPr="003C69F8">
        <w:rPr>
          <w:color w:val="000000"/>
          <w:sz w:val="22"/>
          <w:szCs w:val="22"/>
        </w:rPr>
        <w:t> </w:t>
      </w:r>
      <w:r w:rsidRPr="003C69F8">
        <w:rPr>
          <w:color w:val="000000"/>
          <w:sz w:val="22"/>
          <w:szCs w:val="22"/>
        </w:rPr>
        <w:t>niskich kosztach budowy lub modernizacji. Łącząc obiekty dla których brak danych z</w:t>
      </w:r>
      <w:r w:rsidR="001D0CD6" w:rsidRPr="003C69F8">
        <w:rPr>
          <w:color w:val="000000"/>
          <w:sz w:val="22"/>
          <w:szCs w:val="22"/>
        </w:rPr>
        <w:t> </w:t>
      </w:r>
      <w:r w:rsidRPr="003C69F8">
        <w:rPr>
          <w:color w:val="000000"/>
          <w:sz w:val="22"/>
          <w:szCs w:val="22"/>
        </w:rPr>
        <w:t>obiektami pierwszego przedziału kosztowego (Km&lt;30 zł/m</w:t>
      </w:r>
      <w:r w:rsidRPr="003C69F8">
        <w:rPr>
          <w:color w:val="000000"/>
          <w:sz w:val="22"/>
          <w:szCs w:val="22"/>
          <w:vertAlign w:val="superscript"/>
        </w:rPr>
        <w:t>3</w:t>
      </w:r>
      <w:r w:rsidRPr="003C69F8">
        <w:rPr>
          <w:color w:val="000000"/>
          <w:sz w:val="22"/>
          <w:szCs w:val="22"/>
        </w:rPr>
        <w:t>) wskazać można, że 67,74% spośród liczby obiektów i 63,33% spośród objętości jest najbardziej efektywna ekonomicznie. Mało efektywnych ekonomicznie (Km&gt;90 zł/m</w:t>
      </w:r>
      <w:r w:rsidRPr="003C69F8">
        <w:rPr>
          <w:color w:val="000000"/>
          <w:sz w:val="22"/>
          <w:szCs w:val="22"/>
          <w:vertAlign w:val="superscript"/>
        </w:rPr>
        <w:t>3</w:t>
      </w:r>
      <w:r w:rsidRPr="003C69F8">
        <w:rPr>
          <w:color w:val="000000"/>
          <w:sz w:val="22"/>
          <w:szCs w:val="22"/>
        </w:rPr>
        <w:t>) jest 9,68% obiektów, które stanowią jedynie 0,05% objętości wszystkich obiektów.</w:t>
      </w:r>
    </w:p>
    <w:p w:rsidR="009D767C" w:rsidRPr="003C69F8" w:rsidRDefault="009D767C" w:rsidP="00115017">
      <w:pPr>
        <w:pStyle w:val="Tekst"/>
        <w:spacing w:before="120"/>
        <w:rPr>
          <w:color w:val="000000"/>
          <w:sz w:val="22"/>
          <w:szCs w:val="22"/>
        </w:rPr>
      </w:pPr>
      <w:r w:rsidRPr="003C69F8">
        <w:rPr>
          <w:color w:val="000000"/>
          <w:sz w:val="22"/>
          <w:szCs w:val="22"/>
        </w:rPr>
        <w:t>Dzięki temu zestawieniu można wskazać, że budowa lub modernizacja jest efektywna ekonomicznie. Obiekty, które zostały zakwalifikowane do III okresu realizacji wymagają szczegółowej analizy ekonomicznej na etapie przygotowywania dokumentacji koncepcyjnej lub studiów wykonalności.</w:t>
      </w:r>
    </w:p>
    <w:p w:rsidR="009D767C" w:rsidRPr="008F1805" w:rsidRDefault="009D767C" w:rsidP="00115017">
      <w:pPr>
        <w:pStyle w:val="Legenda"/>
        <w:keepNext/>
        <w:spacing w:before="120" w:after="0"/>
        <w:jc w:val="left"/>
        <w:rPr>
          <w:color w:val="000000"/>
          <w:sz w:val="22"/>
          <w:szCs w:val="22"/>
          <w:lang w:val="pl-PL"/>
        </w:rPr>
      </w:pPr>
      <w:r w:rsidRPr="00E15067">
        <w:rPr>
          <w:b/>
          <w:color w:val="000000"/>
          <w:sz w:val="22"/>
          <w:szCs w:val="22"/>
          <w:lang w:val="pl-PL"/>
        </w:rPr>
        <w:t xml:space="preserve">Tabela </w:t>
      </w:r>
      <w:r w:rsidR="00E15067" w:rsidRPr="00E15067">
        <w:rPr>
          <w:b/>
          <w:color w:val="000000"/>
          <w:sz w:val="22"/>
          <w:szCs w:val="22"/>
          <w:lang w:val="pl-PL"/>
        </w:rPr>
        <w:t>10.3.</w:t>
      </w:r>
      <w:r w:rsidRPr="00E15067">
        <w:rPr>
          <w:b/>
          <w:color w:val="000000"/>
          <w:sz w:val="22"/>
          <w:szCs w:val="22"/>
          <w:lang w:val="pl-PL"/>
        </w:rPr>
        <w:t>1.</w:t>
      </w:r>
      <w:r w:rsidR="006C2BCB">
        <w:rPr>
          <w:b/>
          <w:color w:val="000000"/>
          <w:sz w:val="22"/>
          <w:szCs w:val="22"/>
          <w:lang w:val="pl-PL"/>
        </w:rPr>
        <w:t>1.</w:t>
      </w:r>
      <w:r w:rsidRPr="008F1805">
        <w:rPr>
          <w:color w:val="000000"/>
          <w:sz w:val="22"/>
          <w:szCs w:val="22"/>
          <w:lang w:val="pl-PL"/>
        </w:rPr>
        <w:t xml:space="preserve"> Udział ilościowy i objętościowy obiektów w poszczególnych przedziałach kosztowych.</w:t>
      </w:r>
    </w:p>
    <w:tbl>
      <w:tblPr>
        <w:tblW w:w="91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24"/>
        <w:gridCol w:w="1824"/>
        <w:gridCol w:w="1824"/>
        <w:gridCol w:w="1824"/>
        <w:gridCol w:w="1824"/>
      </w:tblGrid>
      <w:tr w:rsidR="009D767C" w:rsidRPr="008F1805" w:rsidTr="00115017">
        <w:trPr>
          <w:trHeight w:val="340"/>
        </w:trPr>
        <w:tc>
          <w:tcPr>
            <w:tcW w:w="1824" w:type="dxa"/>
            <w:vMerge w:val="restart"/>
            <w:noWrap/>
            <w:vAlign w:val="center"/>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Przedziały kosztowe</w:t>
            </w:r>
          </w:p>
        </w:tc>
        <w:tc>
          <w:tcPr>
            <w:tcW w:w="1824" w:type="dxa"/>
            <w:noWrap/>
            <w:vAlign w:val="center"/>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Ilość obiektów</w:t>
            </w:r>
          </w:p>
        </w:tc>
        <w:tc>
          <w:tcPr>
            <w:tcW w:w="1824" w:type="dxa"/>
            <w:noWrap/>
            <w:vAlign w:val="center"/>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Udział procentowy</w:t>
            </w:r>
          </w:p>
        </w:tc>
        <w:tc>
          <w:tcPr>
            <w:tcW w:w="1824" w:type="dxa"/>
            <w:noWrap/>
            <w:vAlign w:val="center"/>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Łączna objętość</w:t>
            </w:r>
          </w:p>
        </w:tc>
        <w:tc>
          <w:tcPr>
            <w:tcW w:w="1824" w:type="dxa"/>
            <w:noWrap/>
            <w:vAlign w:val="center"/>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Udział procentowy</w:t>
            </w:r>
          </w:p>
        </w:tc>
      </w:tr>
      <w:tr w:rsidR="009D767C" w:rsidRPr="008F1805" w:rsidTr="00115017">
        <w:trPr>
          <w:trHeight w:val="340"/>
        </w:trPr>
        <w:tc>
          <w:tcPr>
            <w:tcW w:w="1824" w:type="dxa"/>
            <w:vMerge/>
            <w:noWrap/>
            <w:vAlign w:val="center"/>
          </w:tcPr>
          <w:p w:rsidR="009D767C" w:rsidRPr="008F1805" w:rsidRDefault="009D767C" w:rsidP="00115017">
            <w:pPr>
              <w:spacing w:line="240" w:lineRule="auto"/>
              <w:jc w:val="center"/>
              <w:rPr>
                <w:rFonts w:ascii="Arial Narrow" w:hAnsi="Arial Narrow" w:cs="Arial"/>
                <w:b/>
                <w:color w:val="000000"/>
              </w:rPr>
            </w:pPr>
          </w:p>
        </w:tc>
        <w:tc>
          <w:tcPr>
            <w:tcW w:w="1824" w:type="dxa"/>
            <w:noWrap/>
            <w:vAlign w:val="center"/>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[szt.]</w:t>
            </w:r>
          </w:p>
        </w:tc>
        <w:tc>
          <w:tcPr>
            <w:tcW w:w="1824" w:type="dxa"/>
            <w:noWrap/>
            <w:vAlign w:val="center"/>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w:t>
            </w:r>
          </w:p>
        </w:tc>
        <w:tc>
          <w:tcPr>
            <w:tcW w:w="1824" w:type="dxa"/>
            <w:noWrap/>
            <w:vAlign w:val="center"/>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[tyś. m</w:t>
            </w:r>
            <w:r w:rsidRPr="008F1805">
              <w:rPr>
                <w:rFonts w:ascii="Arial Narrow" w:hAnsi="Arial Narrow" w:cs="Arial"/>
                <w:b/>
                <w:color w:val="000000"/>
                <w:sz w:val="22"/>
                <w:szCs w:val="22"/>
                <w:vertAlign w:val="superscript"/>
              </w:rPr>
              <w:t>3</w:t>
            </w:r>
            <w:r w:rsidRPr="008F1805">
              <w:rPr>
                <w:rFonts w:ascii="Arial Narrow" w:hAnsi="Arial Narrow" w:cs="Arial"/>
                <w:b/>
                <w:color w:val="000000"/>
                <w:sz w:val="22"/>
                <w:szCs w:val="22"/>
              </w:rPr>
              <w:t>]</w:t>
            </w:r>
          </w:p>
        </w:tc>
        <w:tc>
          <w:tcPr>
            <w:tcW w:w="1824" w:type="dxa"/>
            <w:noWrap/>
            <w:vAlign w:val="center"/>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w:t>
            </w:r>
          </w:p>
        </w:tc>
      </w:tr>
      <w:tr w:rsidR="009D767C" w:rsidRPr="008F1805" w:rsidTr="00115017">
        <w:trPr>
          <w:trHeight w:val="340"/>
        </w:trPr>
        <w:tc>
          <w:tcPr>
            <w:tcW w:w="1824" w:type="dxa"/>
            <w:noWrap/>
            <w:vAlign w:val="bottom"/>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brak danych</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2</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3,25%</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b.d.</w:t>
            </w:r>
          </w:p>
        </w:tc>
        <w:tc>
          <w:tcPr>
            <w:tcW w:w="1824" w:type="dxa"/>
            <w:noWrap/>
            <w:vAlign w:val="bottom"/>
          </w:tcPr>
          <w:p w:rsidR="009D767C" w:rsidRPr="008F1805" w:rsidRDefault="009D767C" w:rsidP="00115017">
            <w:pPr>
              <w:jc w:val="center"/>
              <w:rPr>
                <w:rFonts w:ascii="Arial Narrow" w:hAnsi="Arial Narrow" w:cs="Arial"/>
                <w:b/>
                <w:bCs/>
                <w:color w:val="000000"/>
              </w:rPr>
            </w:pPr>
            <w:r w:rsidRPr="008F1805">
              <w:rPr>
                <w:rFonts w:ascii="Arial Narrow" w:hAnsi="Arial Narrow" w:cs="Arial"/>
                <w:b/>
                <w:bCs/>
                <w:color w:val="000000"/>
                <w:sz w:val="22"/>
                <w:szCs w:val="22"/>
              </w:rPr>
              <w:t>-</w:t>
            </w:r>
          </w:p>
        </w:tc>
      </w:tr>
      <w:tr w:rsidR="009D767C" w:rsidRPr="008F1805" w:rsidTr="00115017">
        <w:trPr>
          <w:trHeight w:val="340"/>
        </w:trPr>
        <w:tc>
          <w:tcPr>
            <w:tcW w:w="1824" w:type="dxa"/>
            <w:noWrap/>
            <w:vAlign w:val="bottom"/>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Km &lt; 30</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42</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67,74%</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6 196,18</w:t>
            </w:r>
          </w:p>
        </w:tc>
        <w:tc>
          <w:tcPr>
            <w:tcW w:w="1824" w:type="dxa"/>
            <w:noWrap/>
            <w:vAlign w:val="bottom"/>
          </w:tcPr>
          <w:p w:rsidR="009D767C" w:rsidRPr="008F1805" w:rsidRDefault="009D767C" w:rsidP="00115017">
            <w:pPr>
              <w:jc w:val="center"/>
              <w:rPr>
                <w:rFonts w:ascii="Arial Narrow" w:hAnsi="Arial Narrow" w:cs="Arial"/>
                <w:b/>
                <w:bCs/>
                <w:color w:val="000000"/>
              </w:rPr>
            </w:pPr>
            <w:r w:rsidRPr="008F1805">
              <w:rPr>
                <w:rFonts w:ascii="Arial Narrow" w:hAnsi="Arial Narrow" w:cs="Arial"/>
                <w:b/>
                <w:bCs/>
                <w:color w:val="000000"/>
                <w:sz w:val="22"/>
                <w:szCs w:val="22"/>
              </w:rPr>
              <w:t>63,33%</w:t>
            </w:r>
          </w:p>
        </w:tc>
      </w:tr>
      <w:tr w:rsidR="009D767C" w:rsidRPr="008F1805" w:rsidTr="00115017">
        <w:trPr>
          <w:trHeight w:val="340"/>
        </w:trPr>
        <w:tc>
          <w:tcPr>
            <w:tcW w:w="1824" w:type="dxa"/>
            <w:noWrap/>
            <w:vAlign w:val="bottom"/>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30 &lt; Km &lt; 90</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12</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19,35%</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3 582,91</w:t>
            </w:r>
          </w:p>
        </w:tc>
        <w:tc>
          <w:tcPr>
            <w:tcW w:w="1824" w:type="dxa"/>
            <w:noWrap/>
            <w:vAlign w:val="bottom"/>
          </w:tcPr>
          <w:p w:rsidR="009D767C" w:rsidRPr="008F1805" w:rsidRDefault="009D767C" w:rsidP="00115017">
            <w:pPr>
              <w:jc w:val="center"/>
              <w:rPr>
                <w:rFonts w:ascii="Arial Narrow" w:hAnsi="Arial Narrow" w:cs="Arial"/>
                <w:b/>
                <w:bCs/>
                <w:color w:val="000000"/>
              </w:rPr>
            </w:pPr>
            <w:r w:rsidRPr="008F1805">
              <w:rPr>
                <w:rFonts w:ascii="Arial Narrow" w:hAnsi="Arial Narrow" w:cs="Arial"/>
                <w:b/>
                <w:bCs/>
                <w:color w:val="000000"/>
                <w:sz w:val="22"/>
                <w:szCs w:val="22"/>
              </w:rPr>
              <w:t>36,62%</w:t>
            </w:r>
          </w:p>
        </w:tc>
      </w:tr>
      <w:tr w:rsidR="009D767C" w:rsidRPr="008F1805" w:rsidTr="00115017">
        <w:trPr>
          <w:trHeight w:val="340"/>
        </w:trPr>
        <w:tc>
          <w:tcPr>
            <w:tcW w:w="1824" w:type="dxa"/>
            <w:noWrap/>
            <w:vAlign w:val="bottom"/>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Km &gt; 90</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6</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9,68%</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4,94</w:t>
            </w:r>
          </w:p>
        </w:tc>
        <w:tc>
          <w:tcPr>
            <w:tcW w:w="1824" w:type="dxa"/>
            <w:noWrap/>
            <w:vAlign w:val="bottom"/>
          </w:tcPr>
          <w:p w:rsidR="009D767C" w:rsidRPr="008F1805" w:rsidRDefault="009D767C" w:rsidP="00115017">
            <w:pPr>
              <w:jc w:val="center"/>
              <w:rPr>
                <w:rFonts w:ascii="Arial Narrow" w:hAnsi="Arial Narrow" w:cs="Arial"/>
                <w:b/>
                <w:bCs/>
                <w:color w:val="000000"/>
              </w:rPr>
            </w:pPr>
            <w:r w:rsidRPr="008F1805">
              <w:rPr>
                <w:rFonts w:ascii="Arial Narrow" w:hAnsi="Arial Narrow" w:cs="Arial"/>
                <w:b/>
                <w:bCs/>
                <w:color w:val="000000"/>
                <w:sz w:val="22"/>
                <w:szCs w:val="22"/>
              </w:rPr>
              <w:t>0,05%</w:t>
            </w:r>
          </w:p>
        </w:tc>
      </w:tr>
      <w:tr w:rsidR="009D767C" w:rsidRPr="008F1805" w:rsidTr="00115017">
        <w:trPr>
          <w:trHeight w:val="340"/>
        </w:trPr>
        <w:tc>
          <w:tcPr>
            <w:tcW w:w="1824" w:type="dxa"/>
            <w:noWrap/>
            <w:vAlign w:val="bottom"/>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RAZEM</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62</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100.0%</w:t>
            </w:r>
          </w:p>
        </w:tc>
        <w:tc>
          <w:tcPr>
            <w:tcW w:w="1824" w:type="dxa"/>
            <w:noWrap/>
            <w:vAlign w:val="bottom"/>
          </w:tcPr>
          <w:p w:rsidR="009D767C" w:rsidRPr="008F1805" w:rsidRDefault="009D767C" w:rsidP="00115017">
            <w:pPr>
              <w:jc w:val="center"/>
              <w:rPr>
                <w:rFonts w:ascii="Arial Narrow" w:hAnsi="Arial Narrow" w:cs="Arial"/>
                <w:color w:val="000000"/>
              </w:rPr>
            </w:pPr>
            <w:r w:rsidRPr="008F1805">
              <w:rPr>
                <w:rFonts w:ascii="Arial Narrow" w:hAnsi="Arial Narrow" w:cs="Arial"/>
                <w:color w:val="000000"/>
                <w:sz w:val="22"/>
                <w:szCs w:val="22"/>
              </w:rPr>
              <w:t>9 784,03</w:t>
            </w:r>
          </w:p>
        </w:tc>
        <w:tc>
          <w:tcPr>
            <w:tcW w:w="1824" w:type="dxa"/>
            <w:noWrap/>
            <w:vAlign w:val="bottom"/>
          </w:tcPr>
          <w:p w:rsidR="009D767C" w:rsidRPr="008F1805" w:rsidRDefault="009D767C" w:rsidP="00115017">
            <w:pPr>
              <w:jc w:val="center"/>
              <w:rPr>
                <w:rFonts w:ascii="Arial Narrow" w:hAnsi="Arial Narrow" w:cs="Arial"/>
                <w:b/>
                <w:bCs/>
                <w:color w:val="000000"/>
              </w:rPr>
            </w:pPr>
            <w:r w:rsidRPr="008F1805">
              <w:rPr>
                <w:rFonts w:ascii="Arial Narrow" w:hAnsi="Arial Narrow" w:cs="Arial"/>
                <w:b/>
                <w:bCs/>
                <w:color w:val="000000"/>
                <w:sz w:val="22"/>
                <w:szCs w:val="22"/>
              </w:rPr>
              <w:t>100.0%</w:t>
            </w:r>
          </w:p>
        </w:tc>
      </w:tr>
    </w:tbl>
    <w:p w:rsidR="009D767C" w:rsidRPr="008F1805" w:rsidRDefault="009D767C" w:rsidP="00115017">
      <w:pPr>
        <w:spacing w:before="40" w:after="40" w:line="240" w:lineRule="auto"/>
        <w:rPr>
          <w:i/>
          <w:color w:val="000000"/>
          <w:sz w:val="20"/>
          <w:szCs w:val="20"/>
        </w:rPr>
      </w:pPr>
      <w:r w:rsidRPr="008F1805">
        <w:rPr>
          <w:i/>
          <w:color w:val="000000"/>
          <w:sz w:val="20"/>
          <w:szCs w:val="20"/>
        </w:rPr>
        <w:t>Źródło: opracowanie własne</w:t>
      </w:r>
    </w:p>
    <w:p w:rsidR="002D38D3" w:rsidRDefault="002D38D3" w:rsidP="002D4BFC">
      <w:pPr>
        <w:pStyle w:val="Tekst"/>
        <w:spacing w:before="120"/>
        <w:rPr>
          <w:color w:val="000000"/>
          <w:sz w:val="22"/>
          <w:szCs w:val="22"/>
        </w:rPr>
      </w:pPr>
    </w:p>
    <w:p w:rsidR="002D38D3" w:rsidRDefault="009D767C" w:rsidP="002D4BFC">
      <w:pPr>
        <w:pStyle w:val="Tekst"/>
        <w:spacing w:before="120"/>
        <w:rPr>
          <w:color w:val="000000"/>
          <w:sz w:val="22"/>
          <w:szCs w:val="22"/>
        </w:rPr>
      </w:pPr>
      <w:r w:rsidRPr="003C69F8">
        <w:rPr>
          <w:color w:val="000000"/>
          <w:sz w:val="22"/>
          <w:szCs w:val="22"/>
        </w:rPr>
        <w:t>Zbiornik Międzyrzecze dla dwóch wariantów mieści się w przedziale 30 &lt; Km &lt; 90. W wariancie mokrym to 64,28 zł/m</w:t>
      </w:r>
      <w:r w:rsidRPr="003C69F8">
        <w:rPr>
          <w:color w:val="000000"/>
          <w:sz w:val="22"/>
          <w:szCs w:val="22"/>
          <w:vertAlign w:val="superscript"/>
        </w:rPr>
        <w:t>3</w:t>
      </w:r>
      <w:r w:rsidRPr="003C69F8">
        <w:rPr>
          <w:color w:val="000000"/>
          <w:sz w:val="22"/>
          <w:szCs w:val="22"/>
        </w:rPr>
        <w:t>, a w wariancie suchym – 47,79 zł/m</w:t>
      </w:r>
      <w:r w:rsidRPr="003C69F8">
        <w:rPr>
          <w:color w:val="000000"/>
          <w:sz w:val="22"/>
          <w:szCs w:val="22"/>
          <w:vertAlign w:val="superscript"/>
        </w:rPr>
        <w:t>3</w:t>
      </w:r>
      <w:r w:rsidRPr="003C69F8">
        <w:rPr>
          <w:color w:val="000000"/>
          <w:sz w:val="22"/>
          <w:szCs w:val="22"/>
        </w:rPr>
        <w:t>.</w:t>
      </w:r>
      <w:r w:rsidR="00FA0C91">
        <w:rPr>
          <w:color w:val="000000"/>
          <w:sz w:val="22"/>
          <w:szCs w:val="22"/>
        </w:rPr>
        <w:t xml:space="preserve"> Rozwiązaniem rekomendowanym </w:t>
      </w:r>
      <w:r w:rsidR="00476941">
        <w:rPr>
          <w:color w:val="000000"/>
          <w:sz w:val="22"/>
          <w:szCs w:val="22"/>
        </w:rPr>
        <w:t xml:space="preserve">przez Zespół oceniający </w:t>
      </w:r>
      <w:r w:rsidR="00FA0C91">
        <w:rPr>
          <w:color w:val="000000"/>
          <w:sz w:val="22"/>
          <w:szCs w:val="22"/>
        </w:rPr>
        <w:t>jest polder.</w:t>
      </w:r>
    </w:p>
    <w:p w:rsidR="009D767C" w:rsidRPr="003C69F8" w:rsidRDefault="009D767C" w:rsidP="00B96370">
      <w:pPr>
        <w:pStyle w:val="Tekst"/>
        <w:spacing w:before="120"/>
        <w:rPr>
          <w:color w:val="000000"/>
          <w:sz w:val="22"/>
          <w:szCs w:val="22"/>
        </w:rPr>
      </w:pPr>
      <w:r w:rsidRPr="003C69F8">
        <w:rPr>
          <w:color w:val="000000"/>
          <w:sz w:val="22"/>
          <w:szCs w:val="22"/>
        </w:rPr>
        <w:t xml:space="preserve">Łączną szacunkową wycenę obiektów przyjętych do realizacji w ramach Aktualizacji </w:t>
      </w:r>
      <w:r w:rsidRPr="003C69F8">
        <w:rPr>
          <w:i/>
          <w:color w:val="000000"/>
          <w:sz w:val="22"/>
          <w:szCs w:val="22"/>
        </w:rPr>
        <w:t>Programu</w:t>
      </w:r>
      <w:r w:rsidRPr="003C69F8">
        <w:rPr>
          <w:color w:val="000000"/>
          <w:sz w:val="22"/>
          <w:szCs w:val="22"/>
        </w:rPr>
        <w:t xml:space="preserve"> (tj. obiekty zakwalifikowane do I i II okresu realizacji) z uwzględnieniem układu zlewniowego przedstawiono w tabeli </w:t>
      </w:r>
      <w:r w:rsidR="009C6135">
        <w:rPr>
          <w:color w:val="000000"/>
          <w:sz w:val="22"/>
          <w:szCs w:val="22"/>
        </w:rPr>
        <w:t>10.3</w:t>
      </w:r>
      <w:r w:rsidRPr="003C69F8">
        <w:rPr>
          <w:color w:val="000000"/>
          <w:sz w:val="22"/>
          <w:szCs w:val="22"/>
        </w:rPr>
        <w:t xml:space="preserve">.1.2 oraz w tabeli </w:t>
      </w:r>
      <w:r w:rsidR="009C6135">
        <w:rPr>
          <w:color w:val="000000"/>
          <w:sz w:val="22"/>
          <w:szCs w:val="22"/>
        </w:rPr>
        <w:t>10.3</w:t>
      </w:r>
      <w:r w:rsidRPr="003C69F8">
        <w:rPr>
          <w:color w:val="000000"/>
          <w:sz w:val="22"/>
          <w:szCs w:val="22"/>
        </w:rPr>
        <w:t>.1.3.</w:t>
      </w:r>
    </w:p>
    <w:p w:rsidR="009D767C" w:rsidRPr="008F1805" w:rsidRDefault="009D767C" w:rsidP="00115017">
      <w:pPr>
        <w:pStyle w:val="Legenda"/>
        <w:keepNext/>
        <w:jc w:val="left"/>
        <w:rPr>
          <w:color w:val="000000"/>
          <w:sz w:val="22"/>
          <w:szCs w:val="22"/>
          <w:lang w:val="pl-PL"/>
        </w:rPr>
      </w:pPr>
      <w:r w:rsidRPr="00E15067">
        <w:rPr>
          <w:b/>
          <w:color w:val="000000"/>
          <w:sz w:val="22"/>
          <w:szCs w:val="22"/>
          <w:lang w:val="pl-PL"/>
        </w:rPr>
        <w:t xml:space="preserve">Tabela </w:t>
      </w:r>
      <w:r w:rsidR="00E15067" w:rsidRPr="00E15067">
        <w:rPr>
          <w:b/>
          <w:color w:val="000000"/>
          <w:sz w:val="22"/>
          <w:szCs w:val="22"/>
          <w:lang w:val="pl-PL"/>
        </w:rPr>
        <w:t>10.3</w:t>
      </w:r>
      <w:r w:rsidRPr="00E15067">
        <w:rPr>
          <w:b/>
          <w:color w:val="000000"/>
          <w:sz w:val="22"/>
          <w:szCs w:val="22"/>
          <w:lang w:val="pl-PL"/>
        </w:rPr>
        <w:t>.1.2</w:t>
      </w:r>
      <w:r w:rsidRPr="008F1805">
        <w:rPr>
          <w:color w:val="000000"/>
          <w:sz w:val="22"/>
          <w:szCs w:val="22"/>
          <w:lang w:val="pl-PL"/>
        </w:rPr>
        <w:t>.  Zbiorcze zestawienie kosztów wykonania obiektów małej retencji</w:t>
      </w:r>
    </w:p>
    <w:tbl>
      <w:tblPr>
        <w:tblW w:w="8777" w:type="dxa"/>
        <w:jc w:val="center"/>
        <w:tblCellMar>
          <w:left w:w="70" w:type="dxa"/>
          <w:right w:w="70" w:type="dxa"/>
        </w:tblCellMar>
        <w:tblLook w:val="00A0"/>
      </w:tblPr>
      <w:tblGrid>
        <w:gridCol w:w="4800"/>
        <w:gridCol w:w="3977"/>
      </w:tblGrid>
      <w:tr w:rsidR="009D767C" w:rsidRPr="008F1805" w:rsidTr="00115017">
        <w:trPr>
          <w:trHeight w:val="340"/>
          <w:jc w:val="center"/>
        </w:trPr>
        <w:tc>
          <w:tcPr>
            <w:tcW w:w="4800" w:type="dxa"/>
            <w:tcBorders>
              <w:top w:val="single" w:sz="8" w:space="0" w:color="auto"/>
              <w:left w:val="single" w:sz="8" w:space="0" w:color="auto"/>
              <w:bottom w:val="single" w:sz="4" w:space="0" w:color="auto"/>
              <w:right w:val="single" w:sz="4" w:space="0" w:color="auto"/>
            </w:tcBorders>
            <w:vAlign w:val="center"/>
          </w:tcPr>
          <w:p w:rsidR="009D767C" w:rsidRPr="008F1805" w:rsidRDefault="009D767C" w:rsidP="00115017">
            <w:pPr>
              <w:spacing w:line="240" w:lineRule="auto"/>
              <w:jc w:val="left"/>
              <w:rPr>
                <w:rFonts w:ascii="Arial Narrow" w:hAnsi="Arial Narrow" w:cs="Arial"/>
                <w:color w:val="000000"/>
              </w:rPr>
            </w:pPr>
            <w:r w:rsidRPr="008F1805">
              <w:rPr>
                <w:rFonts w:ascii="Arial Narrow" w:hAnsi="Arial Narrow" w:cs="Arial"/>
                <w:color w:val="000000"/>
                <w:sz w:val="22"/>
                <w:szCs w:val="22"/>
              </w:rPr>
              <w:t>Dokumentacja przedinwestycyjna - koncepcje i analizy wstępne wraz z dokumentacją geologiczną lub geotechniczną:</w:t>
            </w:r>
          </w:p>
        </w:tc>
        <w:tc>
          <w:tcPr>
            <w:tcW w:w="3977" w:type="dxa"/>
            <w:tcBorders>
              <w:top w:val="single" w:sz="8" w:space="0" w:color="auto"/>
              <w:left w:val="nil"/>
              <w:bottom w:val="single" w:sz="4" w:space="0" w:color="auto"/>
              <w:right w:val="single" w:sz="8" w:space="0" w:color="000000"/>
            </w:tcBorders>
            <w:noWrap/>
            <w:vAlign w:val="center"/>
          </w:tcPr>
          <w:p w:rsidR="009D767C" w:rsidRPr="008F1805" w:rsidRDefault="009D767C" w:rsidP="00115017">
            <w:pPr>
              <w:spacing w:line="240" w:lineRule="auto"/>
              <w:jc w:val="center"/>
              <w:rPr>
                <w:rFonts w:ascii="Arial Narrow" w:hAnsi="Arial Narrow" w:cs="Arial"/>
                <w:color w:val="000000"/>
              </w:rPr>
            </w:pPr>
            <w:r w:rsidRPr="008F1805">
              <w:rPr>
                <w:rFonts w:ascii="Arial Narrow" w:hAnsi="Arial Narrow" w:cs="Arial"/>
                <w:color w:val="000000"/>
                <w:sz w:val="22"/>
                <w:szCs w:val="22"/>
              </w:rPr>
              <w:t xml:space="preserve">                                       3 314 854.80 zł </w:t>
            </w:r>
          </w:p>
        </w:tc>
      </w:tr>
      <w:tr w:rsidR="009D767C" w:rsidRPr="008F1805" w:rsidTr="00115017">
        <w:trPr>
          <w:trHeight w:val="340"/>
          <w:jc w:val="center"/>
        </w:trPr>
        <w:tc>
          <w:tcPr>
            <w:tcW w:w="4800" w:type="dxa"/>
            <w:tcBorders>
              <w:top w:val="single" w:sz="4" w:space="0" w:color="auto"/>
              <w:left w:val="single" w:sz="8" w:space="0" w:color="auto"/>
              <w:bottom w:val="single" w:sz="4" w:space="0" w:color="auto"/>
              <w:right w:val="single" w:sz="4" w:space="0" w:color="auto"/>
            </w:tcBorders>
            <w:vAlign w:val="center"/>
          </w:tcPr>
          <w:p w:rsidR="009D767C" w:rsidRPr="008F1805" w:rsidRDefault="009D767C" w:rsidP="00115017">
            <w:pPr>
              <w:spacing w:line="240" w:lineRule="auto"/>
              <w:jc w:val="left"/>
              <w:rPr>
                <w:rFonts w:ascii="Arial Narrow" w:hAnsi="Arial Narrow" w:cs="Arial"/>
                <w:color w:val="000000"/>
              </w:rPr>
            </w:pPr>
            <w:r w:rsidRPr="008F1805">
              <w:rPr>
                <w:rFonts w:ascii="Arial Narrow" w:hAnsi="Arial Narrow" w:cs="Arial"/>
                <w:color w:val="000000"/>
                <w:sz w:val="22"/>
                <w:szCs w:val="22"/>
              </w:rPr>
              <w:t>Dokumentacja Projektowa - komplet. (operat wodno-prawny, raport oddziaływania na środowisko, Projekt Bud. i Wyk., kosztorys inwestorski) + uzyskanie decyzji administracyjnych:</w:t>
            </w:r>
          </w:p>
        </w:tc>
        <w:tc>
          <w:tcPr>
            <w:tcW w:w="3977" w:type="dxa"/>
            <w:tcBorders>
              <w:top w:val="single" w:sz="8" w:space="0" w:color="auto"/>
              <w:left w:val="nil"/>
              <w:bottom w:val="single" w:sz="4" w:space="0" w:color="auto"/>
              <w:right w:val="single" w:sz="8" w:space="0" w:color="000000"/>
            </w:tcBorders>
            <w:noWrap/>
            <w:vAlign w:val="center"/>
          </w:tcPr>
          <w:p w:rsidR="009D767C" w:rsidRPr="008F1805" w:rsidRDefault="009D767C" w:rsidP="00115017">
            <w:pPr>
              <w:spacing w:line="240" w:lineRule="auto"/>
              <w:jc w:val="center"/>
              <w:rPr>
                <w:rFonts w:ascii="Arial Narrow" w:hAnsi="Arial Narrow" w:cs="Arial"/>
                <w:color w:val="000000"/>
              </w:rPr>
            </w:pPr>
            <w:r w:rsidRPr="008F1805">
              <w:rPr>
                <w:rFonts w:ascii="Arial Narrow" w:hAnsi="Arial Narrow" w:cs="Arial"/>
                <w:color w:val="000000"/>
                <w:sz w:val="22"/>
                <w:szCs w:val="22"/>
              </w:rPr>
              <w:t xml:space="preserve">                                       6 225 625.20 zł </w:t>
            </w:r>
          </w:p>
        </w:tc>
      </w:tr>
      <w:tr w:rsidR="009D767C" w:rsidRPr="008F1805" w:rsidTr="00115017">
        <w:trPr>
          <w:trHeight w:val="340"/>
          <w:jc w:val="center"/>
        </w:trPr>
        <w:tc>
          <w:tcPr>
            <w:tcW w:w="4800" w:type="dxa"/>
            <w:tcBorders>
              <w:top w:val="single" w:sz="4" w:space="0" w:color="auto"/>
              <w:left w:val="single" w:sz="8" w:space="0" w:color="auto"/>
              <w:bottom w:val="single" w:sz="4" w:space="0" w:color="auto"/>
              <w:right w:val="single" w:sz="4" w:space="0" w:color="auto"/>
            </w:tcBorders>
            <w:vAlign w:val="center"/>
          </w:tcPr>
          <w:p w:rsidR="009D767C" w:rsidRPr="008F1805" w:rsidRDefault="009D767C" w:rsidP="00115017">
            <w:pPr>
              <w:spacing w:line="240" w:lineRule="auto"/>
              <w:jc w:val="left"/>
              <w:rPr>
                <w:rFonts w:ascii="Arial Narrow" w:hAnsi="Arial Narrow" w:cs="Arial"/>
                <w:color w:val="000000"/>
              </w:rPr>
            </w:pPr>
            <w:r w:rsidRPr="008F1805">
              <w:rPr>
                <w:rFonts w:ascii="Arial Narrow" w:hAnsi="Arial Narrow" w:cs="Arial"/>
                <w:color w:val="000000"/>
                <w:sz w:val="22"/>
                <w:szCs w:val="22"/>
              </w:rPr>
              <w:t>Dokumentacja przetargowa (SIWZ) i wykonawcza (STWiOR):</w:t>
            </w:r>
          </w:p>
        </w:tc>
        <w:tc>
          <w:tcPr>
            <w:tcW w:w="3977" w:type="dxa"/>
            <w:tcBorders>
              <w:top w:val="single" w:sz="8" w:space="0" w:color="auto"/>
              <w:left w:val="nil"/>
              <w:bottom w:val="single" w:sz="4" w:space="0" w:color="auto"/>
              <w:right w:val="single" w:sz="8" w:space="0" w:color="000000"/>
            </w:tcBorders>
            <w:noWrap/>
            <w:vAlign w:val="center"/>
          </w:tcPr>
          <w:p w:rsidR="009D767C" w:rsidRPr="008F1805" w:rsidRDefault="009D767C" w:rsidP="00115017">
            <w:pPr>
              <w:spacing w:line="240" w:lineRule="auto"/>
              <w:jc w:val="center"/>
              <w:rPr>
                <w:rFonts w:ascii="Arial Narrow" w:hAnsi="Arial Narrow" w:cs="Arial"/>
                <w:color w:val="000000"/>
              </w:rPr>
            </w:pPr>
            <w:r w:rsidRPr="008F1805">
              <w:rPr>
                <w:rFonts w:ascii="Arial Narrow" w:hAnsi="Arial Narrow" w:cs="Arial"/>
                <w:color w:val="000000"/>
                <w:sz w:val="22"/>
                <w:szCs w:val="22"/>
              </w:rPr>
              <w:t xml:space="preserve">                                          985 826.26 zł </w:t>
            </w:r>
          </w:p>
        </w:tc>
      </w:tr>
      <w:tr w:rsidR="009D767C" w:rsidRPr="008F1805" w:rsidTr="00115017">
        <w:trPr>
          <w:trHeight w:val="340"/>
          <w:jc w:val="center"/>
        </w:trPr>
        <w:tc>
          <w:tcPr>
            <w:tcW w:w="4800" w:type="dxa"/>
            <w:tcBorders>
              <w:top w:val="single" w:sz="4" w:space="0" w:color="auto"/>
              <w:left w:val="single" w:sz="8" w:space="0" w:color="auto"/>
              <w:bottom w:val="single" w:sz="4" w:space="0" w:color="auto"/>
              <w:right w:val="single" w:sz="4" w:space="0" w:color="auto"/>
            </w:tcBorders>
            <w:vAlign w:val="center"/>
          </w:tcPr>
          <w:p w:rsidR="009D767C" w:rsidRPr="008F1805" w:rsidRDefault="009D767C" w:rsidP="00115017">
            <w:pPr>
              <w:spacing w:line="240" w:lineRule="auto"/>
              <w:jc w:val="left"/>
              <w:rPr>
                <w:rFonts w:ascii="Arial Narrow" w:hAnsi="Arial Narrow" w:cs="Arial"/>
                <w:color w:val="000000"/>
              </w:rPr>
            </w:pPr>
            <w:r w:rsidRPr="008F1805">
              <w:rPr>
                <w:rFonts w:ascii="Arial Narrow" w:hAnsi="Arial Narrow" w:cs="Arial"/>
                <w:color w:val="000000"/>
                <w:sz w:val="22"/>
                <w:szCs w:val="22"/>
              </w:rPr>
              <w:t>Pozyskanie terenu (wykupy, przejęcie lub dzierżawa):</w:t>
            </w:r>
          </w:p>
        </w:tc>
        <w:tc>
          <w:tcPr>
            <w:tcW w:w="3977" w:type="dxa"/>
            <w:tcBorders>
              <w:top w:val="single" w:sz="8" w:space="0" w:color="auto"/>
              <w:left w:val="nil"/>
              <w:bottom w:val="single" w:sz="4" w:space="0" w:color="auto"/>
              <w:right w:val="single" w:sz="8" w:space="0" w:color="000000"/>
            </w:tcBorders>
            <w:noWrap/>
            <w:vAlign w:val="center"/>
          </w:tcPr>
          <w:p w:rsidR="009D767C" w:rsidRPr="008F1805" w:rsidRDefault="009D767C" w:rsidP="00115017">
            <w:pPr>
              <w:spacing w:line="240" w:lineRule="auto"/>
              <w:jc w:val="center"/>
              <w:rPr>
                <w:rFonts w:ascii="Arial Narrow" w:hAnsi="Arial Narrow" w:cs="Arial"/>
                <w:color w:val="000000"/>
              </w:rPr>
            </w:pPr>
            <w:r w:rsidRPr="008F1805">
              <w:rPr>
                <w:rFonts w:ascii="Arial Narrow" w:hAnsi="Arial Narrow" w:cs="Arial"/>
                <w:color w:val="000000"/>
                <w:sz w:val="22"/>
                <w:szCs w:val="22"/>
              </w:rPr>
              <w:t xml:space="preserve">                                     25 562 600.00 zł </w:t>
            </w:r>
          </w:p>
        </w:tc>
      </w:tr>
      <w:tr w:rsidR="009D767C" w:rsidRPr="008F1805" w:rsidTr="00115017">
        <w:trPr>
          <w:trHeight w:val="340"/>
          <w:jc w:val="center"/>
        </w:trPr>
        <w:tc>
          <w:tcPr>
            <w:tcW w:w="4800" w:type="dxa"/>
            <w:tcBorders>
              <w:top w:val="single" w:sz="4" w:space="0" w:color="auto"/>
              <w:left w:val="single" w:sz="8" w:space="0" w:color="auto"/>
              <w:bottom w:val="single" w:sz="4" w:space="0" w:color="auto"/>
              <w:right w:val="single" w:sz="4" w:space="0" w:color="auto"/>
            </w:tcBorders>
            <w:vAlign w:val="center"/>
          </w:tcPr>
          <w:p w:rsidR="009D767C" w:rsidRPr="008F1805" w:rsidRDefault="009D767C" w:rsidP="00115017">
            <w:pPr>
              <w:spacing w:line="240" w:lineRule="auto"/>
              <w:jc w:val="left"/>
              <w:rPr>
                <w:rFonts w:ascii="Arial Narrow" w:hAnsi="Arial Narrow" w:cs="Arial"/>
                <w:color w:val="000000"/>
              </w:rPr>
            </w:pPr>
            <w:r w:rsidRPr="008F1805">
              <w:rPr>
                <w:rFonts w:ascii="Arial Narrow" w:hAnsi="Arial Narrow" w:cs="Arial"/>
                <w:color w:val="000000"/>
                <w:sz w:val="22"/>
                <w:szCs w:val="22"/>
              </w:rPr>
              <w:t>Wartość robót inzynieryjnych:</w:t>
            </w:r>
          </w:p>
        </w:tc>
        <w:tc>
          <w:tcPr>
            <w:tcW w:w="3977" w:type="dxa"/>
            <w:tcBorders>
              <w:top w:val="single" w:sz="8" w:space="0" w:color="auto"/>
              <w:left w:val="nil"/>
              <w:bottom w:val="single" w:sz="4" w:space="0" w:color="auto"/>
              <w:right w:val="single" w:sz="8" w:space="0" w:color="000000"/>
            </w:tcBorders>
            <w:noWrap/>
            <w:vAlign w:val="center"/>
          </w:tcPr>
          <w:p w:rsidR="009D767C" w:rsidRPr="008F1805" w:rsidRDefault="009D767C" w:rsidP="00115017">
            <w:pPr>
              <w:spacing w:line="240" w:lineRule="auto"/>
              <w:jc w:val="center"/>
              <w:rPr>
                <w:rFonts w:ascii="Arial Narrow" w:hAnsi="Arial Narrow" w:cs="Arial"/>
                <w:color w:val="000000"/>
              </w:rPr>
            </w:pPr>
            <w:r w:rsidRPr="008F1805">
              <w:rPr>
                <w:rFonts w:ascii="Arial Narrow" w:hAnsi="Arial Narrow" w:cs="Arial"/>
                <w:color w:val="000000"/>
                <w:sz w:val="22"/>
                <w:szCs w:val="22"/>
              </w:rPr>
              <w:t xml:space="preserve">                                    216 794 201.59 zł </w:t>
            </w:r>
          </w:p>
        </w:tc>
      </w:tr>
      <w:tr w:rsidR="009D767C" w:rsidRPr="008F1805" w:rsidTr="00115017">
        <w:trPr>
          <w:trHeight w:val="340"/>
          <w:jc w:val="center"/>
        </w:trPr>
        <w:tc>
          <w:tcPr>
            <w:tcW w:w="4800" w:type="dxa"/>
            <w:tcBorders>
              <w:top w:val="single" w:sz="4" w:space="0" w:color="auto"/>
              <w:left w:val="single" w:sz="8" w:space="0" w:color="auto"/>
              <w:bottom w:val="single" w:sz="4" w:space="0" w:color="auto"/>
              <w:right w:val="single" w:sz="4" w:space="0" w:color="auto"/>
            </w:tcBorders>
            <w:vAlign w:val="center"/>
          </w:tcPr>
          <w:p w:rsidR="009D767C" w:rsidRPr="008F1805" w:rsidRDefault="009D767C" w:rsidP="00115017">
            <w:pPr>
              <w:spacing w:line="240" w:lineRule="auto"/>
              <w:jc w:val="left"/>
              <w:rPr>
                <w:rFonts w:ascii="Arial Narrow" w:hAnsi="Arial Narrow" w:cs="Arial"/>
                <w:color w:val="000000"/>
              </w:rPr>
            </w:pPr>
            <w:r w:rsidRPr="008F1805">
              <w:rPr>
                <w:rFonts w:ascii="Arial Narrow" w:hAnsi="Arial Narrow" w:cs="Arial"/>
                <w:color w:val="000000"/>
                <w:sz w:val="22"/>
                <w:szCs w:val="22"/>
              </w:rPr>
              <w:t>Nadzór autorski:</w:t>
            </w:r>
          </w:p>
        </w:tc>
        <w:tc>
          <w:tcPr>
            <w:tcW w:w="3977" w:type="dxa"/>
            <w:tcBorders>
              <w:top w:val="single" w:sz="8" w:space="0" w:color="auto"/>
              <w:left w:val="nil"/>
              <w:bottom w:val="single" w:sz="4" w:space="0" w:color="auto"/>
              <w:right w:val="single" w:sz="8" w:space="0" w:color="000000"/>
            </w:tcBorders>
            <w:noWrap/>
            <w:vAlign w:val="center"/>
          </w:tcPr>
          <w:p w:rsidR="009D767C" w:rsidRPr="008F1805" w:rsidRDefault="009D767C" w:rsidP="00115017">
            <w:pPr>
              <w:spacing w:line="240" w:lineRule="auto"/>
              <w:jc w:val="center"/>
              <w:rPr>
                <w:rFonts w:ascii="Arial Narrow" w:hAnsi="Arial Narrow" w:cs="Arial"/>
                <w:color w:val="000000"/>
              </w:rPr>
            </w:pPr>
            <w:r w:rsidRPr="008F1805">
              <w:rPr>
                <w:rFonts w:ascii="Arial Narrow" w:hAnsi="Arial Narrow" w:cs="Arial"/>
                <w:color w:val="000000"/>
                <w:sz w:val="22"/>
                <w:szCs w:val="22"/>
              </w:rPr>
              <w:t xml:space="preserve">                                     10 343 590.05 zł </w:t>
            </w:r>
          </w:p>
        </w:tc>
      </w:tr>
      <w:tr w:rsidR="009D767C" w:rsidRPr="008F1805" w:rsidTr="00115017">
        <w:trPr>
          <w:trHeight w:val="340"/>
          <w:jc w:val="center"/>
        </w:trPr>
        <w:tc>
          <w:tcPr>
            <w:tcW w:w="4800" w:type="dxa"/>
            <w:tcBorders>
              <w:top w:val="single" w:sz="4" w:space="0" w:color="auto"/>
              <w:left w:val="single" w:sz="8" w:space="0" w:color="auto"/>
              <w:bottom w:val="single" w:sz="4" w:space="0" w:color="auto"/>
              <w:right w:val="single" w:sz="4" w:space="0" w:color="auto"/>
            </w:tcBorders>
            <w:vAlign w:val="center"/>
          </w:tcPr>
          <w:p w:rsidR="009D767C" w:rsidRPr="008F1805" w:rsidRDefault="009D767C" w:rsidP="00115017">
            <w:pPr>
              <w:spacing w:line="240" w:lineRule="auto"/>
              <w:jc w:val="left"/>
              <w:rPr>
                <w:rFonts w:ascii="Arial Narrow" w:hAnsi="Arial Narrow" w:cs="Arial"/>
                <w:color w:val="000000"/>
              </w:rPr>
            </w:pPr>
            <w:r w:rsidRPr="008F1805">
              <w:rPr>
                <w:rFonts w:ascii="Arial Narrow" w:hAnsi="Arial Narrow" w:cs="Arial"/>
                <w:color w:val="000000"/>
                <w:sz w:val="22"/>
                <w:szCs w:val="22"/>
              </w:rPr>
              <w:t>Nadzór inwestorski lub Inżynier Kontraktu (wg FIDIC):</w:t>
            </w:r>
          </w:p>
        </w:tc>
        <w:tc>
          <w:tcPr>
            <w:tcW w:w="3977" w:type="dxa"/>
            <w:tcBorders>
              <w:top w:val="single" w:sz="8" w:space="0" w:color="auto"/>
              <w:left w:val="nil"/>
              <w:bottom w:val="single" w:sz="4" w:space="0" w:color="auto"/>
              <w:right w:val="single" w:sz="8" w:space="0" w:color="000000"/>
            </w:tcBorders>
            <w:noWrap/>
            <w:vAlign w:val="center"/>
          </w:tcPr>
          <w:p w:rsidR="009D767C" w:rsidRPr="008F1805" w:rsidRDefault="009D767C" w:rsidP="00115017">
            <w:pPr>
              <w:spacing w:line="240" w:lineRule="auto"/>
              <w:jc w:val="center"/>
              <w:rPr>
                <w:rFonts w:ascii="Arial Narrow" w:hAnsi="Arial Narrow" w:cs="Arial"/>
                <w:color w:val="000000"/>
              </w:rPr>
            </w:pPr>
            <w:r w:rsidRPr="008F1805">
              <w:rPr>
                <w:rFonts w:ascii="Arial Narrow" w:hAnsi="Arial Narrow" w:cs="Arial"/>
                <w:color w:val="000000"/>
                <w:sz w:val="22"/>
                <w:szCs w:val="22"/>
              </w:rPr>
              <w:t xml:space="preserve">                                       7 751 378.63 zł </w:t>
            </w:r>
          </w:p>
        </w:tc>
      </w:tr>
      <w:tr w:rsidR="009D767C" w:rsidRPr="008F1805" w:rsidTr="00115017">
        <w:trPr>
          <w:trHeight w:val="340"/>
          <w:jc w:val="center"/>
        </w:trPr>
        <w:tc>
          <w:tcPr>
            <w:tcW w:w="4800" w:type="dxa"/>
            <w:tcBorders>
              <w:top w:val="single" w:sz="4" w:space="0" w:color="auto"/>
              <w:left w:val="single" w:sz="4" w:space="0" w:color="auto"/>
              <w:bottom w:val="single" w:sz="4" w:space="0" w:color="auto"/>
              <w:right w:val="single" w:sz="4" w:space="0" w:color="auto"/>
            </w:tcBorders>
            <w:noWrap/>
            <w:vAlign w:val="center"/>
          </w:tcPr>
          <w:p w:rsidR="009D767C" w:rsidRPr="008F1805" w:rsidRDefault="009D767C" w:rsidP="00115017">
            <w:pPr>
              <w:spacing w:line="240" w:lineRule="auto"/>
              <w:jc w:val="right"/>
              <w:rPr>
                <w:rFonts w:ascii="Arial Narrow" w:hAnsi="Arial Narrow" w:cs="Arial"/>
                <w:b/>
                <w:color w:val="000000"/>
              </w:rPr>
            </w:pPr>
            <w:r w:rsidRPr="008F1805">
              <w:rPr>
                <w:rFonts w:ascii="Arial Narrow" w:hAnsi="Arial Narrow" w:cs="Arial"/>
                <w:b/>
                <w:color w:val="000000"/>
                <w:sz w:val="22"/>
                <w:szCs w:val="22"/>
              </w:rPr>
              <w:t>ŁĄCZNIE*:</w:t>
            </w:r>
          </w:p>
        </w:tc>
        <w:tc>
          <w:tcPr>
            <w:tcW w:w="3977" w:type="dxa"/>
            <w:tcBorders>
              <w:top w:val="single" w:sz="4" w:space="0" w:color="auto"/>
              <w:left w:val="single" w:sz="4" w:space="0" w:color="auto"/>
              <w:bottom w:val="single" w:sz="4" w:space="0" w:color="auto"/>
              <w:right w:val="single" w:sz="4" w:space="0" w:color="auto"/>
            </w:tcBorders>
            <w:noWrap/>
            <w:vAlign w:val="center"/>
          </w:tcPr>
          <w:p w:rsidR="009D767C" w:rsidRPr="008F1805" w:rsidRDefault="009D767C" w:rsidP="00115017">
            <w:pPr>
              <w:spacing w:line="240" w:lineRule="auto"/>
              <w:jc w:val="center"/>
              <w:rPr>
                <w:rFonts w:ascii="Arial Narrow" w:hAnsi="Arial Narrow" w:cs="Arial"/>
                <w:b/>
                <w:color w:val="000000"/>
              </w:rPr>
            </w:pPr>
            <w:r w:rsidRPr="008F1805">
              <w:rPr>
                <w:rFonts w:ascii="Arial Narrow" w:hAnsi="Arial Narrow" w:cs="Arial"/>
                <w:b/>
                <w:color w:val="000000"/>
                <w:sz w:val="22"/>
                <w:szCs w:val="22"/>
              </w:rPr>
              <w:t xml:space="preserve">                                   270 978 076.53 zł</w:t>
            </w:r>
          </w:p>
        </w:tc>
      </w:tr>
    </w:tbl>
    <w:p w:rsidR="009D767C" w:rsidRPr="008F1805" w:rsidRDefault="009D767C" w:rsidP="00115017">
      <w:pPr>
        <w:pStyle w:val="Tekst"/>
        <w:rPr>
          <w:i/>
          <w:color w:val="000000"/>
          <w:sz w:val="20"/>
        </w:rPr>
      </w:pPr>
      <w:r w:rsidRPr="008F1805">
        <w:rPr>
          <w:i/>
          <w:color w:val="000000"/>
          <w:sz w:val="20"/>
        </w:rPr>
        <w:t>Źródło: opracowanie własne</w:t>
      </w:r>
    </w:p>
    <w:p w:rsidR="009D767C" w:rsidRPr="008F1805" w:rsidRDefault="009D767C" w:rsidP="00225F68">
      <w:pPr>
        <w:pStyle w:val="Akapitzlist"/>
        <w:numPr>
          <w:ilvl w:val="0"/>
          <w:numId w:val="35"/>
        </w:numPr>
        <w:spacing w:after="0" w:line="240" w:lineRule="auto"/>
        <w:jc w:val="both"/>
        <w:rPr>
          <w:rFonts w:ascii="Times New Roman" w:hAnsi="Times New Roman"/>
          <w:color w:val="000000"/>
          <w:sz w:val="20"/>
        </w:rPr>
      </w:pPr>
      <w:r w:rsidRPr="008F1805">
        <w:rPr>
          <w:rFonts w:ascii="Times New Roman" w:hAnsi="Times New Roman"/>
          <w:color w:val="000000"/>
          <w:sz w:val="20"/>
        </w:rPr>
        <w:t>w przypadku obiektu IV.10 zbiornik „Międzyrzecze” przedstawiono obliczenia dla dwóch wariantów na podstawie danych uzyskanych od Inwestora - "Koncepcji Programowo-Przestrzennej dla zadania pn.: Koncepcja budowy zbiornika retencyjnego Międzyrzecze w Gminie Jasienica w dwóch wariantach: zbiornik wodny, suchy polder". Do zestawień zbiorczych przyjęto wartość dla wariantu suchego polderu.</w:t>
      </w:r>
      <w:r w:rsidR="006C2BCB">
        <w:rPr>
          <w:rFonts w:ascii="Times New Roman" w:hAnsi="Times New Roman"/>
          <w:color w:val="000000"/>
          <w:sz w:val="20"/>
        </w:rPr>
        <w:t xml:space="preserve"> Wariant ten uzyskał pozytywną rekomendację Zespołu Oceniającego</w:t>
      </w:r>
    </w:p>
    <w:p w:rsidR="009D767C" w:rsidRPr="008F1805" w:rsidRDefault="009D767C" w:rsidP="00115017">
      <w:pPr>
        <w:pStyle w:val="Legenda"/>
        <w:keepNext/>
        <w:jc w:val="left"/>
        <w:rPr>
          <w:color w:val="000000"/>
          <w:sz w:val="22"/>
          <w:szCs w:val="22"/>
          <w:lang w:val="pl-PL"/>
        </w:rPr>
      </w:pPr>
      <w:r w:rsidRPr="00E15067">
        <w:rPr>
          <w:b/>
          <w:color w:val="000000"/>
          <w:sz w:val="22"/>
          <w:szCs w:val="22"/>
          <w:lang w:val="pl-PL"/>
        </w:rPr>
        <w:t xml:space="preserve">Tabela </w:t>
      </w:r>
      <w:r w:rsidR="00E15067" w:rsidRPr="00E15067">
        <w:rPr>
          <w:b/>
          <w:color w:val="000000"/>
          <w:sz w:val="22"/>
          <w:szCs w:val="22"/>
          <w:lang w:val="pl-PL"/>
        </w:rPr>
        <w:t>10.3.</w:t>
      </w:r>
      <w:r w:rsidRPr="00E15067">
        <w:rPr>
          <w:b/>
          <w:color w:val="000000"/>
          <w:sz w:val="22"/>
          <w:szCs w:val="22"/>
          <w:lang w:val="pl-PL"/>
        </w:rPr>
        <w:t>1.3</w:t>
      </w:r>
      <w:r w:rsidRPr="008F1805">
        <w:rPr>
          <w:color w:val="000000"/>
          <w:sz w:val="22"/>
          <w:szCs w:val="22"/>
          <w:lang w:val="pl-PL"/>
        </w:rPr>
        <w:t>.  Zbiorcze zestawienie kosztów wykonania obiektów małej retencji w podziale zlewniowym</w:t>
      </w:r>
    </w:p>
    <w:tbl>
      <w:tblPr>
        <w:tblW w:w="8598" w:type="dxa"/>
        <w:tblInd w:w="65" w:type="dxa"/>
        <w:tblLayout w:type="fixed"/>
        <w:tblCellMar>
          <w:left w:w="70" w:type="dxa"/>
          <w:right w:w="70" w:type="dxa"/>
        </w:tblCellMar>
        <w:tblLook w:val="00A0"/>
      </w:tblPr>
      <w:tblGrid>
        <w:gridCol w:w="572"/>
        <w:gridCol w:w="1985"/>
        <w:gridCol w:w="1134"/>
        <w:gridCol w:w="39"/>
        <w:gridCol w:w="604"/>
        <w:gridCol w:w="207"/>
        <w:gridCol w:w="142"/>
        <w:gridCol w:w="785"/>
        <w:gridCol w:w="66"/>
        <w:gridCol w:w="20"/>
        <w:gridCol w:w="1114"/>
        <w:gridCol w:w="1068"/>
        <w:gridCol w:w="58"/>
        <w:gridCol w:w="8"/>
        <w:gridCol w:w="708"/>
        <w:gridCol w:w="88"/>
      </w:tblGrid>
      <w:tr w:rsidR="009D767C" w:rsidRPr="006C2BCB" w:rsidTr="00115017">
        <w:trPr>
          <w:trHeight w:val="330"/>
        </w:trPr>
        <w:tc>
          <w:tcPr>
            <w:tcW w:w="572" w:type="dxa"/>
            <w:vMerge w:val="restart"/>
            <w:tcBorders>
              <w:top w:val="single" w:sz="4" w:space="0" w:color="auto"/>
              <w:left w:val="single" w:sz="4" w:space="0" w:color="auto"/>
              <w:bottom w:val="single" w:sz="4" w:space="0" w:color="auto"/>
              <w:right w:val="single" w:sz="4" w:space="0" w:color="auto"/>
            </w:tcBorders>
            <w:vAlign w:val="center"/>
          </w:tcPr>
          <w:p w:rsidR="009D767C" w:rsidRPr="006C2BCB" w:rsidRDefault="009D767C" w:rsidP="00115017">
            <w:pPr>
              <w:spacing w:line="240" w:lineRule="auto"/>
              <w:jc w:val="center"/>
              <w:rPr>
                <w:b/>
                <w:bCs/>
                <w:color w:val="000000"/>
                <w:sz w:val="16"/>
                <w:szCs w:val="16"/>
              </w:rPr>
            </w:pPr>
            <w:r w:rsidRPr="006C2BCB">
              <w:rPr>
                <w:b/>
                <w:bCs/>
                <w:color w:val="000000"/>
                <w:sz w:val="16"/>
                <w:szCs w:val="16"/>
              </w:rPr>
              <w:t>Lp.</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9D767C" w:rsidRPr="006C2BCB" w:rsidRDefault="009D767C" w:rsidP="00115017">
            <w:pPr>
              <w:spacing w:line="240" w:lineRule="auto"/>
              <w:jc w:val="center"/>
              <w:rPr>
                <w:b/>
                <w:bCs/>
                <w:color w:val="000000"/>
                <w:sz w:val="16"/>
                <w:szCs w:val="16"/>
              </w:rPr>
            </w:pPr>
            <w:r w:rsidRPr="006C2BCB">
              <w:rPr>
                <w:b/>
                <w:bCs/>
                <w:color w:val="000000"/>
                <w:sz w:val="16"/>
                <w:szCs w:val="16"/>
              </w:rPr>
              <w:t>Nazwa obiektu</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9D767C" w:rsidRPr="006C2BCB" w:rsidRDefault="009D767C" w:rsidP="00115017">
            <w:pPr>
              <w:spacing w:line="240" w:lineRule="auto"/>
              <w:jc w:val="center"/>
              <w:rPr>
                <w:b/>
                <w:bCs/>
                <w:color w:val="000000"/>
                <w:sz w:val="16"/>
                <w:szCs w:val="16"/>
              </w:rPr>
            </w:pPr>
            <w:r w:rsidRPr="006C2BCB">
              <w:rPr>
                <w:b/>
                <w:bCs/>
                <w:color w:val="000000"/>
                <w:sz w:val="16"/>
                <w:szCs w:val="16"/>
              </w:rPr>
              <w:t>Pojemność obiektu</w:t>
            </w:r>
          </w:p>
        </w:tc>
        <w:tc>
          <w:tcPr>
            <w:tcW w:w="643" w:type="dxa"/>
            <w:gridSpan w:val="2"/>
            <w:vMerge w:val="restart"/>
            <w:tcBorders>
              <w:top w:val="single" w:sz="4" w:space="0" w:color="auto"/>
              <w:left w:val="single" w:sz="4" w:space="0" w:color="auto"/>
              <w:bottom w:val="single" w:sz="4" w:space="0" w:color="auto"/>
              <w:right w:val="single" w:sz="4" w:space="0" w:color="auto"/>
            </w:tcBorders>
            <w:vAlign w:val="center"/>
          </w:tcPr>
          <w:p w:rsidR="009D767C" w:rsidRPr="006C2BCB" w:rsidRDefault="009D767C" w:rsidP="00115017">
            <w:pPr>
              <w:spacing w:line="240" w:lineRule="auto"/>
              <w:jc w:val="center"/>
              <w:rPr>
                <w:b/>
                <w:bCs/>
                <w:color w:val="000000"/>
                <w:sz w:val="16"/>
                <w:szCs w:val="16"/>
              </w:rPr>
            </w:pPr>
            <w:r w:rsidRPr="006C2BCB">
              <w:rPr>
                <w:b/>
                <w:bCs/>
                <w:color w:val="000000"/>
                <w:sz w:val="16"/>
                <w:szCs w:val="16"/>
              </w:rPr>
              <w:t>Wstępny szacunek inwestora</w:t>
            </w:r>
          </w:p>
        </w:tc>
        <w:tc>
          <w:tcPr>
            <w:tcW w:w="1134" w:type="dxa"/>
            <w:gridSpan w:val="3"/>
            <w:vMerge w:val="restart"/>
            <w:tcBorders>
              <w:top w:val="single" w:sz="4" w:space="0" w:color="auto"/>
              <w:left w:val="single" w:sz="4" w:space="0" w:color="auto"/>
              <w:bottom w:val="single" w:sz="4" w:space="0" w:color="auto"/>
              <w:right w:val="single" w:sz="4" w:space="0" w:color="auto"/>
            </w:tcBorders>
            <w:vAlign w:val="center"/>
          </w:tcPr>
          <w:p w:rsidR="009D767C" w:rsidRPr="006C2BCB" w:rsidRDefault="009D767C" w:rsidP="00115017">
            <w:pPr>
              <w:spacing w:line="240" w:lineRule="auto"/>
              <w:jc w:val="center"/>
              <w:rPr>
                <w:b/>
                <w:bCs/>
                <w:color w:val="000000"/>
                <w:sz w:val="16"/>
                <w:szCs w:val="16"/>
              </w:rPr>
            </w:pPr>
            <w:r w:rsidRPr="006C2BCB">
              <w:rPr>
                <w:b/>
                <w:bCs/>
                <w:color w:val="000000"/>
                <w:sz w:val="16"/>
                <w:szCs w:val="16"/>
              </w:rPr>
              <w:t>Wstępny koszt magazynowania wody</w:t>
            </w:r>
          </w:p>
        </w:tc>
        <w:tc>
          <w:tcPr>
            <w:tcW w:w="1200" w:type="dxa"/>
            <w:gridSpan w:val="3"/>
            <w:vMerge w:val="restart"/>
            <w:tcBorders>
              <w:top w:val="single" w:sz="4" w:space="0" w:color="auto"/>
              <w:left w:val="single" w:sz="4" w:space="0" w:color="auto"/>
              <w:bottom w:val="single" w:sz="4" w:space="0" w:color="auto"/>
              <w:right w:val="single" w:sz="4" w:space="0" w:color="auto"/>
            </w:tcBorders>
            <w:vAlign w:val="center"/>
          </w:tcPr>
          <w:p w:rsidR="009D767C" w:rsidRPr="006C2BCB" w:rsidRDefault="009D767C" w:rsidP="00115017">
            <w:pPr>
              <w:spacing w:line="240" w:lineRule="auto"/>
              <w:jc w:val="center"/>
              <w:rPr>
                <w:b/>
                <w:bCs/>
                <w:color w:val="000000"/>
                <w:sz w:val="16"/>
                <w:szCs w:val="16"/>
              </w:rPr>
            </w:pPr>
            <w:r w:rsidRPr="006C2BCB">
              <w:rPr>
                <w:b/>
                <w:bCs/>
                <w:color w:val="000000"/>
                <w:sz w:val="16"/>
                <w:szCs w:val="16"/>
              </w:rPr>
              <w:t>Koszt wg opracowanych wycen</w:t>
            </w:r>
          </w:p>
        </w:tc>
        <w:tc>
          <w:tcPr>
            <w:tcW w:w="1068" w:type="dxa"/>
            <w:vMerge w:val="restart"/>
            <w:tcBorders>
              <w:top w:val="single" w:sz="4" w:space="0" w:color="auto"/>
              <w:left w:val="single" w:sz="4" w:space="0" w:color="auto"/>
              <w:bottom w:val="single" w:sz="4" w:space="0" w:color="auto"/>
              <w:right w:val="single" w:sz="4" w:space="0" w:color="auto"/>
            </w:tcBorders>
            <w:vAlign w:val="center"/>
          </w:tcPr>
          <w:p w:rsidR="009D767C" w:rsidRPr="006C2BCB" w:rsidRDefault="009D767C" w:rsidP="00115017">
            <w:pPr>
              <w:spacing w:line="240" w:lineRule="auto"/>
              <w:jc w:val="center"/>
              <w:rPr>
                <w:b/>
                <w:bCs/>
                <w:color w:val="000000"/>
                <w:sz w:val="16"/>
                <w:szCs w:val="16"/>
              </w:rPr>
            </w:pPr>
            <w:r w:rsidRPr="006C2BCB">
              <w:rPr>
                <w:b/>
                <w:bCs/>
                <w:color w:val="000000"/>
                <w:sz w:val="16"/>
                <w:szCs w:val="16"/>
              </w:rPr>
              <w:t>Koszt magazyno-wania wody</w:t>
            </w:r>
          </w:p>
        </w:tc>
        <w:tc>
          <w:tcPr>
            <w:tcW w:w="862" w:type="dxa"/>
            <w:gridSpan w:val="4"/>
            <w:vMerge w:val="restart"/>
            <w:tcBorders>
              <w:top w:val="single" w:sz="4" w:space="0" w:color="auto"/>
              <w:left w:val="single" w:sz="4" w:space="0" w:color="auto"/>
              <w:bottom w:val="single" w:sz="4" w:space="0" w:color="auto"/>
              <w:right w:val="single" w:sz="4" w:space="0" w:color="auto"/>
            </w:tcBorders>
            <w:vAlign w:val="center"/>
          </w:tcPr>
          <w:p w:rsidR="009D767C" w:rsidRPr="006C2BCB" w:rsidRDefault="009D767C" w:rsidP="00115017">
            <w:pPr>
              <w:spacing w:line="240" w:lineRule="auto"/>
              <w:jc w:val="center"/>
              <w:rPr>
                <w:b/>
                <w:bCs/>
                <w:color w:val="000000"/>
                <w:sz w:val="16"/>
                <w:szCs w:val="16"/>
              </w:rPr>
            </w:pPr>
            <w:r w:rsidRPr="006C2BCB">
              <w:rPr>
                <w:b/>
                <w:bCs/>
                <w:color w:val="000000"/>
                <w:sz w:val="16"/>
                <w:szCs w:val="16"/>
              </w:rPr>
              <w:t xml:space="preserve">Okres realizacji </w:t>
            </w:r>
          </w:p>
        </w:tc>
      </w:tr>
      <w:tr w:rsidR="009D767C" w:rsidRPr="008F1805" w:rsidTr="00115017">
        <w:trPr>
          <w:trHeight w:val="330"/>
        </w:trPr>
        <w:tc>
          <w:tcPr>
            <w:tcW w:w="572" w:type="dxa"/>
            <w:vMerge/>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18"/>
                <w:szCs w:val="18"/>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18"/>
                <w:szCs w:val="18"/>
              </w:rPr>
            </w:pPr>
          </w:p>
        </w:tc>
        <w:tc>
          <w:tcPr>
            <w:tcW w:w="643" w:type="dxa"/>
            <w:gridSpan w:val="2"/>
            <w:vMerge/>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18"/>
                <w:szCs w:val="18"/>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18"/>
                <w:szCs w:val="18"/>
              </w:rPr>
            </w:pPr>
          </w:p>
        </w:tc>
        <w:tc>
          <w:tcPr>
            <w:tcW w:w="1200" w:type="dxa"/>
            <w:gridSpan w:val="3"/>
            <w:vMerge/>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18"/>
                <w:szCs w:val="18"/>
              </w:rPr>
            </w:pPr>
          </w:p>
        </w:tc>
        <w:tc>
          <w:tcPr>
            <w:tcW w:w="1068" w:type="dxa"/>
            <w:vMerge/>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18"/>
                <w:szCs w:val="18"/>
              </w:rPr>
            </w:pPr>
          </w:p>
        </w:tc>
        <w:tc>
          <w:tcPr>
            <w:tcW w:w="862" w:type="dxa"/>
            <w:gridSpan w:val="4"/>
            <w:vMerge/>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18"/>
                <w:szCs w:val="18"/>
              </w:rPr>
            </w:pPr>
          </w:p>
        </w:tc>
      </w:tr>
      <w:tr w:rsidR="009D767C" w:rsidRPr="008F1805" w:rsidTr="00115017">
        <w:trPr>
          <w:trHeight w:val="330"/>
        </w:trPr>
        <w:tc>
          <w:tcPr>
            <w:tcW w:w="572" w:type="dxa"/>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i/>
                <w:iCs/>
                <w:color w:val="000000"/>
                <w:sz w:val="16"/>
                <w:szCs w:val="16"/>
              </w:rPr>
            </w:pPr>
            <w:r w:rsidRPr="008F1805">
              <w:rPr>
                <w:i/>
                <w:iCs/>
                <w:color w:val="000000"/>
                <w:sz w:val="16"/>
                <w:szCs w:val="16"/>
              </w:rPr>
              <w:t> </w:t>
            </w:r>
          </w:p>
        </w:tc>
        <w:tc>
          <w:tcPr>
            <w:tcW w:w="1985" w:type="dxa"/>
            <w:tcBorders>
              <w:top w:val="single" w:sz="4" w:space="0" w:color="auto"/>
              <w:left w:val="nil"/>
              <w:bottom w:val="single" w:sz="4" w:space="0" w:color="auto"/>
              <w:right w:val="single" w:sz="4" w:space="0" w:color="auto"/>
            </w:tcBorders>
            <w:vAlign w:val="center"/>
          </w:tcPr>
          <w:p w:rsidR="009D767C" w:rsidRPr="008F1805" w:rsidRDefault="009D767C" w:rsidP="00115017">
            <w:pPr>
              <w:spacing w:line="240" w:lineRule="auto"/>
              <w:jc w:val="center"/>
              <w:rPr>
                <w:i/>
                <w:iCs/>
                <w:color w:val="000000"/>
                <w:sz w:val="16"/>
                <w:szCs w:val="16"/>
              </w:rPr>
            </w:pPr>
            <w:r w:rsidRPr="008F1805">
              <w:rPr>
                <w:i/>
                <w:iCs/>
                <w:color w:val="000000"/>
                <w:sz w:val="16"/>
                <w:szCs w:val="16"/>
              </w:rPr>
              <w:t> </w:t>
            </w:r>
          </w:p>
        </w:tc>
        <w:tc>
          <w:tcPr>
            <w:tcW w:w="1134" w:type="dxa"/>
            <w:tcBorders>
              <w:top w:val="single" w:sz="4" w:space="0" w:color="auto"/>
              <w:left w:val="nil"/>
              <w:bottom w:val="single" w:sz="4" w:space="0" w:color="auto"/>
              <w:right w:val="single" w:sz="4" w:space="0" w:color="auto"/>
            </w:tcBorders>
            <w:vAlign w:val="center"/>
          </w:tcPr>
          <w:p w:rsidR="009D767C" w:rsidRPr="008F1805" w:rsidRDefault="009D767C" w:rsidP="00115017">
            <w:pPr>
              <w:spacing w:line="240" w:lineRule="auto"/>
              <w:jc w:val="center"/>
              <w:rPr>
                <w:i/>
                <w:iCs/>
                <w:color w:val="000000"/>
                <w:sz w:val="16"/>
                <w:szCs w:val="16"/>
              </w:rPr>
            </w:pPr>
            <w:r w:rsidRPr="008F1805">
              <w:rPr>
                <w:i/>
                <w:iCs/>
                <w:color w:val="000000"/>
                <w:sz w:val="16"/>
                <w:szCs w:val="16"/>
              </w:rPr>
              <w:t>[tyś. m3]</w:t>
            </w:r>
          </w:p>
        </w:tc>
        <w:tc>
          <w:tcPr>
            <w:tcW w:w="643" w:type="dxa"/>
            <w:gridSpan w:val="2"/>
            <w:tcBorders>
              <w:top w:val="single" w:sz="4" w:space="0" w:color="auto"/>
              <w:left w:val="nil"/>
              <w:bottom w:val="single" w:sz="4" w:space="0" w:color="auto"/>
              <w:right w:val="single" w:sz="4" w:space="0" w:color="auto"/>
            </w:tcBorders>
            <w:vAlign w:val="center"/>
          </w:tcPr>
          <w:p w:rsidR="009D767C" w:rsidRPr="008F1805" w:rsidRDefault="009D767C" w:rsidP="00115017">
            <w:pPr>
              <w:spacing w:line="240" w:lineRule="auto"/>
              <w:jc w:val="center"/>
              <w:rPr>
                <w:i/>
                <w:iCs/>
                <w:color w:val="000000"/>
                <w:sz w:val="16"/>
                <w:szCs w:val="16"/>
              </w:rPr>
            </w:pPr>
            <w:r w:rsidRPr="008F1805">
              <w:rPr>
                <w:i/>
                <w:iCs/>
                <w:color w:val="000000"/>
                <w:sz w:val="16"/>
                <w:szCs w:val="16"/>
              </w:rPr>
              <w:t>[tyś PLN]</w:t>
            </w:r>
          </w:p>
        </w:tc>
        <w:tc>
          <w:tcPr>
            <w:tcW w:w="1134" w:type="dxa"/>
            <w:gridSpan w:val="3"/>
            <w:tcBorders>
              <w:top w:val="single" w:sz="4" w:space="0" w:color="auto"/>
              <w:left w:val="nil"/>
              <w:bottom w:val="single" w:sz="4" w:space="0" w:color="auto"/>
              <w:right w:val="single" w:sz="4" w:space="0" w:color="auto"/>
            </w:tcBorders>
            <w:vAlign w:val="center"/>
          </w:tcPr>
          <w:p w:rsidR="009D767C" w:rsidRPr="008F1805" w:rsidRDefault="009D767C" w:rsidP="00115017">
            <w:pPr>
              <w:spacing w:line="240" w:lineRule="auto"/>
              <w:jc w:val="center"/>
              <w:rPr>
                <w:i/>
                <w:iCs/>
                <w:color w:val="000000"/>
                <w:sz w:val="16"/>
                <w:szCs w:val="16"/>
              </w:rPr>
            </w:pPr>
            <w:r w:rsidRPr="008F1805">
              <w:rPr>
                <w:i/>
                <w:iCs/>
                <w:color w:val="000000"/>
                <w:sz w:val="16"/>
                <w:szCs w:val="16"/>
              </w:rPr>
              <w:t>[PLN/m3]</w:t>
            </w:r>
          </w:p>
        </w:tc>
        <w:tc>
          <w:tcPr>
            <w:tcW w:w="1200" w:type="dxa"/>
            <w:gridSpan w:val="3"/>
            <w:tcBorders>
              <w:top w:val="single" w:sz="4" w:space="0" w:color="auto"/>
              <w:left w:val="nil"/>
              <w:bottom w:val="single" w:sz="4" w:space="0" w:color="auto"/>
              <w:right w:val="single" w:sz="4" w:space="0" w:color="auto"/>
            </w:tcBorders>
            <w:vAlign w:val="center"/>
          </w:tcPr>
          <w:p w:rsidR="009D767C" w:rsidRPr="008F1805" w:rsidRDefault="009D767C" w:rsidP="00115017">
            <w:pPr>
              <w:spacing w:line="240" w:lineRule="auto"/>
              <w:jc w:val="center"/>
              <w:rPr>
                <w:i/>
                <w:iCs/>
                <w:color w:val="000000"/>
                <w:sz w:val="16"/>
                <w:szCs w:val="16"/>
              </w:rPr>
            </w:pPr>
            <w:r w:rsidRPr="008F1805">
              <w:rPr>
                <w:i/>
                <w:iCs/>
                <w:color w:val="000000"/>
                <w:sz w:val="16"/>
                <w:szCs w:val="16"/>
              </w:rPr>
              <w:t>[tyś PLN]</w:t>
            </w:r>
          </w:p>
        </w:tc>
        <w:tc>
          <w:tcPr>
            <w:tcW w:w="1068" w:type="dxa"/>
            <w:tcBorders>
              <w:top w:val="single" w:sz="4" w:space="0" w:color="auto"/>
              <w:left w:val="nil"/>
              <w:bottom w:val="single" w:sz="4" w:space="0" w:color="auto"/>
              <w:right w:val="single" w:sz="4" w:space="0" w:color="auto"/>
            </w:tcBorders>
            <w:vAlign w:val="center"/>
          </w:tcPr>
          <w:p w:rsidR="009D767C" w:rsidRPr="008F1805" w:rsidRDefault="009D767C" w:rsidP="00115017">
            <w:pPr>
              <w:spacing w:line="240" w:lineRule="auto"/>
              <w:jc w:val="center"/>
              <w:rPr>
                <w:i/>
                <w:iCs/>
                <w:color w:val="000000"/>
                <w:sz w:val="16"/>
                <w:szCs w:val="16"/>
              </w:rPr>
            </w:pPr>
            <w:r w:rsidRPr="008F1805">
              <w:rPr>
                <w:i/>
                <w:iCs/>
                <w:color w:val="000000"/>
                <w:sz w:val="16"/>
                <w:szCs w:val="16"/>
              </w:rPr>
              <w:t>[PLN/m3]</w:t>
            </w:r>
          </w:p>
        </w:tc>
        <w:tc>
          <w:tcPr>
            <w:tcW w:w="862" w:type="dxa"/>
            <w:gridSpan w:val="4"/>
            <w:tcBorders>
              <w:top w:val="single" w:sz="4" w:space="0" w:color="auto"/>
              <w:left w:val="nil"/>
              <w:bottom w:val="single" w:sz="4" w:space="0" w:color="auto"/>
              <w:right w:val="single" w:sz="4" w:space="0" w:color="auto"/>
            </w:tcBorders>
            <w:vAlign w:val="center"/>
          </w:tcPr>
          <w:p w:rsidR="009D767C" w:rsidRPr="008F1805" w:rsidRDefault="009D767C" w:rsidP="00115017">
            <w:pPr>
              <w:spacing w:line="240" w:lineRule="auto"/>
              <w:jc w:val="center"/>
              <w:rPr>
                <w:i/>
                <w:iCs/>
                <w:color w:val="000000"/>
                <w:sz w:val="16"/>
                <w:szCs w:val="16"/>
              </w:rPr>
            </w:pPr>
            <w:r w:rsidRPr="008F1805">
              <w:rPr>
                <w:i/>
                <w:iCs/>
                <w:color w:val="000000"/>
                <w:sz w:val="16"/>
                <w:szCs w:val="16"/>
              </w:rPr>
              <w:t> </w:t>
            </w:r>
          </w:p>
        </w:tc>
      </w:tr>
      <w:tr w:rsidR="009D767C" w:rsidRPr="008F1805" w:rsidTr="00115017">
        <w:trPr>
          <w:trHeight w:val="330"/>
        </w:trPr>
        <w:tc>
          <w:tcPr>
            <w:tcW w:w="8598" w:type="dxa"/>
            <w:gridSpan w:val="16"/>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20"/>
                <w:szCs w:val="20"/>
              </w:rPr>
            </w:pPr>
            <w:r w:rsidRPr="008F1805">
              <w:rPr>
                <w:b/>
                <w:bCs/>
                <w:color w:val="000000"/>
                <w:sz w:val="20"/>
                <w:szCs w:val="20"/>
              </w:rPr>
              <w:t>I. ODRA</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Roszków</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500.00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242.22</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w:t>
            </w:r>
          </w:p>
        </w:tc>
        <w:tc>
          <w:tcPr>
            <w:tcW w:w="862" w:type="dxa"/>
            <w:gridSpan w:val="4"/>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I.2</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Polder "Kuźnia Raciborska" w km 6+300</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2992.00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61 190.00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20.45</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77 495.26</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25.90</w:t>
            </w:r>
          </w:p>
        </w:tc>
        <w:tc>
          <w:tcPr>
            <w:tcW w:w="862" w:type="dxa"/>
            <w:gridSpan w:val="4"/>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I.4</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Zbiorniki wodne Pilchowice Wielopole</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580.00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1 000.00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1.72</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1 489.51</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2.57</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I.5</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Gamowski</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48.76</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135.00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2.77</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378.14</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7.76</w:t>
            </w:r>
          </w:p>
        </w:tc>
        <w:tc>
          <w:tcPr>
            <w:tcW w:w="862" w:type="dxa"/>
            <w:gridSpan w:val="4"/>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I.6</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Nacyna „B"</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20.10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115.00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5.75</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177.55</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8.83</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I.7</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Strzody</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15.55</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115.00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7.40</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232.22</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14.93</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I.8</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Polder Sumina</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46.35</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500.00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10.79</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565.11</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12.19</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I.9</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R - A (Doa)</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75.00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10 871.50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144.95</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930.21</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12.40</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I.10</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Owsiszcze Z-3</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1.70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300.00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176.47</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447.99</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183.23</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I.11</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Owsiszcze Z-5</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2.60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600.00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230.77</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144.97</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55.76</w:t>
            </w:r>
          </w:p>
        </w:tc>
        <w:tc>
          <w:tcPr>
            <w:tcW w:w="862" w:type="dxa"/>
            <w:gridSpan w:val="4"/>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I.12</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Błękitna</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18.56</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5 992.00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322.79</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286.27</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15.42</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I.13</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Owsiszcze Z-2</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1.20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500.00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416.67</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141.15</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117.63</w:t>
            </w:r>
          </w:p>
        </w:tc>
        <w:tc>
          <w:tcPr>
            <w:tcW w:w="862" w:type="dxa"/>
            <w:gridSpan w:val="4"/>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I.14</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Suchy zbiornik Ostropka OST-2</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19.08</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8 320.70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436.10</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1 249.95</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65.51</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I.15</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Suchy zbiornik Ostropka OST-3</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13.02</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8 058.60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618.94</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1 069.43</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82.14</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I.16</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Owsiszcze Z-6</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0.70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500.00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714.29</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111.72</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159.60</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I.17</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Owsiszcze Wojska Polskiego</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0.60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500.00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833.33</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124.80</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208.00</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I.18</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Suchy zbiornik Ostropka OST-1</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14.36</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10 156.70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707.29</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1 267.76</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88.28</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I.19</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Owsiszcze Z-1</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0.30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400.00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1333.33</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120.99</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403.30</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I.20</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Suchy zbiornik p. powodziowy zlokalizowany na cieku K2 w m. Rudnik.</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131.00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407.21</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3.11</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I.21</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Suchy zbiornik p. powodziowy zlokalizowany na pot. Brzeźnickim w m. Brzeźnica.</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39.20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447.09</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11.41</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I.22</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Suchy zbiornik p-powodziowy zlokalizowany na pot. Ligockim w m. Ligota Ks.</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44.50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232.23</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5.22</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I.23</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Rudnicki</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0.44</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90.00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204.55</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109.54</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248.95</w:t>
            </w:r>
          </w:p>
        </w:tc>
        <w:tc>
          <w:tcPr>
            <w:tcW w:w="862" w:type="dxa"/>
            <w:gridSpan w:val="4"/>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I.31</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Nacyna „A"</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17.60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231.00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13.13</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381.22</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21.66</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I.32</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Zawalisko</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17.16</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231.00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13.46</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108.07</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6.30</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I.33</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Machnik</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16.80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288.00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17.14</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212.58</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12.65</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I.35</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Stawy (Owsiszcze)</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4.00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200.00</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50.00</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125.24</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31.31</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I.36</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staw "ERG"</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40.00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342.98</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8.57</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I.37</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staw "PAPIEROK"</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113.00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679.52</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6.01</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I.38</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"ŚMIESZEK"</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105.00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813.20</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7.74</w:t>
            </w:r>
          </w:p>
        </w:tc>
        <w:tc>
          <w:tcPr>
            <w:tcW w:w="862" w:type="dxa"/>
            <w:gridSpan w:val="4"/>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I.39</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Staw rybny (Jastrzębie Zdrój)</w:t>
            </w:r>
          </w:p>
        </w:tc>
        <w:tc>
          <w:tcPr>
            <w:tcW w:w="113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4.50</w:t>
            </w:r>
          </w:p>
        </w:tc>
        <w:tc>
          <w:tcPr>
            <w:tcW w:w="85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927"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200"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66.12</w:t>
            </w:r>
          </w:p>
        </w:tc>
        <w:tc>
          <w:tcPr>
            <w:tcW w:w="1068"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14.69</w:t>
            </w:r>
          </w:p>
        </w:tc>
        <w:tc>
          <w:tcPr>
            <w:tcW w:w="862" w:type="dxa"/>
            <w:gridSpan w:val="4"/>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8598" w:type="dxa"/>
            <w:gridSpan w:val="16"/>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20"/>
                <w:szCs w:val="20"/>
              </w:rPr>
            </w:pPr>
            <w:r w:rsidRPr="008F1805">
              <w:rPr>
                <w:b/>
                <w:bCs/>
                <w:color w:val="000000"/>
                <w:sz w:val="20"/>
                <w:szCs w:val="20"/>
              </w:rPr>
              <w:t>II. WARTA</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w:t>
            </w:r>
            <w:r>
              <w:rPr>
                <w:b/>
                <w:bCs/>
                <w:color w:val="000000"/>
                <w:sz w:val="18"/>
                <w:szCs w:val="18"/>
              </w:rPr>
              <w:t>3</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Blachownia</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450.00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5000.00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9.56</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4 652.09</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8.90</w:t>
            </w:r>
          </w:p>
        </w:tc>
        <w:tc>
          <w:tcPr>
            <w:tcW w:w="796" w:type="dxa"/>
            <w:gridSpan w:val="2"/>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w:t>
            </w:r>
            <w:r>
              <w:rPr>
                <w:b/>
                <w:bCs/>
                <w:color w:val="000000"/>
                <w:sz w:val="18"/>
                <w:szCs w:val="18"/>
              </w:rPr>
              <w:t>4</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Zbiornik rekreacyjny w Kłomnicach</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100.45</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2000.00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19.91</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1 168.08</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11.63</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w:t>
            </w:r>
            <w:r>
              <w:rPr>
                <w:b/>
                <w:bCs/>
                <w:color w:val="000000"/>
                <w:sz w:val="18"/>
                <w:szCs w:val="18"/>
              </w:rPr>
              <w:t>5</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Włodowice</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22.00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722.04</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32.82</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w:t>
            </w:r>
            <w:r>
              <w:rPr>
                <w:b/>
                <w:bCs/>
                <w:color w:val="000000"/>
                <w:sz w:val="18"/>
                <w:szCs w:val="18"/>
              </w:rPr>
              <w:t>6</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Dąbek</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133.00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4 177.51</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31.41</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w:t>
            </w:r>
            <w:r>
              <w:rPr>
                <w:b/>
                <w:bCs/>
                <w:color w:val="000000"/>
                <w:sz w:val="18"/>
                <w:szCs w:val="18"/>
              </w:rPr>
              <w:t>8</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zbiornik wody Pawełki</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70.00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2 000.00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28.57</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938.08</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13.40</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w:t>
            </w:r>
            <w:r>
              <w:rPr>
                <w:b/>
                <w:bCs/>
                <w:color w:val="000000"/>
                <w:sz w:val="18"/>
                <w:szCs w:val="18"/>
              </w:rPr>
              <w:t>9</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Zbiornik Wodny ZAWADA</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23.00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3 329.90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144.78</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877.97</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38.17</w:t>
            </w:r>
          </w:p>
        </w:tc>
        <w:tc>
          <w:tcPr>
            <w:tcW w:w="796" w:type="dxa"/>
            <w:gridSpan w:val="2"/>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II.1</w:t>
            </w:r>
            <w:r>
              <w:rPr>
                <w:b/>
                <w:bCs/>
                <w:color w:val="000000"/>
                <w:sz w:val="18"/>
                <w:szCs w:val="18"/>
              </w:rPr>
              <w:t>0</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Zaborze</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65.00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1 000.00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15.38</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754.46</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11.61</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II.1</w:t>
            </w:r>
            <w:r>
              <w:rPr>
                <w:b/>
                <w:bCs/>
                <w:color w:val="000000"/>
                <w:sz w:val="18"/>
                <w:szCs w:val="18"/>
              </w:rPr>
              <w:t>4</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Boronów (Siodłaki)</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65.00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2 000.00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30.77</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722.07</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11.11</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II.1</w:t>
            </w:r>
            <w:r>
              <w:rPr>
                <w:b/>
                <w:bCs/>
                <w:color w:val="000000"/>
                <w:sz w:val="18"/>
                <w:szCs w:val="18"/>
              </w:rPr>
              <w:t>5</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Przyrów</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9.40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673.50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71.65</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810.27</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86.20</w:t>
            </w:r>
          </w:p>
        </w:tc>
        <w:tc>
          <w:tcPr>
            <w:tcW w:w="796" w:type="dxa"/>
            <w:gridSpan w:val="2"/>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w:t>
            </w:r>
            <w:r>
              <w:rPr>
                <w:b/>
                <w:bCs/>
                <w:color w:val="000000"/>
                <w:sz w:val="18"/>
                <w:szCs w:val="18"/>
              </w:rPr>
              <w:t>I.16</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Danków</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530.00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10 000.00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18.87</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23 063.20</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43.52</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w:t>
            </w:r>
            <w:r>
              <w:rPr>
                <w:b/>
                <w:bCs/>
                <w:color w:val="000000"/>
                <w:sz w:val="18"/>
                <w:szCs w:val="18"/>
              </w:rPr>
              <w:t>17</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Zbiornik wodny "Olszyna"</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120.00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500.00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4.17</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378.10</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3.15</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w:t>
            </w:r>
            <w:r>
              <w:rPr>
                <w:b/>
                <w:bCs/>
                <w:color w:val="000000"/>
                <w:sz w:val="18"/>
                <w:szCs w:val="18"/>
              </w:rPr>
              <w:t>18</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Kuźnica Stara</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40.00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500.00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12.50</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118.67</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2.97</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255"/>
        </w:trPr>
        <w:tc>
          <w:tcPr>
            <w:tcW w:w="8598" w:type="dxa"/>
            <w:gridSpan w:val="16"/>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20"/>
                <w:szCs w:val="20"/>
              </w:rPr>
            </w:pPr>
            <w:r w:rsidRPr="008F1805">
              <w:rPr>
                <w:b/>
                <w:bCs/>
                <w:color w:val="000000"/>
                <w:sz w:val="20"/>
                <w:szCs w:val="20"/>
              </w:rPr>
              <w:t>III. MAŁA PANEW</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III.</w:t>
            </w:r>
            <w:r>
              <w:rPr>
                <w:b/>
                <w:bCs/>
                <w:color w:val="000000"/>
                <w:sz w:val="18"/>
                <w:szCs w:val="18"/>
              </w:rPr>
              <w:t>4</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Zbiornik retencyjny Prądy</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166.00</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7 620.00</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45.90</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3 886.61</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23.41</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III.</w:t>
            </w:r>
            <w:r>
              <w:rPr>
                <w:b/>
                <w:bCs/>
                <w:color w:val="000000"/>
                <w:sz w:val="18"/>
                <w:szCs w:val="18"/>
              </w:rPr>
              <w:t>5</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Rezerwat przyrody „Jeleniak-Mikuliny” – Staw Mikuliny</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129.71</w:t>
            </w:r>
          </w:p>
        </w:tc>
        <w:tc>
          <w:tcPr>
            <w:tcW w:w="81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198.61</w:t>
            </w:r>
          </w:p>
        </w:tc>
        <w:tc>
          <w:tcPr>
            <w:tcW w:w="99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1.53</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539.56</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4.16</w:t>
            </w:r>
          </w:p>
        </w:tc>
        <w:tc>
          <w:tcPr>
            <w:tcW w:w="796" w:type="dxa"/>
            <w:gridSpan w:val="2"/>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285"/>
        </w:trPr>
        <w:tc>
          <w:tcPr>
            <w:tcW w:w="8598" w:type="dxa"/>
            <w:gridSpan w:val="16"/>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20"/>
                <w:szCs w:val="20"/>
              </w:rPr>
            </w:pPr>
            <w:r w:rsidRPr="008F1805">
              <w:rPr>
                <w:b/>
                <w:bCs/>
                <w:color w:val="000000"/>
                <w:sz w:val="20"/>
                <w:szCs w:val="20"/>
              </w:rPr>
              <w:t>IV. WISŁA</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IV.1</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Zbiornik 1 Wąwolnica</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18.00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288.94</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16.05</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IV.2</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Zbiornik 2 Wąwolnica</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8.76</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149.92</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17.11</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IV.9</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zbiornik wodny "ZALEW"</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111.68</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515.30</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4.61</w:t>
            </w:r>
          </w:p>
        </w:tc>
        <w:tc>
          <w:tcPr>
            <w:tcW w:w="796" w:type="dxa"/>
            <w:gridSpan w:val="2"/>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Pr>
                <w:b/>
                <w:bCs/>
                <w:color w:val="000000"/>
                <w:sz w:val="18"/>
                <w:szCs w:val="18"/>
              </w:rPr>
              <w:t>IV.3</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Zbiornik "Międzyrzecze" – suchy polder*</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2803.00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133 968.00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47.79</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133 968.00</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47.79</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IV.</w:t>
            </w:r>
            <w:r>
              <w:rPr>
                <w:b/>
                <w:bCs/>
                <w:color w:val="000000"/>
                <w:sz w:val="18"/>
                <w:szCs w:val="18"/>
              </w:rPr>
              <w:t>3</w:t>
            </w:r>
          </w:p>
        </w:tc>
        <w:tc>
          <w:tcPr>
            <w:tcW w:w="1985" w:type="dxa"/>
            <w:tcBorders>
              <w:top w:val="nil"/>
              <w:left w:val="nil"/>
              <w:bottom w:val="single" w:sz="4" w:space="0" w:color="auto"/>
              <w:right w:val="single" w:sz="4" w:space="0" w:color="auto"/>
            </w:tcBorders>
            <w:shd w:val="clear" w:color="000000" w:fill="FFFFFF"/>
            <w:vAlign w:val="center"/>
          </w:tcPr>
          <w:p w:rsidR="009D767C" w:rsidRPr="007401CA" w:rsidRDefault="009D767C" w:rsidP="00115017">
            <w:pPr>
              <w:spacing w:line="240" w:lineRule="auto"/>
              <w:jc w:val="center"/>
              <w:rPr>
                <w:i/>
                <w:color w:val="000000"/>
                <w:sz w:val="18"/>
                <w:szCs w:val="18"/>
              </w:rPr>
            </w:pPr>
            <w:r w:rsidRPr="007401CA">
              <w:rPr>
                <w:i/>
                <w:color w:val="000000"/>
                <w:sz w:val="18"/>
                <w:szCs w:val="18"/>
              </w:rPr>
              <w:t>Zbiornik "Międzyrzecze" – zbiornik mokry*</w:t>
            </w:r>
          </w:p>
        </w:tc>
        <w:tc>
          <w:tcPr>
            <w:tcW w:w="1173" w:type="dxa"/>
            <w:gridSpan w:val="2"/>
            <w:tcBorders>
              <w:top w:val="nil"/>
              <w:left w:val="nil"/>
              <w:bottom w:val="single" w:sz="4" w:space="0" w:color="auto"/>
              <w:right w:val="single" w:sz="4" w:space="0" w:color="auto"/>
            </w:tcBorders>
            <w:vAlign w:val="center"/>
          </w:tcPr>
          <w:p w:rsidR="009D767C" w:rsidRPr="007401CA" w:rsidRDefault="009D767C" w:rsidP="00115017">
            <w:pPr>
              <w:spacing w:line="240" w:lineRule="auto"/>
              <w:jc w:val="center"/>
              <w:rPr>
                <w:i/>
                <w:color w:val="000000"/>
                <w:sz w:val="18"/>
                <w:szCs w:val="18"/>
              </w:rPr>
            </w:pPr>
            <w:r w:rsidRPr="007401CA">
              <w:rPr>
                <w:i/>
                <w:color w:val="000000"/>
                <w:sz w:val="18"/>
                <w:szCs w:val="18"/>
              </w:rPr>
              <w:t>2803.00</w:t>
            </w:r>
          </w:p>
        </w:tc>
        <w:tc>
          <w:tcPr>
            <w:tcW w:w="953" w:type="dxa"/>
            <w:gridSpan w:val="3"/>
            <w:tcBorders>
              <w:top w:val="nil"/>
              <w:left w:val="nil"/>
              <w:bottom w:val="single" w:sz="4" w:space="0" w:color="auto"/>
              <w:right w:val="single" w:sz="4" w:space="0" w:color="auto"/>
            </w:tcBorders>
            <w:vAlign w:val="center"/>
          </w:tcPr>
          <w:p w:rsidR="009D767C" w:rsidRPr="007401CA" w:rsidRDefault="009D767C" w:rsidP="00115017">
            <w:pPr>
              <w:jc w:val="center"/>
              <w:rPr>
                <w:i/>
                <w:color w:val="000000"/>
                <w:sz w:val="18"/>
                <w:szCs w:val="18"/>
              </w:rPr>
            </w:pPr>
            <w:r w:rsidRPr="007401CA">
              <w:rPr>
                <w:i/>
                <w:color w:val="000000"/>
                <w:sz w:val="18"/>
                <w:szCs w:val="18"/>
              </w:rPr>
              <w:t>180 163.55</w:t>
            </w:r>
          </w:p>
        </w:tc>
        <w:tc>
          <w:tcPr>
            <w:tcW w:w="851" w:type="dxa"/>
            <w:gridSpan w:val="2"/>
            <w:tcBorders>
              <w:top w:val="nil"/>
              <w:left w:val="nil"/>
              <w:bottom w:val="single" w:sz="4" w:space="0" w:color="auto"/>
              <w:right w:val="single" w:sz="4" w:space="0" w:color="auto"/>
            </w:tcBorders>
            <w:vAlign w:val="center"/>
          </w:tcPr>
          <w:p w:rsidR="009D767C" w:rsidRPr="007401CA" w:rsidRDefault="009D767C" w:rsidP="00115017">
            <w:pPr>
              <w:jc w:val="center"/>
              <w:rPr>
                <w:i/>
                <w:color w:val="000000"/>
                <w:sz w:val="18"/>
                <w:szCs w:val="18"/>
              </w:rPr>
            </w:pPr>
            <w:r w:rsidRPr="007401CA">
              <w:rPr>
                <w:i/>
                <w:color w:val="000000"/>
                <w:sz w:val="18"/>
                <w:szCs w:val="18"/>
              </w:rPr>
              <w:t>64.28</w:t>
            </w:r>
          </w:p>
        </w:tc>
        <w:tc>
          <w:tcPr>
            <w:tcW w:w="1134" w:type="dxa"/>
            <w:gridSpan w:val="2"/>
            <w:tcBorders>
              <w:top w:val="nil"/>
              <w:left w:val="nil"/>
              <w:bottom w:val="single" w:sz="4" w:space="0" w:color="auto"/>
              <w:right w:val="single" w:sz="4" w:space="0" w:color="auto"/>
            </w:tcBorders>
            <w:vAlign w:val="center"/>
          </w:tcPr>
          <w:p w:rsidR="009D767C" w:rsidRPr="007401CA" w:rsidRDefault="009D767C" w:rsidP="00115017">
            <w:pPr>
              <w:jc w:val="center"/>
              <w:rPr>
                <w:i/>
                <w:color w:val="000000"/>
                <w:sz w:val="18"/>
                <w:szCs w:val="18"/>
              </w:rPr>
            </w:pPr>
            <w:r w:rsidRPr="007401CA">
              <w:rPr>
                <w:i/>
                <w:color w:val="000000"/>
                <w:sz w:val="18"/>
                <w:szCs w:val="18"/>
              </w:rPr>
              <w:t>180 163.55</w:t>
            </w:r>
          </w:p>
        </w:tc>
        <w:tc>
          <w:tcPr>
            <w:tcW w:w="1134" w:type="dxa"/>
            <w:gridSpan w:val="3"/>
            <w:tcBorders>
              <w:top w:val="nil"/>
              <w:left w:val="nil"/>
              <w:bottom w:val="single" w:sz="4" w:space="0" w:color="auto"/>
              <w:right w:val="single" w:sz="4" w:space="0" w:color="auto"/>
            </w:tcBorders>
            <w:vAlign w:val="center"/>
          </w:tcPr>
          <w:p w:rsidR="009D767C" w:rsidRPr="007401CA" w:rsidRDefault="009D767C" w:rsidP="00115017">
            <w:pPr>
              <w:jc w:val="center"/>
              <w:rPr>
                <w:i/>
                <w:color w:val="000000"/>
                <w:sz w:val="18"/>
                <w:szCs w:val="18"/>
              </w:rPr>
            </w:pPr>
            <w:r w:rsidRPr="007401CA">
              <w:rPr>
                <w:i/>
                <w:color w:val="000000"/>
                <w:sz w:val="18"/>
                <w:szCs w:val="18"/>
              </w:rPr>
              <w:t>64.28</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7401CA" w:rsidRDefault="009D767C" w:rsidP="00115017">
            <w:pPr>
              <w:spacing w:line="240" w:lineRule="auto"/>
              <w:jc w:val="center"/>
              <w:rPr>
                <w:i/>
                <w:color w:val="000000"/>
                <w:sz w:val="18"/>
                <w:szCs w:val="18"/>
              </w:rPr>
            </w:pPr>
            <w:r w:rsidRPr="007401CA">
              <w:rPr>
                <w:i/>
                <w:color w:val="000000"/>
                <w:sz w:val="18"/>
                <w:szCs w:val="18"/>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Pr>
                <w:b/>
                <w:bCs/>
                <w:color w:val="000000"/>
                <w:sz w:val="18"/>
                <w:szCs w:val="18"/>
              </w:rPr>
              <w:t>IV.15</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Międzyrzecze Dolne-Kompleks stawów Nr 2 i 5</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81.60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100.00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1.23</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140.06</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1.72</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IV.16</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Międzyrzecze Górne-Kompleks 5 stawów</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237.20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300.00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1.26</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326.55</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1.38</w:t>
            </w:r>
          </w:p>
        </w:tc>
        <w:tc>
          <w:tcPr>
            <w:tcW w:w="796" w:type="dxa"/>
            <w:gridSpan w:val="2"/>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IV.17</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Staw Antoni</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8.00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100.00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12.50</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51.93</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6.49</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285"/>
        </w:trPr>
        <w:tc>
          <w:tcPr>
            <w:tcW w:w="8598" w:type="dxa"/>
            <w:gridSpan w:val="16"/>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20"/>
                <w:szCs w:val="20"/>
              </w:rPr>
            </w:pPr>
            <w:r w:rsidRPr="008F1805">
              <w:rPr>
                <w:b/>
                <w:bCs/>
                <w:color w:val="000000"/>
                <w:sz w:val="20"/>
                <w:szCs w:val="20"/>
              </w:rPr>
              <w:t>V. PILICA</w:t>
            </w:r>
          </w:p>
        </w:tc>
      </w:tr>
      <w:tr w:rsidR="009D767C" w:rsidRPr="008F1805" w:rsidTr="00115017">
        <w:trPr>
          <w:gridAfter w:val="1"/>
          <w:wAfter w:w="88" w:type="dxa"/>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w:t>
            </w:r>
            <w:r>
              <w:rPr>
                <w:b/>
                <w:bCs/>
                <w:color w:val="000000"/>
                <w:sz w:val="18"/>
                <w:szCs w:val="18"/>
              </w:rPr>
              <w:t>7</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Łysaków</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17.90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bd.</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134.30</w:t>
            </w:r>
          </w:p>
        </w:tc>
        <w:tc>
          <w:tcPr>
            <w:tcW w:w="1126"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7.50</w:t>
            </w:r>
          </w:p>
        </w:tc>
        <w:tc>
          <w:tcPr>
            <w:tcW w:w="716" w:type="dxa"/>
            <w:gridSpan w:val="2"/>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gridAfter w:val="1"/>
          <w:wAfter w:w="88" w:type="dxa"/>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w:t>
            </w:r>
            <w:r>
              <w:rPr>
                <w:b/>
                <w:bCs/>
                <w:color w:val="000000"/>
                <w:sz w:val="18"/>
                <w:szCs w:val="18"/>
              </w:rPr>
              <w:t>8</w:t>
            </w:r>
          </w:p>
        </w:tc>
        <w:tc>
          <w:tcPr>
            <w:tcW w:w="1985" w:type="dxa"/>
            <w:tcBorders>
              <w:top w:val="nil"/>
              <w:left w:val="nil"/>
              <w:bottom w:val="single" w:sz="4" w:space="0" w:color="auto"/>
              <w:right w:val="single" w:sz="4" w:space="0" w:color="auto"/>
            </w:tcBorders>
            <w:shd w:val="clear" w:color="000000" w:fill="FFFFFF"/>
            <w:vAlign w:val="center"/>
          </w:tcPr>
          <w:p w:rsidR="009D767C" w:rsidRDefault="009D767C" w:rsidP="00115017">
            <w:pPr>
              <w:spacing w:line="240" w:lineRule="auto"/>
              <w:jc w:val="center"/>
              <w:rPr>
                <w:color w:val="000000"/>
                <w:sz w:val="20"/>
                <w:szCs w:val="20"/>
              </w:rPr>
            </w:pPr>
            <w:r w:rsidRPr="008F1805">
              <w:rPr>
                <w:color w:val="000000"/>
                <w:sz w:val="20"/>
                <w:szCs w:val="20"/>
              </w:rPr>
              <w:t>Koniecpol</w:t>
            </w:r>
          </w:p>
          <w:p w:rsidR="009D767C" w:rsidRPr="008F1805" w:rsidRDefault="009D767C" w:rsidP="00115017">
            <w:pPr>
              <w:spacing w:line="240" w:lineRule="auto"/>
              <w:jc w:val="center"/>
              <w:rPr>
                <w:color w:val="000000"/>
                <w:sz w:val="20"/>
                <w:szCs w:val="20"/>
              </w:rPr>
            </w:pP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28.00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18.00</w:t>
            </w:r>
          </w:p>
        </w:tc>
        <w:tc>
          <w:tcPr>
            <w:tcW w:w="871"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0.64</w:t>
            </w:r>
          </w:p>
        </w:tc>
        <w:tc>
          <w:tcPr>
            <w:tcW w:w="1114"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104.10</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3.72</w:t>
            </w:r>
          </w:p>
        </w:tc>
        <w:tc>
          <w:tcPr>
            <w:tcW w:w="708" w:type="dxa"/>
            <w:tcBorders>
              <w:top w:val="nil"/>
              <w:left w:val="nil"/>
              <w:bottom w:val="single" w:sz="4" w:space="0" w:color="auto"/>
              <w:right w:val="single" w:sz="4" w:space="0" w:color="auto"/>
            </w:tcBorders>
            <w:shd w:val="clear" w:color="000000" w:fill="99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w:t>
            </w:r>
          </w:p>
        </w:tc>
      </w:tr>
      <w:tr w:rsidR="009D767C" w:rsidRPr="008F1805" w:rsidTr="00115017">
        <w:trPr>
          <w:trHeight w:val="285"/>
        </w:trPr>
        <w:tc>
          <w:tcPr>
            <w:tcW w:w="8598" w:type="dxa"/>
            <w:gridSpan w:val="16"/>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left"/>
              <w:rPr>
                <w:b/>
                <w:bCs/>
                <w:color w:val="000000"/>
                <w:sz w:val="20"/>
                <w:szCs w:val="20"/>
              </w:rPr>
            </w:pPr>
            <w:r w:rsidRPr="008F1805">
              <w:rPr>
                <w:b/>
                <w:bCs/>
                <w:color w:val="000000"/>
                <w:sz w:val="20"/>
                <w:szCs w:val="20"/>
              </w:rPr>
              <w:t>VI. SOŁA</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VI.1</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Zbiornik Kocierz M</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16.00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500.00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31.25</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235.96</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14.75</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VI.</w:t>
            </w:r>
            <w:r>
              <w:rPr>
                <w:b/>
                <w:bCs/>
                <w:color w:val="000000"/>
                <w:sz w:val="18"/>
                <w:szCs w:val="18"/>
              </w:rPr>
              <w:t>5</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Koszarawa Tajch</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32.00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3 000.00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93.75</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283.60</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8.86</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VI.</w:t>
            </w:r>
            <w:r>
              <w:rPr>
                <w:b/>
                <w:bCs/>
                <w:color w:val="000000"/>
                <w:sz w:val="18"/>
                <w:szCs w:val="18"/>
              </w:rPr>
              <w:t>6</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Loraniec</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12.60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3 000.00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238.10</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252.14</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20.01</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VI.</w:t>
            </w:r>
            <w:r>
              <w:rPr>
                <w:b/>
                <w:bCs/>
                <w:color w:val="000000"/>
                <w:sz w:val="18"/>
                <w:szCs w:val="18"/>
              </w:rPr>
              <w:t>7</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Żabnica</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9.45</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2 500.00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264.55</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602.60</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63.77</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VI.</w:t>
            </w:r>
            <w:r>
              <w:rPr>
                <w:b/>
                <w:bCs/>
                <w:color w:val="000000"/>
                <w:sz w:val="18"/>
                <w:szCs w:val="18"/>
              </w:rPr>
              <w:t>8</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Zbiornik Kocierz R</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18.00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500.00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27.78</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268.78</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14.93</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VI.9</w:t>
            </w:r>
          </w:p>
        </w:tc>
        <w:tc>
          <w:tcPr>
            <w:tcW w:w="1985" w:type="dxa"/>
            <w:tcBorders>
              <w:top w:val="nil"/>
              <w:left w:val="nil"/>
              <w:bottom w:val="single" w:sz="4" w:space="0" w:color="auto"/>
              <w:right w:val="single" w:sz="4" w:space="0" w:color="auto"/>
            </w:tcBorders>
            <w:shd w:val="clear" w:color="000000" w:fill="FFFFFF"/>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Lipowa</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b.d.</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b.d.</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b.d.</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238.02</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b.d.</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VI.14</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Łodygowice Staw nr 2</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45.80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100.00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2.18</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110.45</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2.41</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VI.15</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Żywiec Moszczanica-Staw Nr 5 i 6</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21.00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100.00</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4.76</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90.47</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4.31</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r w:rsidR="009D767C" w:rsidRPr="008F1805" w:rsidTr="00115017">
        <w:trPr>
          <w:trHeight w:val="330"/>
        </w:trPr>
        <w:tc>
          <w:tcPr>
            <w:tcW w:w="572" w:type="dxa"/>
            <w:tcBorders>
              <w:top w:val="nil"/>
              <w:left w:val="single" w:sz="4" w:space="0" w:color="auto"/>
              <w:bottom w:val="single" w:sz="4" w:space="0" w:color="auto"/>
              <w:right w:val="single" w:sz="4" w:space="0" w:color="auto"/>
            </w:tcBorders>
            <w:vAlign w:val="center"/>
          </w:tcPr>
          <w:p w:rsidR="009D767C" w:rsidRPr="008F1805" w:rsidRDefault="009D767C" w:rsidP="00115017">
            <w:pPr>
              <w:spacing w:line="240" w:lineRule="auto"/>
              <w:jc w:val="center"/>
              <w:rPr>
                <w:b/>
                <w:bCs/>
                <w:color w:val="000000"/>
                <w:sz w:val="18"/>
                <w:szCs w:val="18"/>
              </w:rPr>
            </w:pPr>
            <w:r w:rsidRPr="008F1805">
              <w:rPr>
                <w:b/>
                <w:bCs/>
                <w:color w:val="000000"/>
                <w:sz w:val="18"/>
                <w:szCs w:val="18"/>
              </w:rPr>
              <w:t>VI.16</w:t>
            </w:r>
          </w:p>
        </w:tc>
        <w:tc>
          <w:tcPr>
            <w:tcW w:w="1985" w:type="dxa"/>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Bielsko-Biała-Staw</w:t>
            </w:r>
          </w:p>
        </w:tc>
        <w:tc>
          <w:tcPr>
            <w:tcW w:w="1173"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8.40</w:t>
            </w:r>
          </w:p>
        </w:tc>
        <w:tc>
          <w:tcPr>
            <w:tcW w:w="953"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b.d.</w:t>
            </w:r>
          </w:p>
        </w:tc>
        <w:tc>
          <w:tcPr>
            <w:tcW w:w="851"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b.d.</w:t>
            </w:r>
          </w:p>
        </w:tc>
        <w:tc>
          <w:tcPr>
            <w:tcW w:w="1134" w:type="dxa"/>
            <w:gridSpan w:val="2"/>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18"/>
                <w:szCs w:val="18"/>
              </w:rPr>
            </w:pPr>
            <w:r w:rsidRPr="008F1805">
              <w:rPr>
                <w:color w:val="000000"/>
                <w:sz w:val="18"/>
                <w:szCs w:val="18"/>
              </w:rPr>
              <w:t>44.65</w:t>
            </w:r>
          </w:p>
        </w:tc>
        <w:tc>
          <w:tcPr>
            <w:tcW w:w="1134" w:type="dxa"/>
            <w:gridSpan w:val="3"/>
            <w:tcBorders>
              <w:top w:val="nil"/>
              <w:left w:val="nil"/>
              <w:bottom w:val="single" w:sz="4" w:space="0" w:color="auto"/>
              <w:right w:val="single" w:sz="4" w:space="0" w:color="auto"/>
            </w:tcBorders>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5.32</w:t>
            </w:r>
          </w:p>
        </w:tc>
        <w:tc>
          <w:tcPr>
            <w:tcW w:w="796" w:type="dxa"/>
            <w:gridSpan w:val="2"/>
            <w:tcBorders>
              <w:top w:val="nil"/>
              <w:left w:val="nil"/>
              <w:bottom w:val="single" w:sz="4" w:space="0" w:color="auto"/>
              <w:right w:val="single" w:sz="4" w:space="0" w:color="auto"/>
            </w:tcBorders>
            <w:shd w:val="clear" w:color="000000" w:fill="FFCC00"/>
            <w:vAlign w:val="center"/>
          </w:tcPr>
          <w:p w:rsidR="009D767C" w:rsidRPr="008F1805" w:rsidRDefault="009D767C" w:rsidP="00115017">
            <w:pPr>
              <w:spacing w:line="240" w:lineRule="auto"/>
              <w:jc w:val="center"/>
              <w:rPr>
                <w:color w:val="000000"/>
                <w:sz w:val="20"/>
                <w:szCs w:val="20"/>
              </w:rPr>
            </w:pPr>
            <w:r w:rsidRPr="008F1805">
              <w:rPr>
                <w:color w:val="000000"/>
                <w:sz w:val="20"/>
                <w:szCs w:val="20"/>
              </w:rPr>
              <w:t>II</w:t>
            </w:r>
          </w:p>
        </w:tc>
      </w:tr>
    </w:tbl>
    <w:p w:rsidR="009D767C" w:rsidRPr="006C2BCB" w:rsidRDefault="009D767C" w:rsidP="00225F68">
      <w:pPr>
        <w:pStyle w:val="Akapitzlist"/>
        <w:numPr>
          <w:ilvl w:val="0"/>
          <w:numId w:val="35"/>
        </w:numPr>
        <w:spacing w:after="0" w:line="240" w:lineRule="auto"/>
        <w:jc w:val="both"/>
        <w:rPr>
          <w:rFonts w:ascii="Times New Roman" w:hAnsi="Times New Roman"/>
          <w:color w:val="000000"/>
          <w:sz w:val="20"/>
        </w:rPr>
      </w:pPr>
      <w:r w:rsidRPr="008F1805">
        <w:rPr>
          <w:color w:val="000000"/>
          <w:sz w:val="20"/>
        </w:rPr>
        <w:t>w przypadku obiektu IV.10 zbiornik „Międzyrzecze” przedstawiono obliczenia dla dwóch wariantów na podstawie danych uzyskanych od Inwestora - "Koncepcji Programowo-Przestrzennej dla zadania pn.: Koncepcja budowy zbiornika retencyjnego Międzyrzecze w Gminie Jasienica w dwóch wariantach: zbiornik wodny, suchy polder". Do zestawień zbiorczych przyjęto wartość dla wariantu suchego polderu.</w:t>
      </w:r>
      <w:r w:rsidR="0003755B">
        <w:rPr>
          <w:color w:val="000000"/>
          <w:sz w:val="20"/>
        </w:rPr>
        <w:t xml:space="preserve"> </w:t>
      </w:r>
      <w:r w:rsidR="006C2BCB">
        <w:rPr>
          <w:rFonts w:ascii="Times New Roman" w:hAnsi="Times New Roman"/>
          <w:color w:val="000000"/>
          <w:sz w:val="20"/>
        </w:rPr>
        <w:t>Wariant ten uzyskał pozytywną rekomendację Zespołu Oceniającego</w:t>
      </w:r>
    </w:p>
    <w:p w:rsidR="00E15067" w:rsidRDefault="00E15067" w:rsidP="00B96370">
      <w:pPr>
        <w:pStyle w:val="Tekst"/>
        <w:spacing w:before="120"/>
        <w:rPr>
          <w:color w:val="000000"/>
          <w:sz w:val="22"/>
          <w:szCs w:val="22"/>
        </w:rPr>
      </w:pPr>
    </w:p>
    <w:p w:rsidR="009D767C" w:rsidRPr="003C69F8" w:rsidRDefault="009D767C" w:rsidP="00B96370">
      <w:pPr>
        <w:pStyle w:val="Tekst"/>
        <w:spacing w:before="120"/>
        <w:rPr>
          <w:color w:val="000000"/>
          <w:sz w:val="22"/>
          <w:szCs w:val="22"/>
        </w:rPr>
      </w:pPr>
      <w:r w:rsidRPr="003C69F8">
        <w:rPr>
          <w:color w:val="000000"/>
          <w:sz w:val="22"/>
          <w:szCs w:val="22"/>
        </w:rPr>
        <w:t>Wskaźnik efektywności można uznać właściwy dla zbiorników retencyjnych oraz stawów, gdzie woda jest magazynowana w sposób ciągły. W przypadku suchych zbiorników przeciwpowodziowych czy polderów właściwsze byłoby porównanie wartości chronionej zabudowy czy obszaru chronionego. Jednak taka analiza możliwa jest do opracowania na etapie studium wykonalności, gdzie w sposób wiarygodny należy opierać się na badaniach terenowych, a w szczególności na anali</w:t>
      </w:r>
      <w:r w:rsidR="006C2BCB">
        <w:rPr>
          <w:color w:val="000000"/>
          <w:sz w:val="22"/>
          <w:szCs w:val="22"/>
        </w:rPr>
        <w:t>zie ukształtowania i </w:t>
      </w:r>
      <w:r w:rsidRPr="003C69F8">
        <w:rPr>
          <w:color w:val="000000"/>
          <w:sz w:val="22"/>
          <w:szCs w:val="22"/>
        </w:rPr>
        <w:t>zagospodarowania terenu oraz analizie warunków hydrologiczno-hydraulicznych, w tym symulacji transformacji przepływów powodziowych na danym obiekcie.</w:t>
      </w:r>
    </w:p>
    <w:p w:rsidR="009D767C" w:rsidRPr="004B0E59" w:rsidRDefault="009D767C" w:rsidP="003C69F8">
      <w:pPr>
        <w:pStyle w:val="APMR1"/>
        <w:rPr>
          <w:iCs/>
        </w:rPr>
      </w:pPr>
      <w:r>
        <w:br w:type="page"/>
      </w:r>
      <w:bookmarkStart w:id="197" w:name="_Toc383766956"/>
      <w:bookmarkStart w:id="198" w:name="_Toc459811564"/>
      <w:bookmarkEnd w:id="197"/>
      <w:r>
        <w:t>MONITORINGPROGRAMU I JEGO AKTUALIZOWANIE</w:t>
      </w:r>
      <w:bookmarkEnd w:id="198"/>
    </w:p>
    <w:p w:rsidR="009D767C" w:rsidRDefault="009D767C" w:rsidP="003C69F8">
      <w:pPr>
        <w:pStyle w:val="aPMR2"/>
      </w:pPr>
      <w:bookmarkStart w:id="199" w:name="_Toc459811565"/>
      <w:r>
        <w:t>Monitoring programu</w:t>
      </w:r>
      <w:bookmarkEnd w:id="199"/>
    </w:p>
    <w:p w:rsidR="009D767C" w:rsidRPr="003C69F8" w:rsidRDefault="009D767C" w:rsidP="006D4C24">
      <w:pPr>
        <w:pStyle w:val="Tekst"/>
        <w:spacing w:before="120"/>
        <w:rPr>
          <w:color w:val="000000"/>
          <w:sz w:val="22"/>
          <w:szCs w:val="22"/>
        </w:rPr>
      </w:pPr>
      <w:r w:rsidRPr="003C69F8">
        <w:rPr>
          <w:color w:val="000000"/>
          <w:sz w:val="22"/>
          <w:szCs w:val="22"/>
        </w:rPr>
        <w:t xml:space="preserve">Na podstawie wyników monitoringu przeprowadzonego przed opracowaniem niniejszej aktualizacji </w:t>
      </w:r>
      <w:r w:rsidRPr="003C69F8">
        <w:rPr>
          <w:i/>
          <w:color w:val="000000"/>
          <w:sz w:val="22"/>
          <w:szCs w:val="22"/>
        </w:rPr>
        <w:t>Programu</w:t>
      </w:r>
      <w:r w:rsidRPr="003C69F8">
        <w:rPr>
          <w:color w:val="000000"/>
          <w:sz w:val="22"/>
          <w:szCs w:val="22"/>
        </w:rPr>
        <w:t xml:space="preserve"> stwierdzono, że zawarte we wcześniejszej wersji dokumentu zalecenie przeprowadzania monitoringu realizacji </w:t>
      </w:r>
      <w:r w:rsidRPr="003C69F8">
        <w:rPr>
          <w:i/>
          <w:color w:val="000000"/>
          <w:sz w:val="22"/>
          <w:szCs w:val="22"/>
        </w:rPr>
        <w:t>Programu małej retencji dla Województwa Śląskiego</w:t>
      </w:r>
      <w:r w:rsidRPr="003C69F8">
        <w:rPr>
          <w:color w:val="000000"/>
          <w:sz w:val="22"/>
          <w:szCs w:val="22"/>
        </w:rPr>
        <w:t xml:space="preserve"> co dwa lata jest bezcelowe. Zasadnym jest, aby monitoring ten przeprowadzano co </w:t>
      </w:r>
      <w:r w:rsidRPr="009C6135">
        <w:rPr>
          <w:b/>
          <w:color w:val="000000"/>
          <w:sz w:val="22"/>
          <w:szCs w:val="22"/>
        </w:rPr>
        <w:t>4 – 6 lat</w:t>
      </w:r>
      <w:r w:rsidRPr="003C69F8">
        <w:rPr>
          <w:color w:val="000000"/>
          <w:sz w:val="22"/>
          <w:szCs w:val="22"/>
        </w:rPr>
        <w:t>.</w:t>
      </w:r>
    </w:p>
    <w:p w:rsidR="009D767C" w:rsidRPr="003C69F8" w:rsidRDefault="009D767C" w:rsidP="004B0E59">
      <w:pPr>
        <w:pStyle w:val="Tekst"/>
        <w:spacing w:before="120"/>
        <w:rPr>
          <w:color w:val="000000"/>
          <w:sz w:val="22"/>
          <w:szCs w:val="22"/>
        </w:rPr>
      </w:pPr>
      <w:r w:rsidRPr="003C69F8">
        <w:rPr>
          <w:color w:val="000000"/>
          <w:sz w:val="22"/>
          <w:szCs w:val="22"/>
        </w:rPr>
        <w:t xml:space="preserve">Monitorowanie efektów realizacji </w:t>
      </w:r>
      <w:r w:rsidRPr="003C69F8">
        <w:rPr>
          <w:i/>
          <w:color w:val="000000"/>
          <w:sz w:val="22"/>
          <w:szCs w:val="22"/>
        </w:rPr>
        <w:t>Programu</w:t>
      </w:r>
      <w:r w:rsidRPr="003C69F8">
        <w:rPr>
          <w:color w:val="000000"/>
          <w:sz w:val="22"/>
          <w:szCs w:val="22"/>
        </w:rPr>
        <w:t xml:space="preserve"> retencji wód będzie następować w układzie zlewniowym poprzez określenie:</w:t>
      </w:r>
    </w:p>
    <w:p w:rsidR="009D767C" w:rsidRPr="003C69F8" w:rsidRDefault="009D767C" w:rsidP="00225F68">
      <w:pPr>
        <w:pStyle w:val="punktowanie1"/>
        <w:numPr>
          <w:ilvl w:val="0"/>
          <w:numId w:val="55"/>
        </w:numPr>
        <w:rPr>
          <w:color w:val="000000"/>
          <w:sz w:val="22"/>
          <w:szCs w:val="22"/>
        </w:rPr>
      </w:pPr>
      <w:r w:rsidRPr="003C69F8">
        <w:rPr>
          <w:color w:val="000000"/>
          <w:sz w:val="22"/>
          <w:szCs w:val="22"/>
        </w:rPr>
        <w:t>dla obiektów retencji technicznej:</w:t>
      </w:r>
    </w:p>
    <w:p w:rsidR="009D767C" w:rsidRPr="003C69F8" w:rsidRDefault="009D767C" w:rsidP="00225F68">
      <w:pPr>
        <w:pStyle w:val="punktowanie1"/>
        <w:numPr>
          <w:ilvl w:val="0"/>
          <w:numId w:val="56"/>
        </w:numPr>
        <w:rPr>
          <w:color w:val="000000"/>
          <w:sz w:val="22"/>
          <w:szCs w:val="22"/>
        </w:rPr>
      </w:pPr>
      <w:r w:rsidRPr="003C69F8">
        <w:rPr>
          <w:color w:val="000000"/>
          <w:sz w:val="22"/>
          <w:szCs w:val="22"/>
        </w:rPr>
        <w:t>liczby obiektów, w przypadku których przystąpiono do przygotowania realizacji i realizacji</w:t>
      </w:r>
    </w:p>
    <w:p w:rsidR="009D767C" w:rsidRPr="003C69F8" w:rsidRDefault="009D767C" w:rsidP="00225F68">
      <w:pPr>
        <w:pStyle w:val="punktowanie1"/>
        <w:numPr>
          <w:ilvl w:val="0"/>
          <w:numId w:val="56"/>
        </w:numPr>
        <w:rPr>
          <w:color w:val="000000"/>
          <w:sz w:val="22"/>
          <w:szCs w:val="22"/>
        </w:rPr>
      </w:pPr>
      <w:r w:rsidRPr="003C69F8">
        <w:rPr>
          <w:color w:val="000000"/>
          <w:sz w:val="22"/>
          <w:szCs w:val="22"/>
        </w:rPr>
        <w:t>liczby obiektów zrealizowanych</w:t>
      </w:r>
    </w:p>
    <w:p w:rsidR="009D767C" w:rsidRPr="003C69F8" w:rsidRDefault="009D767C" w:rsidP="00225F68">
      <w:pPr>
        <w:pStyle w:val="punktowanie1"/>
        <w:numPr>
          <w:ilvl w:val="0"/>
          <w:numId w:val="56"/>
        </w:numPr>
        <w:rPr>
          <w:color w:val="000000"/>
          <w:sz w:val="22"/>
          <w:szCs w:val="22"/>
        </w:rPr>
      </w:pPr>
      <w:r w:rsidRPr="003C69F8">
        <w:rPr>
          <w:color w:val="000000"/>
          <w:sz w:val="22"/>
          <w:szCs w:val="22"/>
        </w:rPr>
        <w:t>o ile to możliwe, objętości zretencjonowanej wody</w:t>
      </w:r>
    </w:p>
    <w:p w:rsidR="009D767C" w:rsidRPr="003C69F8" w:rsidRDefault="009D767C" w:rsidP="00225F68">
      <w:pPr>
        <w:pStyle w:val="punktowanie1"/>
        <w:numPr>
          <w:ilvl w:val="0"/>
          <w:numId w:val="55"/>
        </w:numPr>
        <w:rPr>
          <w:color w:val="000000"/>
          <w:sz w:val="22"/>
          <w:szCs w:val="22"/>
        </w:rPr>
      </w:pPr>
      <w:r w:rsidRPr="003C69F8">
        <w:rPr>
          <w:color w:val="000000"/>
          <w:sz w:val="22"/>
          <w:szCs w:val="22"/>
        </w:rPr>
        <w:t>dla obiektów retencji nietechnicznej:</w:t>
      </w:r>
    </w:p>
    <w:p w:rsidR="009D767C" w:rsidRPr="003C69F8" w:rsidRDefault="009D767C" w:rsidP="00225F68">
      <w:pPr>
        <w:pStyle w:val="punktowanie1"/>
        <w:numPr>
          <w:ilvl w:val="0"/>
          <w:numId w:val="56"/>
        </w:numPr>
        <w:rPr>
          <w:color w:val="000000"/>
          <w:sz w:val="22"/>
          <w:szCs w:val="22"/>
        </w:rPr>
      </w:pPr>
      <w:r w:rsidRPr="003C69F8">
        <w:rPr>
          <w:color w:val="000000"/>
          <w:sz w:val="22"/>
          <w:szCs w:val="22"/>
        </w:rPr>
        <w:t>liczby zrealizowanych obiektów;</w:t>
      </w:r>
    </w:p>
    <w:p w:rsidR="009D767C" w:rsidRPr="003C69F8" w:rsidRDefault="009D767C" w:rsidP="00225F68">
      <w:pPr>
        <w:pStyle w:val="punktowanie1"/>
        <w:numPr>
          <w:ilvl w:val="0"/>
          <w:numId w:val="56"/>
        </w:numPr>
        <w:rPr>
          <w:color w:val="000000"/>
          <w:sz w:val="22"/>
          <w:szCs w:val="22"/>
        </w:rPr>
      </w:pPr>
      <w:r w:rsidRPr="003C69F8">
        <w:rPr>
          <w:color w:val="000000"/>
          <w:sz w:val="22"/>
          <w:szCs w:val="22"/>
        </w:rPr>
        <w:t>o ile to możliwe, powierzchni, której dotyczą zrealizowane projekty lub inne charakterystyczne dane</w:t>
      </w:r>
    </w:p>
    <w:p w:rsidR="009D767C" w:rsidRPr="003C69F8" w:rsidRDefault="009D767C" w:rsidP="00225F68">
      <w:pPr>
        <w:pStyle w:val="punktowanie1"/>
        <w:numPr>
          <w:ilvl w:val="0"/>
          <w:numId w:val="55"/>
        </w:numPr>
        <w:rPr>
          <w:color w:val="000000"/>
          <w:sz w:val="22"/>
          <w:szCs w:val="22"/>
        </w:rPr>
      </w:pPr>
      <w:r w:rsidRPr="003C69F8">
        <w:rPr>
          <w:color w:val="000000"/>
          <w:sz w:val="22"/>
          <w:szCs w:val="22"/>
        </w:rPr>
        <w:t>dla projektów „miękkich”:</w:t>
      </w:r>
    </w:p>
    <w:p w:rsidR="009D767C" w:rsidRPr="003C69F8" w:rsidRDefault="009D767C" w:rsidP="00225F68">
      <w:pPr>
        <w:pStyle w:val="punktowanie1"/>
        <w:numPr>
          <w:ilvl w:val="0"/>
          <w:numId w:val="56"/>
        </w:numPr>
        <w:rPr>
          <w:color w:val="000000"/>
          <w:sz w:val="22"/>
          <w:szCs w:val="22"/>
        </w:rPr>
      </w:pPr>
      <w:r w:rsidRPr="003C69F8">
        <w:rPr>
          <w:color w:val="000000"/>
          <w:sz w:val="22"/>
          <w:szCs w:val="22"/>
        </w:rPr>
        <w:t>liczby zrealizowanych projektów</w:t>
      </w:r>
    </w:p>
    <w:p w:rsidR="009D767C" w:rsidRPr="003C69F8" w:rsidRDefault="009D767C" w:rsidP="00225F68">
      <w:pPr>
        <w:pStyle w:val="punktowanie1"/>
        <w:numPr>
          <w:ilvl w:val="0"/>
          <w:numId w:val="56"/>
        </w:numPr>
        <w:rPr>
          <w:color w:val="000000"/>
          <w:sz w:val="22"/>
          <w:szCs w:val="22"/>
        </w:rPr>
      </w:pPr>
      <w:r w:rsidRPr="003C69F8">
        <w:rPr>
          <w:color w:val="000000"/>
          <w:sz w:val="22"/>
          <w:szCs w:val="22"/>
        </w:rPr>
        <w:t>sposobu realizacji działań informacyjnych i edukacyjnych</w:t>
      </w:r>
    </w:p>
    <w:p w:rsidR="009D767C" w:rsidRDefault="00263FE2" w:rsidP="00225F68">
      <w:pPr>
        <w:pStyle w:val="punktowanie1"/>
        <w:numPr>
          <w:ilvl w:val="0"/>
          <w:numId w:val="56"/>
        </w:numPr>
        <w:rPr>
          <w:color w:val="000000"/>
          <w:sz w:val="22"/>
          <w:szCs w:val="22"/>
        </w:rPr>
      </w:pPr>
      <w:r w:rsidRPr="003C69F8">
        <w:rPr>
          <w:color w:val="000000"/>
          <w:sz w:val="22"/>
          <w:szCs w:val="22"/>
        </w:rPr>
        <w:t xml:space="preserve">o ile to uzasadnione, </w:t>
      </w:r>
      <w:r w:rsidR="009D767C" w:rsidRPr="003C69F8">
        <w:rPr>
          <w:color w:val="000000"/>
          <w:sz w:val="22"/>
          <w:szCs w:val="22"/>
        </w:rPr>
        <w:t>liczby osób, których dotyczą zrealizowane projekty</w:t>
      </w:r>
    </w:p>
    <w:p w:rsidR="006C2BCB" w:rsidRDefault="006C2BCB" w:rsidP="006C2BCB">
      <w:pPr>
        <w:pStyle w:val="punktowanie1"/>
        <w:tabs>
          <w:tab w:val="clear" w:pos="357"/>
        </w:tabs>
        <w:rPr>
          <w:color w:val="000000"/>
          <w:sz w:val="22"/>
          <w:szCs w:val="22"/>
        </w:rPr>
      </w:pPr>
    </w:p>
    <w:p w:rsidR="006C2BCB" w:rsidRPr="003C69F8" w:rsidRDefault="006C2BCB" w:rsidP="006C2BCB">
      <w:pPr>
        <w:pStyle w:val="Tekst"/>
        <w:spacing w:before="120"/>
        <w:rPr>
          <w:color w:val="000000"/>
          <w:sz w:val="22"/>
          <w:szCs w:val="22"/>
        </w:rPr>
      </w:pPr>
      <w:r>
        <w:rPr>
          <w:color w:val="000000"/>
          <w:sz w:val="22"/>
          <w:szCs w:val="22"/>
        </w:rPr>
        <w:t xml:space="preserve">Dodatkowo monitoring PMR obejmie analizę i ocenę otoczenia formalno-prawnego </w:t>
      </w:r>
      <w:r w:rsidRPr="006C2BCB">
        <w:rPr>
          <w:i/>
          <w:color w:val="000000"/>
          <w:sz w:val="22"/>
          <w:szCs w:val="22"/>
        </w:rPr>
        <w:t>Programu</w:t>
      </w:r>
      <w:r>
        <w:rPr>
          <w:color w:val="000000"/>
          <w:sz w:val="22"/>
          <w:szCs w:val="22"/>
        </w:rPr>
        <w:t xml:space="preserve"> połączone z rekomendacją dla Zespołu oceniającego do podjęcia decyzji o konieczności przeprowadzenia aktualizacji </w:t>
      </w:r>
      <w:r w:rsidRPr="006C2BCB">
        <w:rPr>
          <w:i/>
          <w:color w:val="000000"/>
          <w:sz w:val="22"/>
          <w:szCs w:val="22"/>
        </w:rPr>
        <w:t>Programu</w:t>
      </w:r>
      <w:r>
        <w:rPr>
          <w:color w:val="000000"/>
          <w:sz w:val="22"/>
          <w:szCs w:val="22"/>
        </w:rPr>
        <w:t>.</w:t>
      </w:r>
    </w:p>
    <w:p w:rsidR="009D767C" w:rsidRPr="006D4C24" w:rsidRDefault="009D767C" w:rsidP="003C69F8">
      <w:pPr>
        <w:pStyle w:val="aPMR2"/>
      </w:pPr>
      <w:bookmarkStart w:id="200" w:name="_Toc459811566"/>
      <w:r>
        <w:t>Aktualizowanie Programu</w:t>
      </w:r>
      <w:bookmarkEnd w:id="200"/>
    </w:p>
    <w:p w:rsidR="009D767C" w:rsidRPr="003C69F8" w:rsidRDefault="009D767C" w:rsidP="006437CA">
      <w:pPr>
        <w:pStyle w:val="Tekst"/>
        <w:spacing w:before="120"/>
        <w:rPr>
          <w:color w:val="000000"/>
          <w:sz w:val="22"/>
          <w:szCs w:val="22"/>
        </w:rPr>
      </w:pPr>
      <w:r w:rsidRPr="003C69F8">
        <w:rPr>
          <w:color w:val="000000"/>
          <w:sz w:val="22"/>
          <w:szCs w:val="22"/>
        </w:rPr>
        <w:t xml:space="preserve">Aktualizowanie </w:t>
      </w:r>
      <w:r w:rsidRPr="003C69F8">
        <w:rPr>
          <w:i/>
          <w:color w:val="000000"/>
          <w:sz w:val="22"/>
          <w:szCs w:val="22"/>
        </w:rPr>
        <w:t>Programu małej retencji dla Województwa Śląskiego</w:t>
      </w:r>
      <w:r w:rsidRPr="003C69F8">
        <w:rPr>
          <w:color w:val="000000"/>
          <w:sz w:val="22"/>
          <w:szCs w:val="22"/>
        </w:rPr>
        <w:t xml:space="preserve"> powinno następować w trybie właściwym dla jego przyjmowania, tj. poprzez uchwałę </w:t>
      </w:r>
      <w:r w:rsidR="00474479">
        <w:rPr>
          <w:color w:val="000000"/>
          <w:sz w:val="22"/>
          <w:szCs w:val="22"/>
        </w:rPr>
        <w:t>Zarządu</w:t>
      </w:r>
      <w:r w:rsidRPr="003C69F8">
        <w:rPr>
          <w:color w:val="000000"/>
          <w:sz w:val="22"/>
          <w:szCs w:val="22"/>
        </w:rPr>
        <w:t xml:space="preserve"> Województwa Śląskiego. Przyjęcie stosownej uchwały winno być poprzedzone spełnieniem warunków wynikających z obowiązującego prawa, takich jak przeprowadzenie strategicznej oceny oddziaływania na środowisko.</w:t>
      </w:r>
    </w:p>
    <w:p w:rsidR="009D767C" w:rsidRDefault="009D767C" w:rsidP="006437CA">
      <w:pPr>
        <w:pStyle w:val="Tekst"/>
        <w:spacing w:before="120"/>
        <w:rPr>
          <w:color w:val="000000"/>
          <w:sz w:val="22"/>
          <w:szCs w:val="22"/>
        </w:rPr>
      </w:pPr>
      <w:r w:rsidRPr="003C69F8">
        <w:rPr>
          <w:color w:val="000000"/>
          <w:sz w:val="22"/>
          <w:szCs w:val="22"/>
        </w:rPr>
        <w:t xml:space="preserve">Przewiduje się, że aktualizowanie </w:t>
      </w:r>
      <w:r w:rsidRPr="003C69F8">
        <w:rPr>
          <w:i/>
          <w:color w:val="000000"/>
          <w:sz w:val="22"/>
          <w:szCs w:val="22"/>
        </w:rPr>
        <w:t>Programu</w:t>
      </w:r>
      <w:r w:rsidRPr="003C69F8">
        <w:rPr>
          <w:color w:val="000000"/>
          <w:sz w:val="22"/>
          <w:szCs w:val="22"/>
        </w:rPr>
        <w:t xml:space="preserve"> powinno być przeprowadzone stosownie do potrzeb</w:t>
      </w:r>
      <w:r w:rsidR="00686FFC">
        <w:rPr>
          <w:color w:val="000000"/>
          <w:sz w:val="22"/>
          <w:szCs w:val="22"/>
        </w:rPr>
        <w:t xml:space="preserve"> w </w:t>
      </w:r>
      <w:r w:rsidR="006C2BCB">
        <w:rPr>
          <w:color w:val="000000"/>
          <w:sz w:val="22"/>
          <w:szCs w:val="22"/>
        </w:rPr>
        <w:t xml:space="preserve">oparciu o analizę przez Zespół Oceniający wyników i rekomendacji wynikających z monitoringu </w:t>
      </w:r>
      <w:r w:rsidR="006C2BCB" w:rsidRPr="00686FFC">
        <w:rPr>
          <w:i/>
          <w:color w:val="000000"/>
          <w:sz w:val="22"/>
          <w:szCs w:val="22"/>
        </w:rPr>
        <w:t>Programu</w:t>
      </w:r>
      <w:r w:rsidRPr="003C69F8">
        <w:rPr>
          <w:color w:val="000000"/>
          <w:sz w:val="22"/>
          <w:szCs w:val="22"/>
        </w:rPr>
        <w:t xml:space="preserve">. </w:t>
      </w:r>
      <w:r w:rsidR="00686FFC">
        <w:rPr>
          <w:color w:val="000000"/>
          <w:sz w:val="22"/>
          <w:szCs w:val="22"/>
        </w:rPr>
        <w:t xml:space="preserve">Podstawą do rozpoczęcia procedury związanej z aktualizacją PMR będzie uchwała Zespołu Oceniającego. </w:t>
      </w:r>
      <w:r w:rsidRPr="003C69F8">
        <w:rPr>
          <w:color w:val="000000"/>
          <w:sz w:val="22"/>
          <w:szCs w:val="22"/>
        </w:rPr>
        <w:t xml:space="preserve">Jednakże w przypadku wprowadzenia istotnych zmian w aktach prawnych bądź innych kluczowych dla gospodarki wodnej dokumentach, w wyniku których niniejszy dokument </w:t>
      </w:r>
      <w:r w:rsidR="00CE346E" w:rsidRPr="003C69F8">
        <w:rPr>
          <w:color w:val="000000"/>
          <w:sz w:val="22"/>
          <w:szCs w:val="22"/>
        </w:rPr>
        <w:t>stałby się sprzeczny</w:t>
      </w:r>
      <w:r w:rsidRPr="003C69F8">
        <w:rPr>
          <w:color w:val="000000"/>
          <w:sz w:val="22"/>
          <w:szCs w:val="22"/>
        </w:rPr>
        <w:t xml:space="preserve"> z obowiązującymi przepisami, należy rozważyć niezwłoczne wprowadzenie koniecznych zmian i wcześniejszą aktualizację </w:t>
      </w:r>
      <w:r w:rsidRPr="003C69F8">
        <w:rPr>
          <w:i/>
          <w:color w:val="000000"/>
          <w:sz w:val="22"/>
          <w:szCs w:val="22"/>
        </w:rPr>
        <w:t>Programu</w:t>
      </w:r>
      <w:r w:rsidRPr="003C69F8">
        <w:rPr>
          <w:color w:val="000000"/>
          <w:sz w:val="22"/>
          <w:szCs w:val="22"/>
        </w:rPr>
        <w:t>.</w:t>
      </w:r>
    </w:p>
    <w:p w:rsidR="00686FFC" w:rsidRPr="003C69F8" w:rsidRDefault="00686FFC" w:rsidP="006437CA">
      <w:pPr>
        <w:pStyle w:val="Tekst"/>
        <w:spacing w:before="120"/>
        <w:rPr>
          <w:color w:val="000000"/>
          <w:sz w:val="22"/>
          <w:szCs w:val="22"/>
        </w:rPr>
      </w:pPr>
    </w:p>
    <w:bookmarkEnd w:id="145"/>
    <w:bookmarkEnd w:id="146"/>
    <w:p w:rsidR="009D767C" w:rsidRPr="008F1805" w:rsidRDefault="009D767C" w:rsidP="00696846">
      <w:pPr>
        <w:pStyle w:val="Nagwek1"/>
        <w:tabs>
          <w:tab w:val="clear" w:pos="360"/>
        </w:tabs>
        <w:ind w:left="0" w:firstLine="0"/>
        <w:rPr>
          <w:color w:val="000000"/>
        </w:rPr>
        <w:sectPr w:rsidR="009D767C" w:rsidRPr="008F1805" w:rsidSect="00925B5C">
          <w:pgSz w:w="11907" w:h="16840" w:code="9"/>
          <w:pgMar w:top="794" w:right="1021" w:bottom="794" w:left="1418" w:header="709" w:footer="709" w:gutter="284"/>
          <w:cols w:space="60"/>
          <w:noEndnote/>
        </w:sectPr>
      </w:pPr>
    </w:p>
    <w:p w:rsidR="009D767C" w:rsidRPr="008F1805" w:rsidRDefault="009D767C" w:rsidP="003C69F8">
      <w:pPr>
        <w:pStyle w:val="APMR1"/>
      </w:pPr>
      <w:bookmarkStart w:id="201" w:name="_Toc383766958"/>
      <w:bookmarkStart w:id="202" w:name="_Toc320879322"/>
      <w:bookmarkStart w:id="203" w:name="_Toc459811567"/>
      <w:bookmarkEnd w:id="201"/>
      <w:r>
        <w:t>UWAGI KOŃCOWE</w:t>
      </w:r>
      <w:bookmarkEnd w:id="202"/>
      <w:bookmarkEnd w:id="203"/>
    </w:p>
    <w:p w:rsidR="009D767C" w:rsidRPr="008F1805" w:rsidRDefault="009D767C" w:rsidP="003C69F8">
      <w:pPr>
        <w:pStyle w:val="aPMR2"/>
      </w:pPr>
      <w:bookmarkStart w:id="204" w:name="_Toc383766960"/>
      <w:bookmarkStart w:id="205" w:name="_Toc320879323"/>
      <w:bookmarkStart w:id="206" w:name="_Toc459811568"/>
      <w:bookmarkEnd w:id="204"/>
      <w:r w:rsidRPr="008F1805">
        <w:t xml:space="preserve">Planowane </w:t>
      </w:r>
      <w:r>
        <w:t xml:space="preserve">działania w zakresie </w:t>
      </w:r>
      <w:r w:rsidRPr="008F1805">
        <w:t>małej retencji w województwie śląskim</w:t>
      </w:r>
      <w:bookmarkEnd w:id="205"/>
      <w:bookmarkEnd w:id="206"/>
    </w:p>
    <w:p w:rsidR="009D767C" w:rsidRPr="003C69F8" w:rsidRDefault="009D767C" w:rsidP="0001713C">
      <w:pPr>
        <w:pStyle w:val="Tekst"/>
        <w:spacing w:before="120" w:after="120"/>
        <w:rPr>
          <w:b/>
          <w:sz w:val="22"/>
          <w:szCs w:val="22"/>
        </w:rPr>
      </w:pPr>
      <w:r w:rsidRPr="003C69F8">
        <w:rPr>
          <w:color w:val="000000"/>
          <w:sz w:val="22"/>
          <w:szCs w:val="22"/>
        </w:rPr>
        <w:t xml:space="preserve">Cel główny </w:t>
      </w:r>
      <w:r w:rsidRPr="003C69F8">
        <w:rPr>
          <w:i/>
          <w:color w:val="000000"/>
          <w:sz w:val="22"/>
          <w:szCs w:val="22"/>
        </w:rPr>
        <w:t xml:space="preserve">Programu </w:t>
      </w:r>
      <w:r w:rsidRPr="003C69F8">
        <w:rPr>
          <w:color w:val="000000"/>
          <w:sz w:val="22"/>
          <w:szCs w:val="22"/>
        </w:rPr>
        <w:t xml:space="preserve">małej retencji dla Województwa Śląskiego został określony jako: </w:t>
      </w:r>
      <w:r w:rsidRPr="003C69F8">
        <w:rPr>
          <w:i/>
          <w:color w:val="000000"/>
          <w:sz w:val="22"/>
          <w:szCs w:val="22"/>
        </w:rPr>
        <w:t>Poprawa stosunków wodnych na terenie województwa poprzez działania na rzecz zwiększenia retencyjności zlewni</w:t>
      </w:r>
      <w:r w:rsidRPr="003C69F8">
        <w:rPr>
          <w:color w:val="000000"/>
          <w:sz w:val="22"/>
          <w:szCs w:val="22"/>
        </w:rPr>
        <w:t>. Przyjęto, że cel ten będzie realizowany z uwzględnieniem szeregu priorytetów, w ramach których określono działania operacyjne.</w:t>
      </w:r>
    </w:p>
    <w:p w:rsidR="009D767C" w:rsidRPr="003C69F8" w:rsidRDefault="009D767C" w:rsidP="00ED089E">
      <w:pPr>
        <w:pStyle w:val="Tekst"/>
        <w:spacing w:before="120"/>
        <w:rPr>
          <w:color w:val="000000"/>
          <w:sz w:val="22"/>
          <w:szCs w:val="22"/>
        </w:rPr>
      </w:pPr>
      <w:r w:rsidRPr="003C69F8">
        <w:rPr>
          <w:color w:val="000000"/>
          <w:sz w:val="22"/>
          <w:szCs w:val="22"/>
        </w:rPr>
        <w:t xml:space="preserve">Stosownie do wymagań dotyczących zarządzania zasobami wodnymi, </w:t>
      </w:r>
      <w:r w:rsidRPr="003C69F8">
        <w:rPr>
          <w:i/>
          <w:color w:val="000000"/>
          <w:sz w:val="22"/>
          <w:szCs w:val="22"/>
        </w:rPr>
        <w:t>Program</w:t>
      </w:r>
      <w:r w:rsidR="003C69F8">
        <w:rPr>
          <w:color w:val="000000"/>
          <w:sz w:val="22"/>
          <w:szCs w:val="22"/>
        </w:rPr>
        <w:t xml:space="preserve"> opracowano w </w:t>
      </w:r>
      <w:r w:rsidRPr="003C69F8">
        <w:rPr>
          <w:color w:val="000000"/>
          <w:sz w:val="22"/>
          <w:szCs w:val="22"/>
        </w:rPr>
        <w:t>układzie zlewniowym dla części dorzeczy Wisły i Odry znajdujących się w gra</w:t>
      </w:r>
      <w:r w:rsidR="00686FFC">
        <w:rPr>
          <w:color w:val="000000"/>
          <w:sz w:val="22"/>
          <w:szCs w:val="22"/>
        </w:rPr>
        <w:t>nicach województwa śląskiego. W </w:t>
      </w:r>
      <w:r w:rsidRPr="003C69F8">
        <w:rPr>
          <w:color w:val="000000"/>
          <w:sz w:val="22"/>
          <w:szCs w:val="22"/>
        </w:rPr>
        <w:t>opracowaniu uwzględniono równi</w:t>
      </w:r>
      <w:r w:rsidR="003C69F8">
        <w:rPr>
          <w:color w:val="000000"/>
          <w:sz w:val="22"/>
          <w:szCs w:val="22"/>
        </w:rPr>
        <w:t>eż układ administracyjny gmin i </w:t>
      </w:r>
      <w:r w:rsidRPr="003C69F8">
        <w:rPr>
          <w:color w:val="000000"/>
          <w:sz w:val="22"/>
          <w:szCs w:val="22"/>
        </w:rPr>
        <w:t>powiatów. W</w:t>
      </w:r>
      <w:r w:rsidR="00686FFC">
        <w:rPr>
          <w:color w:val="000000"/>
          <w:sz w:val="22"/>
          <w:szCs w:val="22"/>
        </w:rPr>
        <w:t> </w:t>
      </w:r>
      <w:r w:rsidRPr="003C69F8">
        <w:rPr>
          <w:i/>
          <w:color w:val="000000"/>
          <w:sz w:val="22"/>
          <w:szCs w:val="22"/>
        </w:rPr>
        <w:t>Programie</w:t>
      </w:r>
      <w:r w:rsidRPr="003C69F8">
        <w:rPr>
          <w:color w:val="000000"/>
          <w:sz w:val="22"/>
          <w:szCs w:val="22"/>
        </w:rPr>
        <w:t xml:space="preserve"> przyjęto podział projektów na trzy kategorie: obiekty retencji technicznej, nietechnicznej oraz projekty tzw. „miękkie”, polegające </w:t>
      </w:r>
      <w:r w:rsidR="003C69F8">
        <w:rPr>
          <w:color w:val="000000"/>
          <w:sz w:val="22"/>
          <w:szCs w:val="22"/>
        </w:rPr>
        <w:t>na działaniach informacyjnych i </w:t>
      </w:r>
      <w:r w:rsidRPr="003C69F8">
        <w:rPr>
          <w:color w:val="000000"/>
          <w:sz w:val="22"/>
          <w:szCs w:val="22"/>
        </w:rPr>
        <w:t>edukacyjnych, mających na celu upowszechnienie wiedzy dotyczącej małej retencji. Istotną częścią dokumentu jest wskazanie zestawu kryteriów, pozwalających na kwalifikowanie nowo wnioskowanych pr</w:t>
      </w:r>
      <w:r w:rsidR="00686FFC">
        <w:rPr>
          <w:color w:val="000000"/>
          <w:sz w:val="22"/>
          <w:szCs w:val="22"/>
        </w:rPr>
        <w:t>ojektów jako mieszczących się w </w:t>
      </w:r>
      <w:r w:rsidRPr="003C69F8">
        <w:rPr>
          <w:color w:val="000000"/>
          <w:sz w:val="22"/>
          <w:szCs w:val="22"/>
        </w:rPr>
        <w:t xml:space="preserve">ramach </w:t>
      </w:r>
      <w:r w:rsidRPr="003C69F8">
        <w:rPr>
          <w:i/>
          <w:color w:val="000000"/>
          <w:sz w:val="22"/>
          <w:szCs w:val="22"/>
        </w:rPr>
        <w:t>Programu</w:t>
      </w:r>
      <w:r w:rsidRPr="003C69F8">
        <w:rPr>
          <w:color w:val="000000"/>
          <w:sz w:val="22"/>
          <w:szCs w:val="22"/>
        </w:rPr>
        <w:t>.</w:t>
      </w:r>
    </w:p>
    <w:p w:rsidR="009D767C" w:rsidRDefault="00887F44" w:rsidP="00ED089E">
      <w:pPr>
        <w:pStyle w:val="Tekst"/>
        <w:spacing w:before="120"/>
        <w:rPr>
          <w:color w:val="000000"/>
          <w:sz w:val="22"/>
          <w:szCs w:val="22"/>
        </w:rPr>
      </w:pPr>
      <w:r>
        <w:rPr>
          <w:color w:val="000000"/>
          <w:sz w:val="22"/>
          <w:szCs w:val="22"/>
        </w:rPr>
        <w:t xml:space="preserve">W ramach przyjętych kategorii obiektów podzielono je na grupy odzwierciedlający typy projektów które mogą być realizowane </w:t>
      </w:r>
      <w:r w:rsidR="00570B79">
        <w:rPr>
          <w:color w:val="000000"/>
          <w:sz w:val="22"/>
          <w:szCs w:val="22"/>
        </w:rPr>
        <w:t xml:space="preserve">w ramach </w:t>
      </w:r>
      <w:r w:rsidR="00570B79" w:rsidRPr="00570B79">
        <w:rPr>
          <w:i/>
          <w:color w:val="000000"/>
          <w:sz w:val="22"/>
          <w:szCs w:val="22"/>
        </w:rPr>
        <w:t>Programu</w:t>
      </w:r>
      <w:r w:rsidR="00570B79">
        <w:rPr>
          <w:color w:val="000000"/>
          <w:sz w:val="22"/>
          <w:szCs w:val="22"/>
        </w:rPr>
        <w:t xml:space="preserve"> i są to: </w:t>
      </w:r>
      <w:r w:rsidR="009D767C" w:rsidRPr="003C69F8">
        <w:rPr>
          <w:color w:val="000000"/>
          <w:sz w:val="22"/>
          <w:szCs w:val="22"/>
        </w:rPr>
        <w:t>poldery i suche zbiorniki przeciwpowodziowe</w:t>
      </w:r>
      <w:r w:rsidR="00E15067">
        <w:rPr>
          <w:color w:val="000000"/>
          <w:sz w:val="22"/>
          <w:szCs w:val="22"/>
        </w:rPr>
        <w:t xml:space="preserve"> (</w:t>
      </w:r>
      <w:r w:rsidR="00E15067" w:rsidRPr="00570B79">
        <w:rPr>
          <w:b/>
          <w:color w:val="000000"/>
          <w:sz w:val="22"/>
          <w:szCs w:val="22"/>
        </w:rPr>
        <w:t>A</w:t>
      </w:r>
      <w:r w:rsidR="00E15067">
        <w:rPr>
          <w:color w:val="000000"/>
          <w:sz w:val="22"/>
          <w:szCs w:val="22"/>
        </w:rPr>
        <w:t>)</w:t>
      </w:r>
      <w:r w:rsidR="009D767C" w:rsidRPr="003C69F8">
        <w:rPr>
          <w:color w:val="000000"/>
          <w:sz w:val="22"/>
          <w:szCs w:val="22"/>
        </w:rPr>
        <w:t>, zbiorniki retencyjne</w:t>
      </w:r>
      <w:r w:rsidR="00E15067">
        <w:rPr>
          <w:color w:val="000000"/>
          <w:sz w:val="22"/>
          <w:szCs w:val="22"/>
        </w:rPr>
        <w:t xml:space="preserve"> (</w:t>
      </w:r>
      <w:r w:rsidR="00E15067" w:rsidRPr="00570B79">
        <w:rPr>
          <w:b/>
          <w:color w:val="000000"/>
          <w:sz w:val="22"/>
          <w:szCs w:val="22"/>
        </w:rPr>
        <w:t>B</w:t>
      </w:r>
      <w:r w:rsidR="00E15067">
        <w:rPr>
          <w:color w:val="000000"/>
          <w:sz w:val="22"/>
          <w:szCs w:val="22"/>
        </w:rPr>
        <w:t>)</w:t>
      </w:r>
      <w:r w:rsidR="009D767C" w:rsidRPr="003C69F8">
        <w:rPr>
          <w:color w:val="000000"/>
          <w:sz w:val="22"/>
          <w:szCs w:val="22"/>
        </w:rPr>
        <w:t xml:space="preserve"> oraz stawy</w:t>
      </w:r>
      <w:r w:rsidR="00E15067">
        <w:rPr>
          <w:color w:val="000000"/>
          <w:sz w:val="22"/>
          <w:szCs w:val="22"/>
        </w:rPr>
        <w:t xml:space="preserve"> (</w:t>
      </w:r>
      <w:r w:rsidR="00E15067" w:rsidRPr="00570B79">
        <w:rPr>
          <w:b/>
          <w:color w:val="000000"/>
          <w:sz w:val="22"/>
          <w:szCs w:val="22"/>
        </w:rPr>
        <w:t>C</w:t>
      </w:r>
      <w:r w:rsidR="00E15067">
        <w:rPr>
          <w:color w:val="000000"/>
          <w:sz w:val="22"/>
          <w:szCs w:val="22"/>
        </w:rPr>
        <w:t>)</w:t>
      </w:r>
      <w:r w:rsidR="009D767C" w:rsidRPr="003C69F8">
        <w:rPr>
          <w:color w:val="000000"/>
          <w:sz w:val="22"/>
          <w:szCs w:val="22"/>
        </w:rPr>
        <w:t xml:space="preserve">. </w:t>
      </w:r>
      <w:r w:rsidR="00D53030" w:rsidRPr="003C69F8">
        <w:rPr>
          <w:color w:val="000000"/>
          <w:sz w:val="22"/>
          <w:szCs w:val="22"/>
        </w:rPr>
        <w:t>W aktualizowanym dokumencie zachowano przyjęty podział</w:t>
      </w:r>
      <w:r w:rsidR="00E15067">
        <w:rPr>
          <w:color w:val="000000"/>
          <w:sz w:val="22"/>
          <w:szCs w:val="22"/>
        </w:rPr>
        <w:t xml:space="preserve"> rozszerzając go odpowiednio o: urządzenia melioracji wodnych (</w:t>
      </w:r>
      <w:r w:rsidR="00E15067" w:rsidRPr="00570B79">
        <w:rPr>
          <w:b/>
          <w:color w:val="000000"/>
          <w:sz w:val="22"/>
          <w:szCs w:val="22"/>
        </w:rPr>
        <w:t>D</w:t>
      </w:r>
      <w:r w:rsidR="00E15067">
        <w:rPr>
          <w:color w:val="000000"/>
          <w:sz w:val="22"/>
          <w:szCs w:val="22"/>
        </w:rPr>
        <w:t>); obiekty do retencjonowania wód deszczowych na obszarach zurbanizowanych (</w:t>
      </w:r>
      <w:r w:rsidR="00E15067" w:rsidRPr="00570B79">
        <w:rPr>
          <w:b/>
          <w:color w:val="000000"/>
          <w:sz w:val="22"/>
          <w:szCs w:val="22"/>
        </w:rPr>
        <w:t>E</w:t>
      </w:r>
      <w:r w:rsidR="00E15067">
        <w:rPr>
          <w:color w:val="000000"/>
          <w:sz w:val="22"/>
          <w:szCs w:val="22"/>
        </w:rPr>
        <w:t>); nietechniczne formy retencji (</w:t>
      </w:r>
      <w:r w:rsidR="00E15067" w:rsidRPr="00570B79">
        <w:rPr>
          <w:b/>
          <w:color w:val="000000"/>
          <w:sz w:val="22"/>
          <w:szCs w:val="22"/>
        </w:rPr>
        <w:t>F</w:t>
      </w:r>
      <w:r w:rsidR="00E15067">
        <w:rPr>
          <w:color w:val="000000"/>
          <w:sz w:val="22"/>
          <w:szCs w:val="22"/>
        </w:rPr>
        <w:t>); projekty „miękkie” (</w:t>
      </w:r>
      <w:r w:rsidR="00E15067" w:rsidRPr="00570B79">
        <w:rPr>
          <w:b/>
          <w:color w:val="000000"/>
          <w:sz w:val="22"/>
          <w:szCs w:val="22"/>
        </w:rPr>
        <w:t>G</w:t>
      </w:r>
      <w:r w:rsidR="00E15067">
        <w:rPr>
          <w:color w:val="000000"/>
          <w:sz w:val="22"/>
          <w:szCs w:val="22"/>
        </w:rPr>
        <w:t>)</w:t>
      </w:r>
      <w:r w:rsidR="00D53030" w:rsidRPr="003C69F8">
        <w:rPr>
          <w:color w:val="000000"/>
          <w:sz w:val="22"/>
          <w:szCs w:val="22"/>
        </w:rPr>
        <w:t>.</w:t>
      </w:r>
      <w:r w:rsidR="001D0CD6" w:rsidRPr="003C69F8">
        <w:rPr>
          <w:color w:val="000000"/>
          <w:sz w:val="22"/>
          <w:szCs w:val="22"/>
        </w:rPr>
        <w:t>Wyodrębniono</w:t>
      </w:r>
      <w:r w:rsidR="009D767C" w:rsidRPr="003C69F8">
        <w:rPr>
          <w:color w:val="000000"/>
          <w:sz w:val="22"/>
          <w:szCs w:val="22"/>
        </w:rPr>
        <w:t xml:space="preserve"> przedziały czasowe realizacji planowanych obiektów, tj. w</w:t>
      </w:r>
      <w:r w:rsidR="00212746">
        <w:rPr>
          <w:color w:val="000000"/>
          <w:sz w:val="22"/>
          <w:szCs w:val="22"/>
        </w:rPr>
        <w:t> </w:t>
      </w:r>
      <w:r w:rsidR="009D767C" w:rsidRPr="003C69F8">
        <w:rPr>
          <w:color w:val="000000"/>
          <w:sz w:val="22"/>
          <w:szCs w:val="22"/>
        </w:rPr>
        <w:t>latach 2011 – 2015 i po roku 2015</w:t>
      </w:r>
      <w:r w:rsidR="00570B79">
        <w:rPr>
          <w:color w:val="000000"/>
          <w:sz w:val="22"/>
          <w:szCs w:val="22"/>
        </w:rPr>
        <w:t xml:space="preserve"> co odzwierciedla okresy planistyczne w gospodarce wodnej</w:t>
      </w:r>
      <w:r w:rsidR="009D767C" w:rsidRPr="003C69F8">
        <w:rPr>
          <w:color w:val="000000"/>
          <w:sz w:val="22"/>
          <w:szCs w:val="22"/>
        </w:rPr>
        <w:t xml:space="preserve">. Dodatkowo przyjęto trzeci przedział czasowy po 2020 roku, co uwarunkowane jest wejściem w kolejny horyzont czasowy finansowania zadań ze środków Unii Europejskiej. </w:t>
      </w:r>
      <w:r w:rsidR="00D34EA1">
        <w:rPr>
          <w:color w:val="000000"/>
          <w:sz w:val="22"/>
          <w:szCs w:val="22"/>
        </w:rPr>
        <w:t>W t</w:t>
      </w:r>
      <w:r w:rsidR="00570B79">
        <w:rPr>
          <w:color w:val="000000"/>
          <w:sz w:val="22"/>
          <w:szCs w:val="22"/>
        </w:rPr>
        <w:t xml:space="preserve">rzeci przedział czasowy na bieżącym etapie wpisywane będą obiekty wskazane w sposób bezpośredni do realizacji po roku 2020. Przyjęto, iż obiekty nowe i kontynuowane w ramach Programu powinny zostać zrealizowane w bieżącym cyklu planistycznym. </w:t>
      </w:r>
      <w:r w:rsidR="009D767C" w:rsidRPr="003C69F8">
        <w:rPr>
          <w:color w:val="000000"/>
          <w:sz w:val="22"/>
          <w:szCs w:val="22"/>
        </w:rPr>
        <w:t>Biorąc pod uwagę uwarun</w:t>
      </w:r>
      <w:r w:rsidR="00570B79">
        <w:rPr>
          <w:color w:val="000000"/>
          <w:sz w:val="22"/>
          <w:szCs w:val="22"/>
        </w:rPr>
        <w:t>kowania prawne i ekonomiczne, w </w:t>
      </w:r>
      <w:r w:rsidR="009D767C" w:rsidRPr="003C69F8">
        <w:rPr>
          <w:color w:val="000000"/>
          <w:sz w:val="22"/>
          <w:szCs w:val="22"/>
        </w:rPr>
        <w:t>pierwszym okresie możliwe jest jedynie dokończenie budowy rozpoczętych obiektów oraz budowa niewielkich obiektów dla których inwestor posiada duży stopień zaawansowania prac przygotowawczych (w tym</w:t>
      </w:r>
      <w:r w:rsidR="003C69F8">
        <w:rPr>
          <w:color w:val="000000"/>
          <w:sz w:val="22"/>
          <w:szCs w:val="22"/>
        </w:rPr>
        <w:t xml:space="preserve"> posiada przynajmniej decyzję o </w:t>
      </w:r>
      <w:r w:rsidR="009D767C" w:rsidRPr="003C69F8">
        <w:rPr>
          <w:color w:val="000000"/>
          <w:sz w:val="22"/>
          <w:szCs w:val="22"/>
        </w:rPr>
        <w:t>środowiskowych uwarunkowaniach). Przyjęty układ pozwala na porównanie liczby obiektów planowanych na obszarze poszczególnych zlewni oraz wskazanie, które obiekty mogą być zrealizowane w pierwszej kolejności.</w:t>
      </w:r>
      <w:r w:rsidR="0049556E" w:rsidRPr="003C69F8">
        <w:rPr>
          <w:color w:val="000000"/>
          <w:sz w:val="22"/>
          <w:szCs w:val="22"/>
        </w:rPr>
        <w:t xml:space="preserve"> Mając na uwadze pr</w:t>
      </w:r>
      <w:r w:rsidR="003C69F8">
        <w:rPr>
          <w:color w:val="000000"/>
          <w:sz w:val="22"/>
          <w:szCs w:val="22"/>
        </w:rPr>
        <w:t>oponowane zmiany harmonogramu i </w:t>
      </w:r>
      <w:r w:rsidR="0049556E" w:rsidRPr="003C69F8">
        <w:rPr>
          <w:color w:val="000000"/>
          <w:sz w:val="22"/>
          <w:szCs w:val="22"/>
        </w:rPr>
        <w:t xml:space="preserve">częstotliwości </w:t>
      </w:r>
      <w:r w:rsidR="00EE0475" w:rsidRPr="003C69F8">
        <w:rPr>
          <w:color w:val="000000"/>
          <w:sz w:val="22"/>
          <w:szCs w:val="22"/>
        </w:rPr>
        <w:t>przeprowadzania monitoringu i </w:t>
      </w:r>
      <w:r w:rsidR="0049556E" w:rsidRPr="003C69F8">
        <w:rPr>
          <w:color w:val="000000"/>
          <w:sz w:val="22"/>
          <w:szCs w:val="22"/>
        </w:rPr>
        <w:t xml:space="preserve">aktualizacji </w:t>
      </w:r>
      <w:r w:rsidR="0049556E" w:rsidRPr="00D34EA1">
        <w:rPr>
          <w:i/>
          <w:color w:val="000000"/>
          <w:sz w:val="22"/>
          <w:szCs w:val="22"/>
        </w:rPr>
        <w:t>Programu</w:t>
      </w:r>
      <w:r w:rsidR="0049556E" w:rsidRPr="003C69F8">
        <w:rPr>
          <w:color w:val="000000"/>
          <w:sz w:val="22"/>
          <w:szCs w:val="22"/>
        </w:rPr>
        <w:t xml:space="preserve"> wskazanym wydaje się dostosowanie przedziałów czasowych </w:t>
      </w:r>
      <w:r w:rsidR="00EE0475" w:rsidRPr="003C69F8">
        <w:rPr>
          <w:color w:val="000000"/>
          <w:sz w:val="22"/>
          <w:szCs w:val="22"/>
        </w:rPr>
        <w:t xml:space="preserve">oceny i monitorowania </w:t>
      </w:r>
      <w:r w:rsidR="0049556E" w:rsidRPr="003C69F8">
        <w:rPr>
          <w:color w:val="000000"/>
          <w:sz w:val="22"/>
          <w:szCs w:val="22"/>
        </w:rPr>
        <w:t xml:space="preserve">planowanych realizacji zadań do okresów zgodnych z </w:t>
      </w:r>
      <w:r w:rsidR="00D53030" w:rsidRPr="003C69F8">
        <w:rPr>
          <w:color w:val="000000"/>
          <w:sz w:val="22"/>
          <w:szCs w:val="22"/>
        </w:rPr>
        <w:t xml:space="preserve">cyklami planistycznymi </w:t>
      </w:r>
      <w:r w:rsidR="00EE0475" w:rsidRPr="003C69F8">
        <w:rPr>
          <w:color w:val="000000"/>
          <w:sz w:val="22"/>
          <w:szCs w:val="22"/>
        </w:rPr>
        <w:t xml:space="preserve">wynikającymi z Ramowej dyrektywy wodnej. </w:t>
      </w:r>
    </w:p>
    <w:p w:rsidR="00D34EA1" w:rsidRDefault="00D34EA1" w:rsidP="00ED089E">
      <w:pPr>
        <w:pStyle w:val="Tekst"/>
        <w:spacing w:before="120"/>
        <w:rPr>
          <w:color w:val="000000"/>
          <w:sz w:val="22"/>
          <w:szCs w:val="22"/>
        </w:rPr>
      </w:pPr>
      <w:r>
        <w:rPr>
          <w:color w:val="000000"/>
          <w:sz w:val="22"/>
          <w:szCs w:val="22"/>
        </w:rPr>
        <w:t xml:space="preserve">Uwzględniając wyniki monitoringu PMR oraz prac Zespołu Oceniającego w </w:t>
      </w:r>
      <w:r w:rsidRPr="00686FFC">
        <w:rPr>
          <w:i/>
          <w:color w:val="000000"/>
          <w:sz w:val="22"/>
          <w:szCs w:val="22"/>
        </w:rPr>
        <w:t>Programie</w:t>
      </w:r>
      <w:r>
        <w:rPr>
          <w:color w:val="000000"/>
          <w:sz w:val="22"/>
          <w:szCs w:val="22"/>
        </w:rPr>
        <w:t xml:space="preserve"> pozostaje 50 obiektów małej retencji.</w:t>
      </w:r>
    </w:p>
    <w:p w:rsidR="00D34EA1" w:rsidRDefault="00D34EA1">
      <w:pPr>
        <w:spacing w:line="240" w:lineRule="auto"/>
        <w:jc w:val="left"/>
        <w:rPr>
          <w:color w:val="000000"/>
          <w:sz w:val="22"/>
          <w:szCs w:val="22"/>
        </w:rPr>
      </w:pPr>
      <w:r>
        <w:rPr>
          <w:color w:val="000000"/>
          <w:sz w:val="22"/>
          <w:szCs w:val="22"/>
        </w:rPr>
        <w:br w:type="page"/>
      </w:r>
    </w:p>
    <w:p w:rsidR="00D34EA1" w:rsidRPr="003C69F8" w:rsidRDefault="00D34EA1" w:rsidP="00ED089E">
      <w:pPr>
        <w:pStyle w:val="Tekst"/>
        <w:spacing w:before="120"/>
        <w:rPr>
          <w:color w:val="000000"/>
          <w:sz w:val="22"/>
          <w:szCs w:val="22"/>
        </w:rPr>
      </w:pPr>
    </w:p>
    <w:p w:rsidR="009D767C" w:rsidRPr="008F1805" w:rsidRDefault="009D767C" w:rsidP="004B0E59">
      <w:pPr>
        <w:pStyle w:val="Legenda"/>
        <w:keepNext/>
        <w:spacing w:before="120" w:after="0"/>
        <w:jc w:val="left"/>
        <w:rPr>
          <w:color w:val="000000"/>
          <w:sz w:val="22"/>
          <w:szCs w:val="22"/>
          <w:lang w:val="pl-PL"/>
        </w:rPr>
      </w:pPr>
      <w:r w:rsidRPr="00E15067">
        <w:rPr>
          <w:b/>
          <w:color w:val="000000"/>
          <w:sz w:val="22"/>
          <w:szCs w:val="22"/>
          <w:lang w:val="pl-PL"/>
        </w:rPr>
        <w:t xml:space="preserve">Tabela </w:t>
      </w:r>
      <w:r w:rsidR="00E15067" w:rsidRPr="00E15067">
        <w:rPr>
          <w:b/>
          <w:color w:val="000000"/>
          <w:sz w:val="22"/>
          <w:szCs w:val="22"/>
          <w:lang w:val="pl-PL"/>
        </w:rPr>
        <w:t>12</w:t>
      </w:r>
      <w:r w:rsidRPr="00E15067">
        <w:rPr>
          <w:b/>
          <w:color w:val="000000"/>
          <w:sz w:val="22"/>
          <w:szCs w:val="22"/>
          <w:lang w:val="pl-PL"/>
        </w:rPr>
        <w:t>.1.1.1</w:t>
      </w:r>
      <w:r w:rsidRPr="008F1805">
        <w:rPr>
          <w:color w:val="000000"/>
          <w:sz w:val="22"/>
          <w:szCs w:val="22"/>
          <w:lang w:val="pl-PL"/>
        </w:rPr>
        <w:t>. Zestawienie zbiorcze obiektów małej retencji wg podziału na okresy realizacji.</w:t>
      </w:r>
    </w:p>
    <w:tbl>
      <w:tblPr>
        <w:tblW w:w="8936" w:type="dxa"/>
        <w:tblInd w:w="65" w:type="dxa"/>
        <w:tblLayout w:type="fixed"/>
        <w:tblCellMar>
          <w:left w:w="70" w:type="dxa"/>
          <w:right w:w="70" w:type="dxa"/>
        </w:tblCellMar>
        <w:tblLook w:val="0000"/>
      </w:tblPr>
      <w:tblGrid>
        <w:gridCol w:w="2273"/>
        <w:gridCol w:w="1507"/>
        <w:gridCol w:w="1560"/>
        <w:gridCol w:w="1611"/>
        <w:gridCol w:w="1985"/>
      </w:tblGrid>
      <w:tr w:rsidR="009D767C" w:rsidRPr="008F1805" w:rsidTr="009C6135">
        <w:trPr>
          <w:trHeight w:val="255"/>
        </w:trPr>
        <w:tc>
          <w:tcPr>
            <w:tcW w:w="2273" w:type="dxa"/>
            <w:vMerge w:val="restart"/>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F5AE7">
            <w:pPr>
              <w:spacing w:line="240" w:lineRule="auto"/>
              <w:jc w:val="center"/>
              <w:rPr>
                <w:rFonts w:ascii="Arial" w:hAnsi="Arial" w:cs="Arial"/>
                <w:b/>
                <w:color w:val="000000"/>
                <w:sz w:val="20"/>
                <w:szCs w:val="20"/>
              </w:rPr>
            </w:pPr>
            <w:r w:rsidRPr="008F1805">
              <w:rPr>
                <w:rFonts w:ascii="Arial" w:hAnsi="Arial" w:cs="Arial"/>
                <w:b/>
                <w:color w:val="000000"/>
                <w:sz w:val="20"/>
                <w:szCs w:val="20"/>
              </w:rPr>
              <w:t>Nazwa zlewni</w:t>
            </w:r>
          </w:p>
        </w:tc>
        <w:tc>
          <w:tcPr>
            <w:tcW w:w="4678" w:type="dxa"/>
            <w:gridSpan w:val="3"/>
            <w:tcBorders>
              <w:top w:val="single" w:sz="4" w:space="0" w:color="auto"/>
              <w:left w:val="nil"/>
              <w:bottom w:val="single" w:sz="4" w:space="0" w:color="auto"/>
              <w:right w:val="single" w:sz="4" w:space="0" w:color="auto"/>
            </w:tcBorders>
            <w:vAlign w:val="center"/>
          </w:tcPr>
          <w:p w:rsidR="009D767C" w:rsidRPr="008F1805" w:rsidRDefault="009D767C" w:rsidP="001F5AE7">
            <w:pPr>
              <w:spacing w:line="240" w:lineRule="auto"/>
              <w:jc w:val="center"/>
              <w:rPr>
                <w:rFonts w:ascii="Arial" w:hAnsi="Arial" w:cs="Arial"/>
                <w:b/>
                <w:color w:val="000000"/>
                <w:sz w:val="20"/>
                <w:szCs w:val="20"/>
              </w:rPr>
            </w:pPr>
            <w:r w:rsidRPr="008F1805">
              <w:rPr>
                <w:rFonts w:ascii="Arial" w:hAnsi="Arial" w:cs="Arial"/>
                <w:b/>
                <w:color w:val="000000"/>
                <w:sz w:val="20"/>
                <w:szCs w:val="20"/>
              </w:rPr>
              <w:t>Wskazany okres realizacji</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F5AE7">
            <w:pPr>
              <w:spacing w:line="240" w:lineRule="auto"/>
              <w:jc w:val="center"/>
              <w:rPr>
                <w:rFonts w:ascii="Arial" w:hAnsi="Arial" w:cs="Arial"/>
                <w:b/>
                <w:bCs/>
                <w:color w:val="000000"/>
                <w:sz w:val="20"/>
                <w:szCs w:val="20"/>
              </w:rPr>
            </w:pPr>
            <w:r w:rsidRPr="008F1805">
              <w:rPr>
                <w:rFonts w:ascii="Arial" w:hAnsi="Arial" w:cs="Arial"/>
                <w:b/>
                <w:bCs/>
                <w:color w:val="000000"/>
                <w:sz w:val="20"/>
                <w:szCs w:val="20"/>
              </w:rPr>
              <w:t>Razem obiektów w zlewni</w:t>
            </w:r>
          </w:p>
        </w:tc>
      </w:tr>
      <w:tr w:rsidR="009D767C" w:rsidRPr="008F1805" w:rsidTr="009C6135">
        <w:trPr>
          <w:trHeight w:val="255"/>
        </w:trPr>
        <w:tc>
          <w:tcPr>
            <w:tcW w:w="2273" w:type="dxa"/>
            <w:vMerge/>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F5AE7">
            <w:pPr>
              <w:spacing w:line="240" w:lineRule="auto"/>
              <w:jc w:val="left"/>
              <w:rPr>
                <w:rFonts w:ascii="Arial" w:hAnsi="Arial" w:cs="Arial"/>
                <w:b/>
                <w:color w:val="000000"/>
                <w:sz w:val="20"/>
                <w:szCs w:val="20"/>
              </w:rPr>
            </w:pPr>
          </w:p>
        </w:tc>
        <w:tc>
          <w:tcPr>
            <w:tcW w:w="1507" w:type="dxa"/>
            <w:tcBorders>
              <w:top w:val="nil"/>
              <w:left w:val="nil"/>
              <w:bottom w:val="single" w:sz="4" w:space="0" w:color="auto"/>
              <w:right w:val="single" w:sz="4" w:space="0" w:color="auto"/>
            </w:tcBorders>
            <w:vAlign w:val="center"/>
          </w:tcPr>
          <w:p w:rsidR="009D767C" w:rsidRPr="008F1805" w:rsidRDefault="009D767C" w:rsidP="001F5AE7">
            <w:pPr>
              <w:spacing w:line="240" w:lineRule="auto"/>
              <w:jc w:val="center"/>
              <w:rPr>
                <w:rFonts w:ascii="Arial" w:hAnsi="Arial" w:cs="Arial"/>
                <w:b/>
                <w:color w:val="000000"/>
                <w:sz w:val="20"/>
                <w:szCs w:val="20"/>
              </w:rPr>
            </w:pPr>
            <w:r w:rsidRPr="008F1805">
              <w:rPr>
                <w:rFonts w:ascii="Arial" w:hAnsi="Arial" w:cs="Arial"/>
                <w:b/>
                <w:color w:val="000000"/>
                <w:sz w:val="20"/>
                <w:szCs w:val="20"/>
              </w:rPr>
              <w:t>I</w:t>
            </w:r>
          </w:p>
        </w:tc>
        <w:tc>
          <w:tcPr>
            <w:tcW w:w="1560" w:type="dxa"/>
            <w:tcBorders>
              <w:top w:val="nil"/>
              <w:left w:val="nil"/>
              <w:bottom w:val="single" w:sz="4" w:space="0" w:color="auto"/>
              <w:right w:val="single" w:sz="4" w:space="0" w:color="auto"/>
            </w:tcBorders>
            <w:vAlign w:val="center"/>
          </w:tcPr>
          <w:p w:rsidR="009D767C" w:rsidRPr="008F1805" w:rsidRDefault="009D767C" w:rsidP="001F5AE7">
            <w:pPr>
              <w:spacing w:line="240" w:lineRule="auto"/>
              <w:jc w:val="center"/>
              <w:rPr>
                <w:rFonts w:ascii="Arial" w:hAnsi="Arial" w:cs="Arial"/>
                <w:b/>
                <w:color w:val="000000"/>
                <w:sz w:val="20"/>
                <w:szCs w:val="20"/>
              </w:rPr>
            </w:pPr>
            <w:r w:rsidRPr="008F1805">
              <w:rPr>
                <w:rFonts w:ascii="Arial" w:hAnsi="Arial" w:cs="Arial"/>
                <w:b/>
                <w:color w:val="000000"/>
                <w:sz w:val="20"/>
                <w:szCs w:val="20"/>
              </w:rPr>
              <w:t>II</w:t>
            </w:r>
          </w:p>
        </w:tc>
        <w:tc>
          <w:tcPr>
            <w:tcW w:w="1611" w:type="dxa"/>
            <w:tcBorders>
              <w:top w:val="nil"/>
              <w:left w:val="nil"/>
              <w:bottom w:val="single" w:sz="4" w:space="0" w:color="auto"/>
              <w:right w:val="single" w:sz="4" w:space="0" w:color="auto"/>
            </w:tcBorders>
            <w:vAlign w:val="center"/>
          </w:tcPr>
          <w:p w:rsidR="009D767C" w:rsidRPr="008F1805" w:rsidRDefault="009D767C" w:rsidP="001F5AE7">
            <w:pPr>
              <w:spacing w:line="240" w:lineRule="auto"/>
              <w:jc w:val="center"/>
              <w:rPr>
                <w:rFonts w:ascii="Arial" w:hAnsi="Arial" w:cs="Arial"/>
                <w:b/>
                <w:color w:val="000000"/>
                <w:sz w:val="20"/>
                <w:szCs w:val="20"/>
              </w:rPr>
            </w:pPr>
            <w:r w:rsidRPr="008F1805">
              <w:rPr>
                <w:rFonts w:ascii="Arial" w:hAnsi="Arial" w:cs="Arial"/>
                <w:b/>
                <w:color w:val="000000"/>
                <w:sz w:val="20"/>
                <w:szCs w:val="20"/>
              </w:rPr>
              <w:t>III</w:t>
            </w:r>
          </w:p>
        </w:tc>
        <w:tc>
          <w:tcPr>
            <w:tcW w:w="1985" w:type="dxa"/>
            <w:vMerge/>
            <w:tcBorders>
              <w:top w:val="single" w:sz="4" w:space="0" w:color="auto"/>
              <w:left w:val="single" w:sz="4" w:space="0" w:color="auto"/>
              <w:bottom w:val="single" w:sz="4" w:space="0" w:color="auto"/>
              <w:right w:val="single" w:sz="4" w:space="0" w:color="auto"/>
            </w:tcBorders>
            <w:vAlign w:val="center"/>
          </w:tcPr>
          <w:p w:rsidR="009D767C" w:rsidRPr="008F1805" w:rsidRDefault="009D767C" w:rsidP="001F5AE7">
            <w:pPr>
              <w:spacing w:line="240" w:lineRule="auto"/>
              <w:jc w:val="left"/>
              <w:rPr>
                <w:rFonts w:ascii="Arial" w:hAnsi="Arial" w:cs="Arial"/>
                <w:b/>
                <w:bCs/>
                <w:color w:val="000000"/>
                <w:sz w:val="20"/>
                <w:szCs w:val="20"/>
              </w:rPr>
            </w:pPr>
          </w:p>
        </w:tc>
      </w:tr>
      <w:tr w:rsidR="009D767C" w:rsidRPr="008F1805" w:rsidTr="009C6135">
        <w:trPr>
          <w:trHeight w:val="255"/>
        </w:trPr>
        <w:tc>
          <w:tcPr>
            <w:tcW w:w="2273" w:type="dxa"/>
            <w:tcBorders>
              <w:top w:val="nil"/>
              <w:left w:val="single" w:sz="4" w:space="0" w:color="auto"/>
              <w:bottom w:val="single" w:sz="4" w:space="0" w:color="auto"/>
              <w:right w:val="single" w:sz="4" w:space="0" w:color="auto"/>
            </w:tcBorders>
            <w:noWrap/>
            <w:vAlign w:val="bottom"/>
          </w:tcPr>
          <w:p w:rsidR="009D767C" w:rsidRPr="008F1805" w:rsidRDefault="009D767C" w:rsidP="001F5AE7">
            <w:pPr>
              <w:spacing w:line="240" w:lineRule="auto"/>
              <w:jc w:val="left"/>
              <w:rPr>
                <w:rFonts w:ascii="Arial" w:hAnsi="Arial" w:cs="Arial"/>
                <w:color w:val="000000"/>
                <w:sz w:val="20"/>
                <w:szCs w:val="20"/>
              </w:rPr>
            </w:pPr>
            <w:r w:rsidRPr="008F1805">
              <w:rPr>
                <w:rFonts w:ascii="Arial" w:hAnsi="Arial" w:cs="Arial"/>
                <w:color w:val="000000"/>
                <w:sz w:val="20"/>
                <w:szCs w:val="20"/>
              </w:rPr>
              <w:t>ODRA</w:t>
            </w:r>
          </w:p>
        </w:tc>
        <w:tc>
          <w:tcPr>
            <w:tcW w:w="1507" w:type="dxa"/>
            <w:tcBorders>
              <w:top w:val="nil"/>
              <w:left w:val="nil"/>
              <w:bottom w:val="single" w:sz="4" w:space="0" w:color="auto"/>
              <w:right w:val="single" w:sz="4" w:space="0" w:color="auto"/>
            </w:tcBorders>
            <w:noWrap/>
            <w:vAlign w:val="bottom"/>
          </w:tcPr>
          <w:p w:rsidR="009D767C" w:rsidRPr="008F1805" w:rsidRDefault="00570B79" w:rsidP="001F5AE7">
            <w:pPr>
              <w:jc w:val="center"/>
              <w:rPr>
                <w:rFonts w:ascii="Arial" w:hAnsi="Arial" w:cs="Arial"/>
                <w:color w:val="000000"/>
                <w:sz w:val="20"/>
                <w:szCs w:val="20"/>
              </w:rPr>
            </w:pPr>
            <w:r>
              <w:rPr>
                <w:rFonts w:ascii="Arial" w:hAnsi="Arial" w:cs="Arial"/>
                <w:color w:val="000000"/>
                <w:sz w:val="20"/>
                <w:szCs w:val="20"/>
              </w:rPr>
              <w:t>3</w:t>
            </w:r>
          </w:p>
        </w:tc>
        <w:tc>
          <w:tcPr>
            <w:tcW w:w="1560" w:type="dxa"/>
            <w:tcBorders>
              <w:top w:val="nil"/>
              <w:left w:val="nil"/>
              <w:bottom w:val="single" w:sz="4" w:space="0" w:color="auto"/>
              <w:right w:val="single" w:sz="4" w:space="0" w:color="auto"/>
            </w:tcBorders>
            <w:noWrap/>
            <w:vAlign w:val="bottom"/>
          </w:tcPr>
          <w:p w:rsidR="009D767C" w:rsidRPr="008F1805" w:rsidRDefault="00570B79" w:rsidP="001F5AE7">
            <w:pPr>
              <w:jc w:val="center"/>
              <w:rPr>
                <w:rFonts w:ascii="Arial" w:hAnsi="Arial" w:cs="Arial"/>
                <w:color w:val="000000"/>
                <w:sz w:val="20"/>
                <w:szCs w:val="20"/>
              </w:rPr>
            </w:pPr>
            <w:r>
              <w:rPr>
                <w:rFonts w:ascii="Arial" w:hAnsi="Arial" w:cs="Arial"/>
                <w:color w:val="000000"/>
                <w:sz w:val="20"/>
                <w:szCs w:val="20"/>
              </w:rPr>
              <w:t>16</w:t>
            </w:r>
          </w:p>
        </w:tc>
        <w:tc>
          <w:tcPr>
            <w:tcW w:w="1611"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0</w:t>
            </w:r>
          </w:p>
        </w:tc>
        <w:tc>
          <w:tcPr>
            <w:tcW w:w="1985"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b/>
                <w:bCs/>
                <w:color w:val="000000"/>
                <w:sz w:val="20"/>
                <w:szCs w:val="20"/>
              </w:rPr>
            </w:pPr>
            <w:r>
              <w:rPr>
                <w:rFonts w:ascii="Arial" w:hAnsi="Arial" w:cs="Arial"/>
                <w:b/>
                <w:bCs/>
                <w:color w:val="000000"/>
                <w:sz w:val="20"/>
                <w:szCs w:val="20"/>
              </w:rPr>
              <w:t>1</w:t>
            </w:r>
            <w:r w:rsidR="009D767C" w:rsidRPr="008F1805">
              <w:rPr>
                <w:rFonts w:ascii="Arial" w:hAnsi="Arial" w:cs="Arial"/>
                <w:b/>
                <w:bCs/>
                <w:color w:val="000000"/>
                <w:sz w:val="20"/>
                <w:szCs w:val="20"/>
              </w:rPr>
              <w:t>9</w:t>
            </w:r>
          </w:p>
        </w:tc>
      </w:tr>
      <w:tr w:rsidR="009D767C" w:rsidRPr="008F1805" w:rsidTr="009C6135">
        <w:trPr>
          <w:trHeight w:val="255"/>
        </w:trPr>
        <w:tc>
          <w:tcPr>
            <w:tcW w:w="2273" w:type="dxa"/>
            <w:tcBorders>
              <w:top w:val="nil"/>
              <w:left w:val="single" w:sz="4" w:space="0" w:color="auto"/>
              <w:bottom w:val="single" w:sz="4" w:space="0" w:color="auto"/>
              <w:right w:val="single" w:sz="4" w:space="0" w:color="auto"/>
            </w:tcBorders>
            <w:noWrap/>
            <w:vAlign w:val="bottom"/>
          </w:tcPr>
          <w:p w:rsidR="009D767C" w:rsidRPr="008F1805" w:rsidRDefault="009D767C" w:rsidP="001F5AE7">
            <w:pPr>
              <w:spacing w:line="240" w:lineRule="auto"/>
              <w:jc w:val="left"/>
              <w:rPr>
                <w:rFonts w:ascii="Arial" w:hAnsi="Arial" w:cs="Arial"/>
                <w:color w:val="000000"/>
                <w:sz w:val="20"/>
                <w:szCs w:val="20"/>
              </w:rPr>
            </w:pPr>
            <w:r w:rsidRPr="008F1805">
              <w:rPr>
                <w:rFonts w:ascii="Arial" w:hAnsi="Arial" w:cs="Arial"/>
                <w:color w:val="000000"/>
                <w:sz w:val="20"/>
                <w:szCs w:val="20"/>
              </w:rPr>
              <w:t>WARTA</w:t>
            </w:r>
          </w:p>
        </w:tc>
        <w:tc>
          <w:tcPr>
            <w:tcW w:w="1507"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1</w:t>
            </w:r>
          </w:p>
        </w:tc>
        <w:tc>
          <w:tcPr>
            <w:tcW w:w="1560"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10</w:t>
            </w:r>
          </w:p>
        </w:tc>
        <w:tc>
          <w:tcPr>
            <w:tcW w:w="1611"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0</w:t>
            </w:r>
          </w:p>
        </w:tc>
        <w:tc>
          <w:tcPr>
            <w:tcW w:w="1985" w:type="dxa"/>
            <w:tcBorders>
              <w:top w:val="nil"/>
              <w:left w:val="nil"/>
              <w:bottom w:val="single" w:sz="4" w:space="0" w:color="auto"/>
              <w:right w:val="single" w:sz="4" w:space="0" w:color="auto"/>
            </w:tcBorders>
            <w:noWrap/>
            <w:vAlign w:val="bottom"/>
          </w:tcPr>
          <w:p w:rsidR="009D767C" w:rsidRPr="008F1805" w:rsidRDefault="009D767C" w:rsidP="00D34EA1">
            <w:pPr>
              <w:jc w:val="center"/>
              <w:rPr>
                <w:rFonts w:ascii="Arial" w:hAnsi="Arial" w:cs="Arial"/>
                <w:b/>
                <w:bCs/>
                <w:color w:val="000000"/>
                <w:sz w:val="20"/>
                <w:szCs w:val="20"/>
              </w:rPr>
            </w:pPr>
            <w:r w:rsidRPr="008F1805">
              <w:rPr>
                <w:rFonts w:ascii="Arial" w:hAnsi="Arial" w:cs="Arial"/>
                <w:b/>
                <w:bCs/>
                <w:color w:val="000000"/>
                <w:sz w:val="20"/>
                <w:szCs w:val="20"/>
              </w:rPr>
              <w:t>1</w:t>
            </w:r>
            <w:r w:rsidR="00D34EA1">
              <w:rPr>
                <w:rFonts w:ascii="Arial" w:hAnsi="Arial" w:cs="Arial"/>
                <w:b/>
                <w:bCs/>
                <w:color w:val="000000"/>
                <w:sz w:val="20"/>
                <w:szCs w:val="20"/>
              </w:rPr>
              <w:t>1</w:t>
            </w:r>
          </w:p>
        </w:tc>
      </w:tr>
      <w:tr w:rsidR="009D767C" w:rsidRPr="008F1805" w:rsidTr="009C6135">
        <w:trPr>
          <w:trHeight w:val="255"/>
        </w:trPr>
        <w:tc>
          <w:tcPr>
            <w:tcW w:w="2273" w:type="dxa"/>
            <w:tcBorders>
              <w:top w:val="nil"/>
              <w:left w:val="single" w:sz="4" w:space="0" w:color="auto"/>
              <w:bottom w:val="single" w:sz="4" w:space="0" w:color="auto"/>
              <w:right w:val="single" w:sz="4" w:space="0" w:color="auto"/>
            </w:tcBorders>
            <w:noWrap/>
            <w:vAlign w:val="bottom"/>
          </w:tcPr>
          <w:p w:rsidR="009D767C" w:rsidRPr="008F1805" w:rsidRDefault="009D767C" w:rsidP="001F5AE7">
            <w:pPr>
              <w:spacing w:line="240" w:lineRule="auto"/>
              <w:jc w:val="left"/>
              <w:rPr>
                <w:rFonts w:ascii="Arial" w:hAnsi="Arial" w:cs="Arial"/>
                <w:color w:val="000000"/>
                <w:sz w:val="20"/>
                <w:szCs w:val="20"/>
              </w:rPr>
            </w:pPr>
            <w:r w:rsidRPr="008F1805">
              <w:rPr>
                <w:rFonts w:ascii="Arial" w:hAnsi="Arial" w:cs="Arial"/>
                <w:color w:val="000000"/>
                <w:sz w:val="20"/>
                <w:szCs w:val="20"/>
              </w:rPr>
              <w:t>MAŁA PANEW</w:t>
            </w:r>
          </w:p>
        </w:tc>
        <w:tc>
          <w:tcPr>
            <w:tcW w:w="1507"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0</w:t>
            </w:r>
          </w:p>
        </w:tc>
        <w:tc>
          <w:tcPr>
            <w:tcW w:w="1560"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2</w:t>
            </w:r>
          </w:p>
        </w:tc>
        <w:tc>
          <w:tcPr>
            <w:tcW w:w="1611"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0</w:t>
            </w:r>
          </w:p>
        </w:tc>
        <w:tc>
          <w:tcPr>
            <w:tcW w:w="1985" w:type="dxa"/>
            <w:tcBorders>
              <w:top w:val="nil"/>
              <w:left w:val="nil"/>
              <w:bottom w:val="single" w:sz="4" w:space="0" w:color="auto"/>
              <w:right w:val="single" w:sz="4" w:space="0" w:color="auto"/>
            </w:tcBorders>
            <w:noWrap/>
            <w:vAlign w:val="bottom"/>
          </w:tcPr>
          <w:p w:rsidR="009D767C" w:rsidRPr="008F1805" w:rsidRDefault="00D34EA1" w:rsidP="00D34EA1">
            <w:pPr>
              <w:jc w:val="center"/>
              <w:rPr>
                <w:rFonts w:ascii="Arial" w:hAnsi="Arial" w:cs="Arial"/>
                <w:b/>
                <w:bCs/>
                <w:color w:val="000000"/>
                <w:sz w:val="20"/>
                <w:szCs w:val="20"/>
              </w:rPr>
            </w:pPr>
            <w:r>
              <w:rPr>
                <w:rFonts w:ascii="Arial" w:hAnsi="Arial" w:cs="Arial"/>
                <w:b/>
                <w:bCs/>
                <w:color w:val="000000"/>
                <w:sz w:val="20"/>
                <w:szCs w:val="20"/>
              </w:rPr>
              <w:t>2</w:t>
            </w:r>
          </w:p>
        </w:tc>
      </w:tr>
      <w:tr w:rsidR="009D767C" w:rsidRPr="008F1805" w:rsidTr="009C6135">
        <w:trPr>
          <w:trHeight w:val="255"/>
        </w:trPr>
        <w:tc>
          <w:tcPr>
            <w:tcW w:w="2273" w:type="dxa"/>
            <w:tcBorders>
              <w:top w:val="nil"/>
              <w:left w:val="single" w:sz="4" w:space="0" w:color="auto"/>
              <w:bottom w:val="single" w:sz="4" w:space="0" w:color="auto"/>
              <w:right w:val="single" w:sz="4" w:space="0" w:color="auto"/>
            </w:tcBorders>
            <w:noWrap/>
            <w:vAlign w:val="bottom"/>
          </w:tcPr>
          <w:p w:rsidR="009D767C" w:rsidRPr="008F1805" w:rsidRDefault="009D767C" w:rsidP="001F5AE7">
            <w:pPr>
              <w:spacing w:line="240" w:lineRule="auto"/>
              <w:jc w:val="left"/>
              <w:rPr>
                <w:rFonts w:ascii="Arial" w:hAnsi="Arial" w:cs="Arial"/>
                <w:color w:val="000000"/>
                <w:sz w:val="20"/>
                <w:szCs w:val="20"/>
              </w:rPr>
            </w:pPr>
            <w:r w:rsidRPr="008F1805">
              <w:rPr>
                <w:rFonts w:ascii="Arial" w:hAnsi="Arial" w:cs="Arial"/>
                <w:color w:val="000000"/>
                <w:sz w:val="20"/>
                <w:szCs w:val="20"/>
              </w:rPr>
              <w:t>WISŁA</w:t>
            </w:r>
          </w:p>
        </w:tc>
        <w:tc>
          <w:tcPr>
            <w:tcW w:w="1507"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0</w:t>
            </w:r>
          </w:p>
        </w:tc>
        <w:tc>
          <w:tcPr>
            <w:tcW w:w="1560"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10</w:t>
            </w:r>
          </w:p>
        </w:tc>
        <w:tc>
          <w:tcPr>
            <w:tcW w:w="1611"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0</w:t>
            </w:r>
          </w:p>
        </w:tc>
        <w:tc>
          <w:tcPr>
            <w:tcW w:w="1985" w:type="dxa"/>
            <w:tcBorders>
              <w:top w:val="nil"/>
              <w:left w:val="nil"/>
              <w:bottom w:val="single" w:sz="4" w:space="0" w:color="auto"/>
              <w:right w:val="single" w:sz="4" w:space="0" w:color="auto"/>
            </w:tcBorders>
            <w:noWrap/>
            <w:vAlign w:val="bottom"/>
          </w:tcPr>
          <w:p w:rsidR="009D767C" w:rsidRPr="008F1805" w:rsidRDefault="00D34EA1" w:rsidP="00D34EA1">
            <w:pPr>
              <w:jc w:val="center"/>
              <w:rPr>
                <w:rFonts w:ascii="Arial" w:hAnsi="Arial" w:cs="Arial"/>
                <w:b/>
                <w:bCs/>
                <w:color w:val="000000"/>
                <w:sz w:val="20"/>
                <w:szCs w:val="20"/>
              </w:rPr>
            </w:pPr>
            <w:r>
              <w:rPr>
                <w:rFonts w:ascii="Arial" w:hAnsi="Arial" w:cs="Arial"/>
                <w:b/>
                <w:bCs/>
                <w:color w:val="000000"/>
                <w:sz w:val="20"/>
                <w:szCs w:val="20"/>
              </w:rPr>
              <w:t>10</w:t>
            </w:r>
          </w:p>
        </w:tc>
      </w:tr>
      <w:tr w:rsidR="009D767C" w:rsidRPr="008F1805" w:rsidTr="009C6135">
        <w:trPr>
          <w:trHeight w:val="255"/>
        </w:trPr>
        <w:tc>
          <w:tcPr>
            <w:tcW w:w="2273" w:type="dxa"/>
            <w:tcBorders>
              <w:top w:val="nil"/>
              <w:left w:val="single" w:sz="4" w:space="0" w:color="auto"/>
              <w:bottom w:val="single" w:sz="4" w:space="0" w:color="auto"/>
              <w:right w:val="single" w:sz="4" w:space="0" w:color="auto"/>
            </w:tcBorders>
            <w:noWrap/>
            <w:vAlign w:val="bottom"/>
          </w:tcPr>
          <w:p w:rsidR="009D767C" w:rsidRPr="008F1805" w:rsidRDefault="009D767C" w:rsidP="001F5AE7">
            <w:pPr>
              <w:spacing w:line="240" w:lineRule="auto"/>
              <w:jc w:val="left"/>
              <w:rPr>
                <w:rFonts w:ascii="Arial" w:hAnsi="Arial" w:cs="Arial"/>
                <w:color w:val="000000"/>
                <w:sz w:val="20"/>
                <w:szCs w:val="20"/>
              </w:rPr>
            </w:pPr>
            <w:r w:rsidRPr="008F1805">
              <w:rPr>
                <w:rFonts w:ascii="Arial" w:hAnsi="Arial" w:cs="Arial"/>
                <w:color w:val="000000"/>
                <w:sz w:val="20"/>
                <w:szCs w:val="20"/>
              </w:rPr>
              <w:t>PILICA</w:t>
            </w:r>
          </w:p>
        </w:tc>
        <w:tc>
          <w:tcPr>
            <w:tcW w:w="1507"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1</w:t>
            </w:r>
          </w:p>
        </w:tc>
        <w:tc>
          <w:tcPr>
            <w:tcW w:w="1560"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2</w:t>
            </w:r>
          </w:p>
        </w:tc>
        <w:tc>
          <w:tcPr>
            <w:tcW w:w="1611"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0</w:t>
            </w:r>
          </w:p>
        </w:tc>
        <w:tc>
          <w:tcPr>
            <w:tcW w:w="1985" w:type="dxa"/>
            <w:tcBorders>
              <w:top w:val="nil"/>
              <w:left w:val="nil"/>
              <w:bottom w:val="single" w:sz="4" w:space="0" w:color="auto"/>
              <w:right w:val="single" w:sz="4" w:space="0" w:color="auto"/>
            </w:tcBorders>
            <w:noWrap/>
            <w:vAlign w:val="bottom"/>
          </w:tcPr>
          <w:p w:rsidR="009D767C" w:rsidRPr="008F1805" w:rsidRDefault="00D34EA1" w:rsidP="00D34EA1">
            <w:pPr>
              <w:jc w:val="center"/>
              <w:rPr>
                <w:rFonts w:ascii="Arial" w:hAnsi="Arial" w:cs="Arial"/>
                <w:b/>
                <w:bCs/>
                <w:color w:val="000000"/>
                <w:sz w:val="20"/>
                <w:szCs w:val="20"/>
              </w:rPr>
            </w:pPr>
            <w:r>
              <w:rPr>
                <w:rFonts w:ascii="Arial" w:hAnsi="Arial" w:cs="Arial"/>
                <w:b/>
                <w:bCs/>
                <w:color w:val="000000"/>
                <w:sz w:val="20"/>
                <w:szCs w:val="20"/>
              </w:rPr>
              <w:t>3</w:t>
            </w:r>
          </w:p>
        </w:tc>
      </w:tr>
      <w:tr w:rsidR="009D767C" w:rsidRPr="008F1805" w:rsidTr="009C6135">
        <w:trPr>
          <w:trHeight w:val="255"/>
        </w:trPr>
        <w:tc>
          <w:tcPr>
            <w:tcW w:w="2273" w:type="dxa"/>
            <w:tcBorders>
              <w:top w:val="nil"/>
              <w:left w:val="single" w:sz="4" w:space="0" w:color="auto"/>
              <w:bottom w:val="single" w:sz="4" w:space="0" w:color="auto"/>
              <w:right w:val="single" w:sz="4" w:space="0" w:color="auto"/>
            </w:tcBorders>
            <w:noWrap/>
            <w:vAlign w:val="bottom"/>
          </w:tcPr>
          <w:p w:rsidR="009D767C" w:rsidRPr="008F1805" w:rsidRDefault="009D767C" w:rsidP="001F5AE7">
            <w:pPr>
              <w:spacing w:line="240" w:lineRule="auto"/>
              <w:jc w:val="left"/>
              <w:rPr>
                <w:rFonts w:ascii="Arial" w:hAnsi="Arial" w:cs="Arial"/>
                <w:color w:val="000000"/>
                <w:sz w:val="20"/>
                <w:szCs w:val="20"/>
              </w:rPr>
            </w:pPr>
            <w:r w:rsidRPr="008F1805">
              <w:rPr>
                <w:rFonts w:ascii="Arial" w:hAnsi="Arial" w:cs="Arial"/>
                <w:color w:val="000000"/>
                <w:sz w:val="20"/>
                <w:szCs w:val="20"/>
              </w:rPr>
              <w:t>SOŁA</w:t>
            </w:r>
          </w:p>
        </w:tc>
        <w:tc>
          <w:tcPr>
            <w:tcW w:w="1507"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0</w:t>
            </w:r>
          </w:p>
        </w:tc>
        <w:tc>
          <w:tcPr>
            <w:tcW w:w="1560"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5</w:t>
            </w:r>
          </w:p>
        </w:tc>
        <w:tc>
          <w:tcPr>
            <w:tcW w:w="1611"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0</w:t>
            </w:r>
          </w:p>
        </w:tc>
        <w:tc>
          <w:tcPr>
            <w:tcW w:w="1985" w:type="dxa"/>
            <w:tcBorders>
              <w:top w:val="nil"/>
              <w:left w:val="nil"/>
              <w:bottom w:val="single" w:sz="4" w:space="0" w:color="auto"/>
              <w:right w:val="single" w:sz="4" w:space="0" w:color="auto"/>
            </w:tcBorders>
            <w:noWrap/>
            <w:vAlign w:val="bottom"/>
          </w:tcPr>
          <w:p w:rsidR="009D767C" w:rsidRPr="008F1805" w:rsidRDefault="00D34EA1" w:rsidP="00D34EA1">
            <w:pPr>
              <w:jc w:val="center"/>
              <w:rPr>
                <w:rFonts w:ascii="Arial" w:hAnsi="Arial" w:cs="Arial"/>
                <w:b/>
                <w:bCs/>
                <w:color w:val="000000"/>
                <w:sz w:val="20"/>
                <w:szCs w:val="20"/>
              </w:rPr>
            </w:pPr>
            <w:r>
              <w:rPr>
                <w:rFonts w:ascii="Arial" w:hAnsi="Arial" w:cs="Arial"/>
                <w:b/>
                <w:bCs/>
                <w:color w:val="000000"/>
                <w:sz w:val="20"/>
                <w:szCs w:val="20"/>
              </w:rPr>
              <w:t>5</w:t>
            </w:r>
          </w:p>
        </w:tc>
      </w:tr>
      <w:tr w:rsidR="009D767C" w:rsidRPr="008F1805" w:rsidTr="009C6135">
        <w:trPr>
          <w:trHeight w:val="255"/>
        </w:trPr>
        <w:tc>
          <w:tcPr>
            <w:tcW w:w="2273" w:type="dxa"/>
            <w:tcBorders>
              <w:top w:val="nil"/>
              <w:left w:val="single" w:sz="4" w:space="0" w:color="auto"/>
              <w:bottom w:val="single" w:sz="4" w:space="0" w:color="auto"/>
              <w:right w:val="single" w:sz="4" w:space="0" w:color="auto"/>
            </w:tcBorders>
            <w:noWrap/>
            <w:vAlign w:val="bottom"/>
          </w:tcPr>
          <w:p w:rsidR="009D767C" w:rsidRPr="008F1805" w:rsidRDefault="009D767C" w:rsidP="001F5AE7">
            <w:pPr>
              <w:spacing w:line="240" w:lineRule="auto"/>
              <w:jc w:val="right"/>
              <w:rPr>
                <w:rFonts w:ascii="Arial" w:hAnsi="Arial" w:cs="Arial"/>
                <w:b/>
                <w:bCs/>
                <w:color w:val="000000"/>
                <w:sz w:val="20"/>
                <w:szCs w:val="20"/>
              </w:rPr>
            </w:pPr>
            <w:r w:rsidRPr="008F1805">
              <w:rPr>
                <w:rFonts w:ascii="Arial" w:hAnsi="Arial" w:cs="Arial"/>
                <w:b/>
                <w:bCs/>
                <w:color w:val="000000"/>
                <w:sz w:val="20"/>
                <w:szCs w:val="20"/>
              </w:rPr>
              <w:t>RAZEM</w:t>
            </w:r>
          </w:p>
        </w:tc>
        <w:tc>
          <w:tcPr>
            <w:tcW w:w="1507" w:type="dxa"/>
            <w:tcBorders>
              <w:top w:val="nil"/>
              <w:left w:val="nil"/>
              <w:bottom w:val="single" w:sz="4" w:space="0" w:color="auto"/>
              <w:right w:val="single" w:sz="4" w:space="0" w:color="auto"/>
            </w:tcBorders>
            <w:noWrap/>
            <w:vAlign w:val="bottom"/>
          </w:tcPr>
          <w:p w:rsidR="009D767C" w:rsidRPr="008F1805" w:rsidRDefault="009D767C" w:rsidP="001F5AE7">
            <w:pPr>
              <w:jc w:val="center"/>
              <w:rPr>
                <w:rFonts w:ascii="Arial" w:hAnsi="Arial" w:cs="Arial"/>
                <w:b/>
                <w:bCs/>
                <w:color w:val="000000"/>
                <w:sz w:val="20"/>
                <w:szCs w:val="20"/>
              </w:rPr>
            </w:pPr>
            <w:r w:rsidRPr="008F1805">
              <w:rPr>
                <w:rFonts w:ascii="Arial" w:hAnsi="Arial" w:cs="Arial"/>
                <w:b/>
                <w:bCs/>
                <w:color w:val="000000"/>
                <w:sz w:val="20"/>
                <w:szCs w:val="20"/>
              </w:rPr>
              <w:t>5</w:t>
            </w:r>
          </w:p>
        </w:tc>
        <w:tc>
          <w:tcPr>
            <w:tcW w:w="1560"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b/>
                <w:bCs/>
                <w:color w:val="000000"/>
                <w:sz w:val="20"/>
                <w:szCs w:val="20"/>
              </w:rPr>
            </w:pPr>
            <w:r>
              <w:rPr>
                <w:rFonts w:ascii="Arial" w:hAnsi="Arial" w:cs="Arial"/>
                <w:b/>
                <w:bCs/>
                <w:color w:val="000000"/>
                <w:sz w:val="20"/>
                <w:szCs w:val="20"/>
              </w:rPr>
              <w:t>45</w:t>
            </w:r>
          </w:p>
        </w:tc>
        <w:tc>
          <w:tcPr>
            <w:tcW w:w="1611"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b/>
                <w:bCs/>
                <w:color w:val="000000"/>
                <w:sz w:val="20"/>
                <w:szCs w:val="20"/>
              </w:rPr>
            </w:pPr>
            <w:r>
              <w:rPr>
                <w:rFonts w:ascii="Arial" w:hAnsi="Arial" w:cs="Arial"/>
                <w:b/>
                <w:bCs/>
                <w:color w:val="000000"/>
                <w:sz w:val="20"/>
                <w:szCs w:val="20"/>
              </w:rPr>
              <w:t>0</w:t>
            </w:r>
          </w:p>
        </w:tc>
        <w:tc>
          <w:tcPr>
            <w:tcW w:w="1985"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b/>
                <w:bCs/>
                <w:color w:val="000000"/>
                <w:sz w:val="20"/>
                <w:szCs w:val="20"/>
              </w:rPr>
            </w:pPr>
            <w:r>
              <w:rPr>
                <w:rFonts w:ascii="Arial" w:hAnsi="Arial" w:cs="Arial"/>
                <w:b/>
                <w:bCs/>
                <w:color w:val="000000"/>
                <w:sz w:val="20"/>
                <w:szCs w:val="20"/>
              </w:rPr>
              <w:t>50</w:t>
            </w:r>
          </w:p>
        </w:tc>
      </w:tr>
      <w:tr w:rsidR="009D767C" w:rsidRPr="008F1805" w:rsidTr="009C6135">
        <w:trPr>
          <w:trHeight w:val="255"/>
        </w:trPr>
        <w:tc>
          <w:tcPr>
            <w:tcW w:w="2273" w:type="dxa"/>
            <w:tcBorders>
              <w:top w:val="nil"/>
              <w:left w:val="single" w:sz="4" w:space="0" w:color="auto"/>
              <w:bottom w:val="single" w:sz="4" w:space="0" w:color="auto"/>
              <w:right w:val="single" w:sz="4" w:space="0" w:color="auto"/>
            </w:tcBorders>
            <w:noWrap/>
            <w:vAlign w:val="bottom"/>
          </w:tcPr>
          <w:p w:rsidR="009D767C" w:rsidRPr="008F1805" w:rsidRDefault="009D767C" w:rsidP="001F5AE7">
            <w:pPr>
              <w:spacing w:line="240" w:lineRule="auto"/>
              <w:jc w:val="left"/>
              <w:rPr>
                <w:rFonts w:ascii="Arial" w:hAnsi="Arial" w:cs="Arial"/>
                <w:color w:val="000000"/>
                <w:sz w:val="20"/>
                <w:szCs w:val="20"/>
              </w:rPr>
            </w:pPr>
            <w:r w:rsidRPr="008F1805">
              <w:rPr>
                <w:rFonts w:ascii="Arial" w:hAnsi="Arial" w:cs="Arial"/>
                <w:color w:val="000000"/>
                <w:sz w:val="20"/>
                <w:szCs w:val="20"/>
              </w:rPr>
              <w:t>Udział procentowy</w:t>
            </w:r>
            <w:r w:rsidR="00D34EA1">
              <w:rPr>
                <w:rFonts w:ascii="Arial" w:hAnsi="Arial" w:cs="Arial"/>
                <w:color w:val="000000"/>
                <w:sz w:val="20"/>
                <w:szCs w:val="20"/>
              </w:rPr>
              <w:t xml:space="preserve"> (%)</w:t>
            </w:r>
          </w:p>
        </w:tc>
        <w:tc>
          <w:tcPr>
            <w:tcW w:w="1507" w:type="dxa"/>
            <w:tcBorders>
              <w:top w:val="nil"/>
              <w:left w:val="nil"/>
              <w:bottom w:val="single" w:sz="4" w:space="0" w:color="auto"/>
              <w:right w:val="single" w:sz="4" w:space="0" w:color="auto"/>
            </w:tcBorders>
            <w:noWrap/>
            <w:vAlign w:val="bottom"/>
          </w:tcPr>
          <w:p w:rsidR="009D767C" w:rsidRPr="008F1805" w:rsidRDefault="009D767C" w:rsidP="00D34EA1">
            <w:pPr>
              <w:jc w:val="center"/>
              <w:rPr>
                <w:rFonts w:ascii="Arial" w:hAnsi="Arial" w:cs="Arial"/>
                <w:color w:val="000000"/>
                <w:sz w:val="20"/>
                <w:szCs w:val="20"/>
              </w:rPr>
            </w:pPr>
            <w:r w:rsidRPr="008F1805">
              <w:rPr>
                <w:rFonts w:ascii="Arial" w:hAnsi="Arial" w:cs="Arial"/>
                <w:color w:val="000000"/>
                <w:sz w:val="20"/>
                <w:szCs w:val="20"/>
              </w:rPr>
              <w:t>1</w:t>
            </w:r>
            <w:r w:rsidR="00D34EA1">
              <w:rPr>
                <w:rFonts w:ascii="Arial" w:hAnsi="Arial" w:cs="Arial"/>
                <w:color w:val="000000"/>
                <w:sz w:val="20"/>
                <w:szCs w:val="20"/>
              </w:rPr>
              <w:t>0</w:t>
            </w:r>
            <w:r w:rsidRPr="008F1805">
              <w:rPr>
                <w:rFonts w:ascii="Arial" w:hAnsi="Arial" w:cs="Arial"/>
                <w:color w:val="000000"/>
                <w:sz w:val="20"/>
                <w:szCs w:val="20"/>
              </w:rPr>
              <w:t>.0</w:t>
            </w:r>
          </w:p>
        </w:tc>
        <w:tc>
          <w:tcPr>
            <w:tcW w:w="1560"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90,0</w:t>
            </w:r>
          </w:p>
        </w:tc>
        <w:tc>
          <w:tcPr>
            <w:tcW w:w="1611" w:type="dxa"/>
            <w:tcBorders>
              <w:top w:val="nil"/>
              <w:left w:val="nil"/>
              <w:bottom w:val="single" w:sz="4" w:space="0" w:color="auto"/>
              <w:right w:val="single" w:sz="4" w:space="0" w:color="auto"/>
            </w:tcBorders>
            <w:noWrap/>
            <w:vAlign w:val="bottom"/>
          </w:tcPr>
          <w:p w:rsidR="009D767C" w:rsidRPr="008F1805" w:rsidRDefault="00D34EA1" w:rsidP="001F5AE7">
            <w:pPr>
              <w:jc w:val="center"/>
              <w:rPr>
                <w:rFonts w:ascii="Arial" w:hAnsi="Arial" w:cs="Arial"/>
                <w:color w:val="000000"/>
                <w:sz w:val="20"/>
                <w:szCs w:val="20"/>
              </w:rPr>
            </w:pPr>
            <w:r>
              <w:rPr>
                <w:rFonts w:ascii="Arial" w:hAnsi="Arial" w:cs="Arial"/>
                <w:color w:val="000000"/>
                <w:sz w:val="20"/>
                <w:szCs w:val="20"/>
              </w:rPr>
              <w:t>0,0</w:t>
            </w:r>
          </w:p>
        </w:tc>
        <w:tc>
          <w:tcPr>
            <w:tcW w:w="1985" w:type="dxa"/>
            <w:tcBorders>
              <w:top w:val="nil"/>
              <w:left w:val="nil"/>
              <w:bottom w:val="single" w:sz="4" w:space="0" w:color="auto"/>
              <w:right w:val="single" w:sz="4" w:space="0" w:color="auto"/>
            </w:tcBorders>
            <w:noWrap/>
            <w:vAlign w:val="bottom"/>
          </w:tcPr>
          <w:p w:rsidR="009D767C" w:rsidRPr="008F1805" w:rsidRDefault="009D767C" w:rsidP="001F5AE7">
            <w:pPr>
              <w:jc w:val="center"/>
              <w:rPr>
                <w:rFonts w:ascii="Arial" w:hAnsi="Arial" w:cs="Arial"/>
                <w:color w:val="000000"/>
                <w:sz w:val="20"/>
                <w:szCs w:val="20"/>
              </w:rPr>
            </w:pPr>
            <w:r w:rsidRPr="008F1805">
              <w:rPr>
                <w:rFonts w:ascii="Arial" w:hAnsi="Arial" w:cs="Arial"/>
                <w:color w:val="000000"/>
                <w:sz w:val="20"/>
                <w:szCs w:val="20"/>
              </w:rPr>
              <w:t>100.0</w:t>
            </w:r>
          </w:p>
        </w:tc>
      </w:tr>
    </w:tbl>
    <w:p w:rsidR="009D767C" w:rsidRPr="008F1805" w:rsidRDefault="009D767C" w:rsidP="001D41C6">
      <w:pPr>
        <w:spacing w:before="40" w:after="40" w:line="240" w:lineRule="auto"/>
        <w:rPr>
          <w:i/>
          <w:color w:val="000000"/>
          <w:sz w:val="20"/>
          <w:szCs w:val="20"/>
        </w:rPr>
      </w:pPr>
      <w:r w:rsidRPr="008F1805">
        <w:rPr>
          <w:i/>
          <w:color w:val="000000"/>
          <w:sz w:val="20"/>
          <w:szCs w:val="20"/>
        </w:rPr>
        <w:t>Źródło: opracowanie własne</w:t>
      </w:r>
    </w:p>
    <w:p w:rsidR="009D767C" w:rsidRPr="003C69F8" w:rsidRDefault="009D767C" w:rsidP="00175838">
      <w:pPr>
        <w:spacing w:before="120"/>
        <w:rPr>
          <w:color w:val="000000"/>
          <w:sz w:val="22"/>
          <w:szCs w:val="22"/>
        </w:rPr>
      </w:pPr>
      <w:r w:rsidRPr="003C69F8">
        <w:rPr>
          <w:color w:val="000000"/>
          <w:sz w:val="22"/>
          <w:szCs w:val="22"/>
        </w:rPr>
        <w:t xml:space="preserve">Przyjęte do realizacji obiekty zgodne są z zatwierdzonymi planami gospodarowania wodami na obszarze dorzecza Odry i Wisły. Ponadto, biorąc pod uwagę rozpoczęty proces aktualizacji tych planów, projekt </w:t>
      </w:r>
      <w:r w:rsidRPr="003C69F8">
        <w:rPr>
          <w:i/>
          <w:color w:val="000000"/>
          <w:sz w:val="22"/>
          <w:szCs w:val="22"/>
        </w:rPr>
        <w:t>Aktualizacji</w:t>
      </w:r>
      <w:r w:rsidR="0003755B">
        <w:rPr>
          <w:i/>
          <w:color w:val="000000"/>
          <w:sz w:val="22"/>
          <w:szCs w:val="22"/>
        </w:rPr>
        <w:t xml:space="preserve"> </w:t>
      </w:r>
      <w:r w:rsidRPr="003C69F8">
        <w:rPr>
          <w:i/>
          <w:color w:val="000000"/>
          <w:sz w:val="22"/>
          <w:szCs w:val="22"/>
        </w:rPr>
        <w:t>Programu małej retencji dla Województwa  Śląskiego</w:t>
      </w:r>
      <w:r w:rsidRPr="003C69F8">
        <w:rPr>
          <w:color w:val="000000"/>
          <w:sz w:val="22"/>
          <w:szCs w:val="22"/>
        </w:rPr>
        <w:t xml:space="preserve"> został przekazany do Krajowego Zarządu Gospodarki Wodnej w celu uwzględnienia jego zapisów w zaktualizowanych planach. </w:t>
      </w:r>
    </w:p>
    <w:p w:rsidR="009D767C" w:rsidRPr="003C69F8" w:rsidRDefault="009D767C" w:rsidP="00175838">
      <w:pPr>
        <w:spacing w:before="120"/>
        <w:rPr>
          <w:color w:val="000000"/>
          <w:sz w:val="22"/>
          <w:szCs w:val="22"/>
        </w:rPr>
      </w:pPr>
      <w:r w:rsidRPr="003C69F8">
        <w:rPr>
          <w:i/>
          <w:color w:val="000000"/>
          <w:sz w:val="22"/>
          <w:szCs w:val="22"/>
        </w:rPr>
        <w:t xml:space="preserve">Program </w:t>
      </w:r>
      <w:r w:rsidRPr="003C69F8">
        <w:rPr>
          <w:color w:val="000000"/>
          <w:sz w:val="22"/>
          <w:szCs w:val="22"/>
        </w:rPr>
        <w:t xml:space="preserve">służy realizacji celów określonych w „Strategii Rozwoju Województwa Śląskiego </w:t>
      </w:r>
      <w:r w:rsidR="00512C32">
        <w:rPr>
          <w:color w:val="000000"/>
          <w:sz w:val="22"/>
          <w:szCs w:val="22"/>
        </w:rPr>
        <w:t xml:space="preserve">„Śląskie 2020 </w:t>
      </w:r>
      <w:r w:rsidRPr="003C69F8">
        <w:rPr>
          <w:color w:val="000000"/>
          <w:sz w:val="22"/>
          <w:szCs w:val="22"/>
        </w:rPr>
        <w:t>na lata 2000 – 2020” zatwierdzonej przez Sejmik Województwa Śląskiego w dniu 4 lipca 2005 roku</w:t>
      </w:r>
      <w:r w:rsidR="003C69F8">
        <w:rPr>
          <w:color w:val="000000"/>
          <w:sz w:val="22"/>
          <w:szCs w:val="22"/>
        </w:rPr>
        <w:t>. W </w:t>
      </w:r>
      <w:r w:rsidRPr="003C69F8">
        <w:rPr>
          <w:color w:val="000000"/>
          <w:sz w:val="22"/>
          <w:szCs w:val="22"/>
        </w:rPr>
        <w:t xml:space="preserve">„Strategii…” przyjęto priorytety w rozwoju województwa, które obejmują między innymi w polu „Infrastruktura, aspekty przestrzenne, środowisko” priorytet: „ochrona i kształtowanie środowiska oraz przestrzeni”. </w:t>
      </w:r>
    </w:p>
    <w:p w:rsidR="009D767C" w:rsidRPr="003C69F8" w:rsidRDefault="009D767C" w:rsidP="00175838">
      <w:pPr>
        <w:pStyle w:val="Tekst"/>
        <w:spacing w:before="120"/>
        <w:rPr>
          <w:color w:val="000000"/>
          <w:sz w:val="22"/>
          <w:szCs w:val="22"/>
        </w:rPr>
      </w:pPr>
      <w:r w:rsidRPr="003C69F8">
        <w:rPr>
          <w:color w:val="000000"/>
          <w:sz w:val="22"/>
          <w:szCs w:val="22"/>
        </w:rPr>
        <w:t>Ponadto konieczne jest wskazanie, że realizacja obiektów małej retencji jest zgodna z celami gospodarki wodnej sformułowanymi w Ramowej Dyrektywie Wodnej:</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osiągnięcie i utrzymanie dobrego stanu wód, ekosystemów wodnych i od wody zależnych,</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zaspokojenie potrzeb wodnych ludności i gospodarki przy poszanowaniu zasad zrównoważonego użytkowania wód,</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 xml:space="preserve">uzgodnienie skutków występowania stanów nadzwyczajnych (susza, powódź). </w:t>
      </w:r>
    </w:p>
    <w:p w:rsidR="009D767C" w:rsidRPr="003C69F8" w:rsidRDefault="009D767C" w:rsidP="00867126">
      <w:pPr>
        <w:pStyle w:val="Tekst"/>
        <w:spacing w:before="120"/>
        <w:rPr>
          <w:color w:val="000000"/>
          <w:sz w:val="22"/>
          <w:szCs w:val="22"/>
        </w:rPr>
      </w:pPr>
      <w:r w:rsidRPr="003C69F8">
        <w:rPr>
          <w:color w:val="000000"/>
          <w:sz w:val="22"/>
          <w:szCs w:val="22"/>
        </w:rPr>
        <w:t>Niemniej jednak, mając na celu postępowanie zgodne z zasadami zrównoważonego i trwałego rozwoju, przed podjęciem decyzji o realizacji obiektu inwestor zobowiązany jest do wskazania, że:</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obiekt pełnić będzie w przyszłości funkcje gospodarcze, społeczne, środowiskowe,</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koszty ekonomiczne i środowiskowe eksploatacji obiektu będą mniejsze od korzyści gospodarczych,</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realizacja przedsięwzięcia ma akceptację społeczną.</w:t>
      </w:r>
    </w:p>
    <w:p w:rsidR="009D767C" w:rsidRPr="003C69F8" w:rsidRDefault="009D767C" w:rsidP="00867126">
      <w:pPr>
        <w:pStyle w:val="Tekst"/>
        <w:spacing w:before="120"/>
        <w:rPr>
          <w:color w:val="000000"/>
          <w:sz w:val="22"/>
          <w:szCs w:val="22"/>
        </w:rPr>
      </w:pPr>
      <w:r w:rsidRPr="003C69F8">
        <w:rPr>
          <w:color w:val="000000"/>
          <w:sz w:val="22"/>
          <w:szCs w:val="22"/>
        </w:rPr>
        <w:t xml:space="preserve">W </w:t>
      </w:r>
      <w:r w:rsidRPr="003C69F8">
        <w:rPr>
          <w:i/>
          <w:color w:val="000000"/>
          <w:sz w:val="22"/>
          <w:szCs w:val="22"/>
        </w:rPr>
        <w:t xml:space="preserve">Programie </w:t>
      </w:r>
      <w:r w:rsidRPr="003C69F8">
        <w:rPr>
          <w:color w:val="000000"/>
          <w:sz w:val="22"/>
          <w:szCs w:val="22"/>
        </w:rPr>
        <w:t>ujęto obiekty wnioskowane przez społeczności lokalne, reprezentowane przez samorządy miast i gmin</w:t>
      </w:r>
      <w:r w:rsidR="00D34EA1">
        <w:rPr>
          <w:color w:val="000000"/>
          <w:sz w:val="22"/>
          <w:szCs w:val="22"/>
        </w:rPr>
        <w:t xml:space="preserve"> oraz osoby fizyczne</w:t>
      </w:r>
      <w:r w:rsidRPr="003C69F8">
        <w:rPr>
          <w:color w:val="000000"/>
          <w:sz w:val="22"/>
          <w:szCs w:val="22"/>
        </w:rPr>
        <w:t>. W części przypadków uwzględniono wnioski Urzędu Marszałkowskiego Województwa Śląskiego oraz administrator</w:t>
      </w:r>
      <w:r w:rsidR="00D34EA1">
        <w:rPr>
          <w:color w:val="000000"/>
          <w:sz w:val="22"/>
          <w:szCs w:val="22"/>
        </w:rPr>
        <w:t>ów cieków. Wskazać należy, że w </w:t>
      </w:r>
      <w:r w:rsidRPr="003C69F8">
        <w:rPr>
          <w:color w:val="000000"/>
          <w:sz w:val="22"/>
          <w:szCs w:val="22"/>
        </w:rPr>
        <w:t xml:space="preserve">wielu przypadkach obiekty małej retencji zgłaszane są przez samorządy lokalne ze wskazaniem na administratora danego cieku jako inwestora. W wielu takich przypadkach konieczne </w:t>
      </w:r>
      <w:r w:rsidR="003C69F8">
        <w:rPr>
          <w:color w:val="000000"/>
          <w:sz w:val="22"/>
          <w:szCs w:val="22"/>
        </w:rPr>
        <w:t>jest współdziałanie samorządu i </w:t>
      </w:r>
      <w:r w:rsidRPr="003C69F8">
        <w:rPr>
          <w:color w:val="000000"/>
          <w:sz w:val="22"/>
          <w:szCs w:val="22"/>
        </w:rPr>
        <w:t>administratora w celu wypracowania ostatecznej decyzji o funkcji danego obiektu oraz jego realizacji, co zasadniczo jest zgodne z postulowanym w Ramowej Dyrektywie Wodnej udziałem wszystkich interesariuszy w planowaniu gospodarowania wodami.</w:t>
      </w:r>
    </w:p>
    <w:p w:rsidR="009D767C" w:rsidRPr="008F1805" w:rsidRDefault="009D767C" w:rsidP="003C69F8">
      <w:pPr>
        <w:pStyle w:val="aPMR2"/>
      </w:pPr>
      <w:bookmarkStart w:id="207" w:name="_Toc383766962"/>
      <w:bookmarkStart w:id="208" w:name="_Toc383766963"/>
      <w:bookmarkStart w:id="209" w:name="_Toc320879324"/>
      <w:bookmarkStart w:id="210" w:name="_Toc459811569"/>
      <w:bookmarkEnd w:id="207"/>
      <w:bookmarkEnd w:id="208"/>
      <w:r w:rsidRPr="008F1805">
        <w:t>Znaczenie obiektów małej retencji</w:t>
      </w:r>
      <w:bookmarkEnd w:id="209"/>
      <w:bookmarkEnd w:id="210"/>
    </w:p>
    <w:p w:rsidR="009D767C" w:rsidRPr="003C69F8" w:rsidRDefault="009D767C" w:rsidP="00A75122">
      <w:pPr>
        <w:pStyle w:val="Tekst"/>
        <w:spacing w:before="120"/>
        <w:rPr>
          <w:color w:val="000000"/>
          <w:sz w:val="22"/>
          <w:szCs w:val="22"/>
        </w:rPr>
      </w:pPr>
      <w:r w:rsidRPr="003C69F8">
        <w:rPr>
          <w:color w:val="000000"/>
          <w:sz w:val="22"/>
          <w:szCs w:val="22"/>
        </w:rPr>
        <w:t xml:space="preserve">W </w:t>
      </w:r>
      <w:r w:rsidRPr="003C69F8">
        <w:rPr>
          <w:i/>
          <w:color w:val="000000"/>
          <w:sz w:val="22"/>
          <w:szCs w:val="22"/>
        </w:rPr>
        <w:t>Programie</w:t>
      </w:r>
      <w:r w:rsidRPr="003C69F8">
        <w:rPr>
          <w:color w:val="000000"/>
          <w:sz w:val="22"/>
          <w:szCs w:val="22"/>
        </w:rPr>
        <w:t xml:space="preserve"> wskazano, że z punktu widzenia głównego celu małej retencji, jakim jest spowolnienie odpływu wody i umożliwienie magazynowania wody dla zaspokojenia zdefiniowanych zapotrzebowań gospodarczych i przyrodniczych, w tym związanych z rolnictwem oraz celami ochrony przed powodzią i suszą, zapotrzebowanie na systematyczne działanie z zakresu małej retencji występuje na terenie całego województwa. Jednakże wnioski z wcześniej opracowanego bilansu wodno-gospodarczego wskazują, że zapotrzebowanie to nie jest równomierne. Niejednorodność potrzeb w tym zakresie jest również widoczna w rozkładzie obiektów zgłoszonych w trakcie wywiadu ankietowego.</w:t>
      </w:r>
    </w:p>
    <w:p w:rsidR="009D767C" w:rsidRPr="003C69F8" w:rsidRDefault="009D767C" w:rsidP="00867126">
      <w:pPr>
        <w:pStyle w:val="Tekst"/>
        <w:spacing w:before="120"/>
        <w:rPr>
          <w:color w:val="000000"/>
          <w:sz w:val="22"/>
          <w:szCs w:val="22"/>
        </w:rPr>
      </w:pPr>
      <w:r w:rsidRPr="003C69F8">
        <w:rPr>
          <w:color w:val="000000"/>
          <w:sz w:val="22"/>
          <w:szCs w:val="22"/>
        </w:rPr>
        <w:t>Obiekty małej retencji, niezależnie od formy i przeznaczenia, przyczyniają się do kontroli obiegu wody w środowisku. Skala i jej znaczenie tego działania zależy od wielkości danego obiektu, wielkości zlewni i charakteru cieku, na który bezpośrednio oddziałuje dany obiekt.</w:t>
      </w:r>
    </w:p>
    <w:p w:rsidR="009D767C" w:rsidRPr="003C69F8" w:rsidRDefault="009D767C" w:rsidP="00867126">
      <w:pPr>
        <w:pStyle w:val="Tekst"/>
        <w:spacing w:before="120"/>
        <w:rPr>
          <w:color w:val="000000"/>
          <w:sz w:val="22"/>
          <w:szCs w:val="22"/>
        </w:rPr>
      </w:pPr>
      <w:r w:rsidRPr="003C69F8">
        <w:rPr>
          <w:color w:val="000000"/>
          <w:sz w:val="22"/>
          <w:szCs w:val="22"/>
        </w:rPr>
        <w:t xml:space="preserve">W </w:t>
      </w:r>
      <w:r w:rsidRPr="003C69F8">
        <w:rPr>
          <w:i/>
          <w:color w:val="000000"/>
          <w:sz w:val="22"/>
          <w:szCs w:val="22"/>
        </w:rPr>
        <w:t xml:space="preserve">Programie </w:t>
      </w:r>
      <w:r w:rsidRPr="003C69F8">
        <w:rPr>
          <w:color w:val="000000"/>
          <w:sz w:val="22"/>
          <w:szCs w:val="22"/>
        </w:rPr>
        <w:t>wskazano, że realizacja obiektów stale piętrzących i magazynujących wody powierzchniowej jest możliwa po uprzednim przeanalizowaniu i rozważeniu negatywnych oddziaływań na środowisko, w tym środowisko przyrodnicze. Podkreślono, że jakość gromadzonej wody i obecność w niej substancji zanieczyszczających ma kapitalne znaczenie. Należy jednak zwrócić uwagę, że w</w:t>
      </w:r>
      <w:r w:rsidR="00827E8E">
        <w:rPr>
          <w:color w:val="000000"/>
          <w:sz w:val="22"/>
          <w:szCs w:val="22"/>
        </w:rPr>
        <w:t> </w:t>
      </w:r>
      <w:r w:rsidRPr="003C69F8">
        <w:rPr>
          <w:color w:val="000000"/>
          <w:sz w:val="22"/>
          <w:szCs w:val="22"/>
        </w:rPr>
        <w:t>wielu przypadkach istniejące obiekty, po wykształceniu się odpowiednich s</w:t>
      </w:r>
      <w:r w:rsidR="00686FFC">
        <w:rPr>
          <w:color w:val="000000"/>
          <w:sz w:val="22"/>
          <w:szCs w:val="22"/>
        </w:rPr>
        <w:t>iedlisk roślinnych i</w:t>
      </w:r>
      <w:r w:rsidR="00827E8E">
        <w:rPr>
          <w:color w:val="000000"/>
          <w:sz w:val="22"/>
          <w:szCs w:val="22"/>
        </w:rPr>
        <w:t> </w:t>
      </w:r>
      <w:r w:rsidR="00686FFC">
        <w:rPr>
          <w:color w:val="000000"/>
          <w:sz w:val="22"/>
          <w:szCs w:val="22"/>
        </w:rPr>
        <w:t>wpisaniu w </w:t>
      </w:r>
      <w:r w:rsidRPr="003C69F8">
        <w:rPr>
          <w:color w:val="000000"/>
          <w:sz w:val="22"/>
          <w:szCs w:val="22"/>
        </w:rPr>
        <w:t xml:space="preserve">krajobraz stały się czynnikiem stymulującym wzrost bioróżnorodności, przyczyniając się również do zachowania równowagi ekologicznej </w:t>
      </w:r>
      <w:r w:rsidR="003C69F8">
        <w:rPr>
          <w:color w:val="000000"/>
          <w:sz w:val="22"/>
          <w:szCs w:val="22"/>
        </w:rPr>
        <w:t>i utrzymania w </w:t>
      </w:r>
      <w:r w:rsidRPr="003C69F8">
        <w:rPr>
          <w:color w:val="000000"/>
          <w:sz w:val="22"/>
          <w:szCs w:val="22"/>
        </w:rPr>
        <w:t xml:space="preserve">fizjocenozie odpowiednich warunków normalnego rozwoju flory i fauny, spełniając przy tym cele gospodarcze określone przez człowieka. </w:t>
      </w:r>
    </w:p>
    <w:p w:rsidR="009D767C" w:rsidRPr="003C69F8" w:rsidRDefault="009D767C" w:rsidP="00867126">
      <w:pPr>
        <w:pStyle w:val="Tekst"/>
        <w:spacing w:before="120"/>
        <w:rPr>
          <w:color w:val="000000"/>
          <w:sz w:val="22"/>
          <w:szCs w:val="22"/>
        </w:rPr>
      </w:pPr>
      <w:r w:rsidRPr="003C69F8">
        <w:rPr>
          <w:color w:val="000000"/>
          <w:sz w:val="22"/>
          <w:szCs w:val="22"/>
        </w:rPr>
        <w:t xml:space="preserve">Wśród obiektów ujętych w </w:t>
      </w:r>
      <w:r w:rsidRPr="003C69F8">
        <w:rPr>
          <w:i/>
          <w:color w:val="000000"/>
          <w:sz w:val="22"/>
          <w:szCs w:val="22"/>
        </w:rPr>
        <w:t xml:space="preserve">Programie </w:t>
      </w:r>
      <w:r w:rsidRPr="003C69F8">
        <w:rPr>
          <w:color w:val="000000"/>
          <w:sz w:val="22"/>
          <w:szCs w:val="22"/>
        </w:rPr>
        <w:t>jest wiele zbiorników zamykających małe zlewnie trzeciorzędowych i czwartorzędowych dopływów. Mają one łagodzić skutki wahań ilości opadów, przyczyniając się do ochrony przed powodzią i suszą. Część z nich ma odegrać istotną rolę jako urządzenia melioracji wodnych, a także stać się jednym z elementów krajobrazu rolniczego. Niezależnie od powyższych uwag, planując kolejne obiekty małej retencji, należy mieć na uwadze tworzenie w zlewni systemu elementów małej retencji w ich strukturalnym i funkcjonalnym powiązaniu.</w:t>
      </w:r>
    </w:p>
    <w:p w:rsidR="009D767C" w:rsidRPr="003C69F8" w:rsidRDefault="009D767C" w:rsidP="00867126">
      <w:pPr>
        <w:pStyle w:val="Tekst"/>
        <w:spacing w:before="120"/>
        <w:rPr>
          <w:color w:val="000000"/>
          <w:sz w:val="22"/>
          <w:szCs w:val="22"/>
        </w:rPr>
      </w:pPr>
      <w:r w:rsidRPr="003C69F8">
        <w:rPr>
          <w:color w:val="000000"/>
          <w:sz w:val="22"/>
          <w:szCs w:val="22"/>
        </w:rPr>
        <w:t xml:space="preserve">Podczas przygotowania </w:t>
      </w:r>
      <w:r w:rsidRPr="003C69F8">
        <w:rPr>
          <w:i/>
          <w:color w:val="000000"/>
          <w:sz w:val="22"/>
          <w:szCs w:val="22"/>
        </w:rPr>
        <w:t xml:space="preserve">Programu </w:t>
      </w:r>
      <w:r w:rsidRPr="003C69F8">
        <w:rPr>
          <w:color w:val="000000"/>
          <w:sz w:val="22"/>
          <w:szCs w:val="22"/>
        </w:rPr>
        <w:t>zgłoszono wiele zbiorników na terenach górskich, główni</w:t>
      </w:r>
      <w:r w:rsidR="003C69F8">
        <w:rPr>
          <w:color w:val="000000"/>
          <w:sz w:val="22"/>
          <w:szCs w:val="22"/>
        </w:rPr>
        <w:t>e w </w:t>
      </w:r>
      <w:r w:rsidRPr="003C69F8">
        <w:rPr>
          <w:color w:val="000000"/>
          <w:sz w:val="22"/>
          <w:szCs w:val="22"/>
        </w:rPr>
        <w:t>obrębie Beskidu Śląskiego i Beskidu Żywieckiego. Na uwagę zasługuje wielość ich funkcji: poprawa ochrony przed powodzią, poprawa stosunków wodnych dla produkcji rolniczej, zapewnienie wody pitnej, rekreacja. Warto podkreślić, że możliwość wykorzystania zbiornika dla celów rekreacyjnych ma duże znaczenie dla społeczności lokalnej, mimo że funkcja ta nie wydaje się priorytetowa w kontekście celów małej retencji. Niezależnie od powyższych uwag, planując działania na rzecz poprawy retencyjności danej zlewni, zawsze należy rozważyć możliwość zastosowania metod innych niż retencja zbiornikowa. Prośrodowiskowe formy retencji nietechnicznej stanowią bowiem istotny element poprawy bilansu wodnego zlewni, przyczyniając się do poprawy warunków rozwoju bioróżnorodności, mimo że nie umożliwiają uzyskania wszystkich korzyści, które są przypisywane zbiornikom wodnym.</w:t>
      </w:r>
    </w:p>
    <w:p w:rsidR="009D767C" w:rsidRPr="008F1805" w:rsidRDefault="009D767C" w:rsidP="003C69F8">
      <w:pPr>
        <w:pStyle w:val="aPMR2"/>
      </w:pPr>
      <w:bookmarkStart w:id="211" w:name="_Toc383766965"/>
      <w:bookmarkStart w:id="212" w:name="_Toc383766966"/>
      <w:bookmarkStart w:id="213" w:name="_Toc320802745"/>
      <w:bookmarkStart w:id="214" w:name="_Toc320879326"/>
      <w:bookmarkStart w:id="215" w:name="_Toc459811570"/>
      <w:bookmarkEnd w:id="211"/>
      <w:bookmarkEnd w:id="212"/>
      <w:r w:rsidRPr="008F1805">
        <w:t>Działania wpływające na zwiększenie retencji wodnej w zlewni</w:t>
      </w:r>
      <w:bookmarkEnd w:id="213"/>
      <w:bookmarkEnd w:id="214"/>
      <w:r>
        <w:t xml:space="preserve"> jako przykład systemowego współdziałania w dziedzinie gospodarki wodnej</w:t>
      </w:r>
      <w:bookmarkEnd w:id="215"/>
    </w:p>
    <w:p w:rsidR="009D767C" w:rsidRPr="003C69F8" w:rsidRDefault="009D767C" w:rsidP="00665C88">
      <w:pPr>
        <w:pStyle w:val="Tekst"/>
        <w:spacing w:before="120"/>
        <w:rPr>
          <w:color w:val="000000"/>
          <w:sz w:val="22"/>
          <w:szCs w:val="22"/>
        </w:rPr>
      </w:pPr>
      <w:r w:rsidRPr="003C69F8">
        <w:rPr>
          <w:color w:val="000000"/>
          <w:sz w:val="22"/>
          <w:szCs w:val="22"/>
        </w:rPr>
        <w:t>Działania związane z małą retencją mogą stać się przykładem współpracy wpisującej się w</w:t>
      </w:r>
      <w:r w:rsidR="00EE0475" w:rsidRPr="003C69F8">
        <w:rPr>
          <w:color w:val="000000"/>
          <w:sz w:val="22"/>
          <w:szCs w:val="22"/>
        </w:rPr>
        <w:t> </w:t>
      </w:r>
      <w:r w:rsidRPr="003C69F8">
        <w:rPr>
          <w:color w:val="000000"/>
          <w:sz w:val="22"/>
          <w:szCs w:val="22"/>
        </w:rPr>
        <w:t>wymagania Ramowej Dyrektywy Wodnej. Elementami takich działań są mię</w:t>
      </w:r>
      <w:r w:rsidR="00686FFC">
        <w:rPr>
          <w:color w:val="000000"/>
          <w:sz w:val="22"/>
          <w:szCs w:val="22"/>
        </w:rPr>
        <w:t>dzy innymi zarządzanie wodami w </w:t>
      </w:r>
      <w:r w:rsidRPr="003C69F8">
        <w:rPr>
          <w:color w:val="000000"/>
          <w:sz w:val="22"/>
          <w:szCs w:val="22"/>
        </w:rPr>
        <w:t xml:space="preserve">ujęciu zlewniowym, dążenie do dobrego stanu jednolitych części wód czy włączenie możliwie dużej części społeczeństwa w planowanie i realizację powyższych działań. Opracowując niniejszy </w:t>
      </w:r>
      <w:r w:rsidRPr="003C69F8">
        <w:rPr>
          <w:i/>
          <w:color w:val="000000"/>
          <w:sz w:val="22"/>
          <w:szCs w:val="22"/>
        </w:rPr>
        <w:t>Program</w:t>
      </w:r>
      <w:r w:rsidRPr="003C69F8">
        <w:rPr>
          <w:color w:val="000000"/>
          <w:sz w:val="22"/>
          <w:szCs w:val="22"/>
        </w:rPr>
        <w:t xml:space="preserve">, autorzy starali się uwzględnić te postulaty. </w:t>
      </w:r>
    </w:p>
    <w:p w:rsidR="009D767C" w:rsidRPr="003C69F8" w:rsidRDefault="009D767C" w:rsidP="00665C88">
      <w:pPr>
        <w:pStyle w:val="Tekst"/>
        <w:spacing w:before="120"/>
        <w:rPr>
          <w:color w:val="000000"/>
          <w:sz w:val="22"/>
          <w:szCs w:val="22"/>
        </w:rPr>
      </w:pPr>
      <w:r w:rsidRPr="003C69F8">
        <w:rPr>
          <w:color w:val="000000"/>
          <w:sz w:val="22"/>
          <w:szCs w:val="22"/>
        </w:rPr>
        <w:t>Elementem utrudniającym skoordynowane działania na rzecz małej retencji wodnej jest brak konkretnych przepisów prawa, które wskazałyby jednoznacznie organ administracji publicznej odpowiedzialny za te zagadnienia. Zgodnie z art. 88a ustawy — Prawo wodne ochrona przed powodzią i suszą jest zadaniem organów administracji rządowej i samorządowej, jednak przepis ten nie określa kompetencji konkretnego organu. Możliwą interpretacją tego artykułu jest wskazanie na potrzebę współpracy.</w:t>
      </w:r>
    </w:p>
    <w:p w:rsidR="009D767C" w:rsidRPr="003C69F8" w:rsidRDefault="009D767C" w:rsidP="00665C88">
      <w:pPr>
        <w:pStyle w:val="Tekst"/>
        <w:spacing w:before="120"/>
        <w:rPr>
          <w:color w:val="000000"/>
          <w:sz w:val="22"/>
          <w:szCs w:val="22"/>
        </w:rPr>
      </w:pPr>
      <w:r w:rsidRPr="003C69F8">
        <w:rPr>
          <w:color w:val="000000"/>
          <w:sz w:val="22"/>
          <w:szCs w:val="22"/>
        </w:rPr>
        <w:t xml:space="preserve">Wojewódzkie programy małej retencji nie są dokumentami wymaganymi przepisami prawa. Mimo to sejmiki wojewódzkie przyjęły programy małej retencji opracowane przez podległe im wojewódzkie zarządy melioracji. Niezależnie od tego, w większości przypadków brak sprecyzowanych źródeł finansowania znacznie utrudniał realizację założeń tych programów. </w:t>
      </w:r>
      <w:r w:rsidR="00686FFC">
        <w:rPr>
          <w:color w:val="000000"/>
          <w:sz w:val="22"/>
          <w:szCs w:val="22"/>
        </w:rPr>
        <w:t>Ponieważ nie sposób upatrywać w </w:t>
      </w:r>
      <w:r w:rsidRPr="003C69F8">
        <w:rPr>
          <w:color w:val="000000"/>
          <w:sz w:val="22"/>
          <w:szCs w:val="22"/>
        </w:rPr>
        <w:t>budżecie państwa czy w budżetach samorządów wojewódzkich stałego, systematycznego finansowania zadań z zakresu małej retencji, konieczne jest podjęcie przez poszczególnych interesariuszy — samorządy, administrację rządową oraz inne podmioty, włączając w to społeczeństwo — współpracy, również w zakresie pozyskiwania środków.</w:t>
      </w:r>
    </w:p>
    <w:p w:rsidR="009D767C" w:rsidRPr="003C69F8" w:rsidRDefault="009D767C" w:rsidP="00665C88">
      <w:pPr>
        <w:pStyle w:val="Tekst"/>
        <w:spacing w:before="120"/>
        <w:rPr>
          <w:color w:val="000000"/>
          <w:sz w:val="22"/>
          <w:szCs w:val="22"/>
        </w:rPr>
      </w:pPr>
      <w:r w:rsidRPr="003C69F8">
        <w:rPr>
          <w:color w:val="000000"/>
          <w:sz w:val="22"/>
          <w:szCs w:val="22"/>
        </w:rPr>
        <w:t xml:space="preserve">W </w:t>
      </w:r>
      <w:r w:rsidRPr="003C69F8">
        <w:rPr>
          <w:i/>
          <w:color w:val="000000"/>
          <w:sz w:val="22"/>
          <w:szCs w:val="22"/>
        </w:rPr>
        <w:t>Programie</w:t>
      </w:r>
      <w:r w:rsidRPr="003C69F8">
        <w:rPr>
          <w:color w:val="000000"/>
          <w:sz w:val="22"/>
          <w:szCs w:val="22"/>
        </w:rPr>
        <w:t xml:space="preserve"> zwrócono uwagę, że wszelkie działania dotyczące zwiększenia retencji wody w zlewni winny być prowadzone w sposób kompleksowy przez wszys</w:t>
      </w:r>
      <w:r w:rsidR="00D34EA1">
        <w:rPr>
          <w:color w:val="000000"/>
          <w:sz w:val="22"/>
          <w:szCs w:val="22"/>
        </w:rPr>
        <w:t>tkie decyzyjne organy rządowe i </w:t>
      </w:r>
      <w:r w:rsidRPr="003C69F8">
        <w:rPr>
          <w:color w:val="000000"/>
          <w:sz w:val="22"/>
          <w:szCs w:val="22"/>
        </w:rPr>
        <w:t>samorządowe oraz inne instytucje. Przewidziano również zwiększenie w tym temacie działań promujących i upowszechniających wiedzę dotyczącą retencji wodnej. Punktem wyjścia realizacji małej retencji jest bowiem wzrost społecznej świadomości w tym zakresie.</w:t>
      </w:r>
    </w:p>
    <w:p w:rsidR="009D767C" w:rsidRPr="008F1805" w:rsidRDefault="009D767C" w:rsidP="003C69F8">
      <w:pPr>
        <w:pStyle w:val="aPMR2"/>
      </w:pPr>
      <w:bookmarkStart w:id="216" w:name="_Toc383766968"/>
      <w:bookmarkStart w:id="217" w:name="_Toc383766973"/>
      <w:bookmarkStart w:id="218" w:name="_Toc383766984"/>
      <w:bookmarkStart w:id="219" w:name="_Toc383766996"/>
      <w:bookmarkStart w:id="220" w:name="_Toc383766997"/>
      <w:bookmarkStart w:id="221" w:name="_Toc459811571"/>
      <w:bookmarkEnd w:id="216"/>
      <w:bookmarkEnd w:id="217"/>
      <w:bookmarkEnd w:id="218"/>
      <w:bookmarkEnd w:id="219"/>
      <w:bookmarkEnd w:id="220"/>
      <w:r>
        <w:t xml:space="preserve">Realizacja obiektów małej retencji a ochrona </w:t>
      </w:r>
      <w:bookmarkStart w:id="222" w:name="_Toc320879330"/>
      <w:r w:rsidRPr="008F1805">
        <w:t>środowisk</w:t>
      </w:r>
      <w:r>
        <w:t>a</w:t>
      </w:r>
      <w:bookmarkEnd w:id="221"/>
      <w:bookmarkEnd w:id="222"/>
    </w:p>
    <w:p w:rsidR="009D767C" w:rsidRPr="003C69F8" w:rsidRDefault="009D767C" w:rsidP="00867126">
      <w:pPr>
        <w:pStyle w:val="Tekst"/>
        <w:spacing w:before="40"/>
        <w:rPr>
          <w:color w:val="000000"/>
          <w:sz w:val="22"/>
          <w:szCs w:val="22"/>
        </w:rPr>
      </w:pPr>
      <w:r w:rsidRPr="003C69F8">
        <w:rPr>
          <w:color w:val="000000"/>
          <w:sz w:val="22"/>
          <w:szCs w:val="22"/>
        </w:rPr>
        <w:t xml:space="preserve">Znaczną część województwa śląskiego stanowią tereny zurbanizowane, zmienione długoletnią działalnością gospodarczą człowieka. Działalność ta wywarła ogromny wpływ na stan przyrody ożywionej i nieożywionej. Na skutek przemian społeczno-gospodarczych niegdyś zdegradowane obszary, pozostawione same sobie, ponownie zostały zasiedlone przez tzw. wtórne zbiorowiska przyrodnicze. Niezależnie od liczby i zasięgu terenów poprzemysłowych na terenie województwa śląskiego występują liczne obszary cenne przyrodniczo i kulturowo, które objęto stosowną ochroną. </w:t>
      </w:r>
    </w:p>
    <w:p w:rsidR="009D767C" w:rsidRPr="003C69F8" w:rsidRDefault="009D767C" w:rsidP="00D94976">
      <w:pPr>
        <w:pStyle w:val="Tekst"/>
        <w:tabs>
          <w:tab w:val="left" w:pos="357"/>
        </w:tabs>
        <w:spacing w:before="120"/>
        <w:rPr>
          <w:color w:val="000000"/>
          <w:sz w:val="22"/>
          <w:szCs w:val="22"/>
        </w:rPr>
      </w:pPr>
      <w:r w:rsidRPr="003C69F8">
        <w:rPr>
          <w:color w:val="000000"/>
          <w:sz w:val="22"/>
          <w:szCs w:val="22"/>
        </w:rPr>
        <w:t xml:space="preserve">Oznacza to, że podczas planowania obiektów małej retencji należy mieć na uwadze zakazy: </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 xml:space="preserve">budowy lub rozbudowy obiektów budowlanych i urządzeń technicznych, które nie są bezpośrednio związane z ochroną obszaru, </w:t>
      </w:r>
    </w:p>
    <w:p w:rsidR="009D767C" w:rsidRPr="003C69F8" w:rsidRDefault="009D767C" w:rsidP="00225F68">
      <w:pPr>
        <w:pStyle w:val="punktowanie1"/>
        <w:numPr>
          <w:ilvl w:val="0"/>
          <w:numId w:val="13"/>
        </w:numPr>
        <w:rPr>
          <w:color w:val="000000"/>
          <w:sz w:val="22"/>
          <w:szCs w:val="22"/>
        </w:rPr>
      </w:pPr>
      <w:r w:rsidRPr="003C69F8">
        <w:rPr>
          <w:color w:val="000000"/>
          <w:sz w:val="22"/>
          <w:szCs w:val="22"/>
        </w:rPr>
        <w:t>zmiany stosunków wodnych, regulacji rzek i p</w:t>
      </w:r>
      <w:r w:rsidR="00D34EA1">
        <w:rPr>
          <w:color w:val="000000"/>
          <w:sz w:val="22"/>
          <w:szCs w:val="22"/>
        </w:rPr>
        <w:t>otoków, które nie są związane z </w:t>
      </w:r>
      <w:r w:rsidRPr="003C69F8">
        <w:rPr>
          <w:color w:val="000000"/>
          <w:sz w:val="22"/>
          <w:szCs w:val="22"/>
        </w:rPr>
        <w:t>ochroną obszaru,</w:t>
      </w:r>
    </w:p>
    <w:p w:rsidR="009D767C" w:rsidRPr="008F1805" w:rsidRDefault="009D767C" w:rsidP="00225F68">
      <w:pPr>
        <w:pStyle w:val="punktowanie1"/>
        <w:numPr>
          <w:ilvl w:val="0"/>
          <w:numId w:val="13"/>
        </w:numPr>
        <w:rPr>
          <w:color w:val="000000"/>
        </w:rPr>
      </w:pPr>
      <w:r w:rsidRPr="003C69F8">
        <w:rPr>
          <w:color w:val="000000"/>
          <w:sz w:val="22"/>
          <w:szCs w:val="22"/>
        </w:rPr>
        <w:t>wykonywania prac ziemnych trwale zmieniających rzeźbę terenu</w:t>
      </w:r>
      <w:r w:rsidRPr="008F1805">
        <w:rPr>
          <w:color w:val="000000"/>
        </w:rPr>
        <w:t>.</w:t>
      </w:r>
    </w:p>
    <w:p w:rsidR="009D767C" w:rsidRPr="003C69F8" w:rsidRDefault="009D767C" w:rsidP="00D94976">
      <w:pPr>
        <w:pStyle w:val="Tekst"/>
        <w:tabs>
          <w:tab w:val="left" w:pos="357"/>
        </w:tabs>
        <w:spacing w:before="120"/>
        <w:rPr>
          <w:color w:val="000000"/>
          <w:sz w:val="22"/>
          <w:szCs w:val="22"/>
        </w:rPr>
      </w:pPr>
      <w:r w:rsidRPr="003C69F8">
        <w:rPr>
          <w:color w:val="000000"/>
          <w:sz w:val="22"/>
          <w:szCs w:val="22"/>
        </w:rPr>
        <w:t xml:space="preserve">Spośród obiektów małej retencji wymienionych w </w:t>
      </w:r>
      <w:r w:rsidRPr="003C69F8">
        <w:rPr>
          <w:i/>
          <w:color w:val="000000"/>
          <w:sz w:val="22"/>
          <w:szCs w:val="22"/>
        </w:rPr>
        <w:t>Programie</w:t>
      </w:r>
      <w:r w:rsidRPr="003C69F8">
        <w:rPr>
          <w:color w:val="000000"/>
          <w:sz w:val="22"/>
          <w:szCs w:val="22"/>
        </w:rPr>
        <w:t xml:space="preserve"> na terenach chronionych oraz w ich otulinach zlokalizowanych jest 59 obiektów, z czego 13 znajduje się w granicach obszarów Natura 2000. W niewielkiej odległości od obszarów chronionych znajduje się 14 obiektów małej retencji, wśród których 9 zlokalizowanych jest w niewielkiej odległości od obszarów Natura 2000.</w:t>
      </w:r>
    </w:p>
    <w:p w:rsidR="009D767C" w:rsidRPr="003C69F8" w:rsidRDefault="009D767C" w:rsidP="00D94976">
      <w:pPr>
        <w:pStyle w:val="Tekst"/>
        <w:tabs>
          <w:tab w:val="left" w:pos="357"/>
        </w:tabs>
        <w:spacing w:before="120"/>
        <w:rPr>
          <w:color w:val="000000"/>
          <w:sz w:val="22"/>
          <w:szCs w:val="22"/>
        </w:rPr>
      </w:pPr>
      <w:r w:rsidRPr="003C69F8">
        <w:rPr>
          <w:color w:val="000000"/>
          <w:sz w:val="22"/>
          <w:szCs w:val="22"/>
        </w:rPr>
        <w:t>Zrealizowanie obiektów małej retencji na obszarach chronionych, takich jak: parki krajobrazowe, obszary chronionego krajobrazu, pomników przyrody, stanowisk dokumentacyjnych, zespołów przyrodniczo-krajobrazowych, użytków ekologicznych obszary Natura 2000, jest możliwe po przeprowadzeniu czynności przewidzianych odpowiednimi przepisami prawa. Czynności te obejmują m.in. analizę potencjalnych wpływów przedsięwzięcia na chronione elementy przyrodnicze.</w:t>
      </w:r>
    </w:p>
    <w:p w:rsidR="009D767C" w:rsidRPr="003C69F8" w:rsidRDefault="009D767C" w:rsidP="00D94976">
      <w:pPr>
        <w:pStyle w:val="Tekst"/>
        <w:tabs>
          <w:tab w:val="left" w:pos="357"/>
        </w:tabs>
        <w:spacing w:before="120"/>
        <w:rPr>
          <w:color w:val="000000"/>
          <w:sz w:val="22"/>
          <w:szCs w:val="22"/>
        </w:rPr>
      </w:pPr>
      <w:r w:rsidRPr="003C69F8">
        <w:rPr>
          <w:color w:val="000000"/>
          <w:sz w:val="22"/>
          <w:szCs w:val="22"/>
        </w:rPr>
        <w:t xml:space="preserve">Niezależnie od powyższego, przygotowując do realizacji zbiornik małej retencji, należy mieć na uwadze, że oddziaływanie na środowisko takiego przedsięwzięcia występować będzie </w:t>
      </w:r>
      <w:r w:rsidR="003C69F8">
        <w:rPr>
          <w:color w:val="000000"/>
          <w:sz w:val="22"/>
          <w:szCs w:val="22"/>
        </w:rPr>
        <w:t>zarówno w </w:t>
      </w:r>
      <w:r w:rsidRPr="003C69F8">
        <w:rPr>
          <w:color w:val="000000"/>
          <w:sz w:val="22"/>
          <w:szCs w:val="22"/>
        </w:rPr>
        <w:t>okresie budowy, jak i eksploatacji obiektów. Ocena skutków takiego oddziaływania i podjęcie odpowiednich środków zapobiegawczych, ograniczających i minimalizujących takie negatywne oddziaływania, należy do obowiązków inwestora i podlega nadzorowi ze strony kompetentnych organów administracji.</w:t>
      </w:r>
    </w:p>
    <w:p w:rsidR="009D767C" w:rsidRPr="003C69F8" w:rsidRDefault="009D767C" w:rsidP="00D94976">
      <w:pPr>
        <w:pStyle w:val="Tekst"/>
        <w:tabs>
          <w:tab w:val="left" w:pos="357"/>
        </w:tabs>
        <w:spacing w:before="120"/>
        <w:rPr>
          <w:color w:val="000000"/>
          <w:sz w:val="22"/>
          <w:szCs w:val="22"/>
        </w:rPr>
      </w:pPr>
      <w:r w:rsidRPr="003C69F8">
        <w:rPr>
          <w:i/>
          <w:color w:val="000000"/>
          <w:sz w:val="22"/>
          <w:szCs w:val="22"/>
        </w:rPr>
        <w:t>Program małej retencji dla Województwa Śląskiego</w:t>
      </w:r>
      <w:r w:rsidRPr="003C69F8">
        <w:rPr>
          <w:color w:val="000000"/>
          <w:sz w:val="22"/>
          <w:szCs w:val="22"/>
        </w:rPr>
        <w:t xml:space="preserve"> poddano strategicznej ocenie oddziaływania na środowisko, mając na względzie, iż jako program w dziedzinie gospodarki wodnej wyznacza ramy dla pó</w:t>
      </w:r>
      <w:r w:rsidRPr="003C69F8">
        <w:rPr>
          <w:rFonts w:hint="eastAsia"/>
          <w:color w:val="000000"/>
          <w:sz w:val="22"/>
          <w:szCs w:val="22"/>
        </w:rPr>
        <w:t>ź</w:t>
      </w:r>
      <w:r w:rsidRPr="003C69F8">
        <w:rPr>
          <w:color w:val="000000"/>
          <w:sz w:val="22"/>
          <w:szCs w:val="22"/>
        </w:rPr>
        <w:t>niejszej realizacji przedsi</w:t>
      </w:r>
      <w:r w:rsidRPr="003C69F8">
        <w:rPr>
          <w:rFonts w:hint="eastAsia"/>
          <w:color w:val="000000"/>
          <w:sz w:val="22"/>
          <w:szCs w:val="22"/>
        </w:rPr>
        <w:t>ę</w:t>
      </w:r>
      <w:r w:rsidRPr="003C69F8">
        <w:rPr>
          <w:color w:val="000000"/>
          <w:sz w:val="22"/>
          <w:szCs w:val="22"/>
        </w:rPr>
        <w:t>wzi</w:t>
      </w:r>
      <w:r w:rsidRPr="003C69F8">
        <w:rPr>
          <w:rFonts w:hint="eastAsia"/>
          <w:color w:val="000000"/>
          <w:sz w:val="22"/>
          <w:szCs w:val="22"/>
        </w:rPr>
        <w:t>ęć</w:t>
      </w:r>
      <w:r w:rsidRPr="003C69F8">
        <w:rPr>
          <w:color w:val="000000"/>
          <w:sz w:val="22"/>
          <w:szCs w:val="22"/>
        </w:rPr>
        <w:t xml:space="preserve"> mog</w:t>
      </w:r>
      <w:r w:rsidRPr="003C69F8">
        <w:rPr>
          <w:rFonts w:hint="eastAsia"/>
          <w:color w:val="000000"/>
          <w:sz w:val="22"/>
          <w:szCs w:val="22"/>
        </w:rPr>
        <w:t>ą</w:t>
      </w:r>
      <w:r w:rsidRPr="003C69F8">
        <w:rPr>
          <w:color w:val="000000"/>
          <w:sz w:val="22"/>
          <w:szCs w:val="22"/>
        </w:rPr>
        <w:t>cych znacz</w:t>
      </w:r>
      <w:r w:rsidRPr="003C69F8">
        <w:rPr>
          <w:rFonts w:hint="eastAsia"/>
          <w:color w:val="000000"/>
          <w:sz w:val="22"/>
          <w:szCs w:val="22"/>
        </w:rPr>
        <w:t>ą</w:t>
      </w:r>
      <w:r w:rsidRPr="003C69F8">
        <w:rPr>
          <w:color w:val="000000"/>
          <w:sz w:val="22"/>
          <w:szCs w:val="22"/>
        </w:rPr>
        <w:t>co oddzia</w:t>
      </w:r>
      <w:r w:rsidRPr="003C69F8">
        <w:rPr>
          <w:rFonts w:hint="eastAsia"/>
          <w:color w:val="000000"/>
          <w:sz w:val="22"/>
          <w:szCs w:val="22"/>
        </w:rPr>
        <w:t>ł</w:t>
      </w:r>
      <w:r w:rsidRPr="003C69F8">
        <w:rPr>
          <w:color w:val="000000"/>
          <w:sz w:val="22"/>
          <w:szCs w:val="22"/>
        </w:rPr>
        <w:t>ywa</w:t>
      </w:r>
      <w:r w:rsidRPr="003C69F8">
        <w:rPr>
          <w:rFonts w:hint="eastAsia"/>
          <w:color w:val="000000"/>
          <w:sz w:val="22"/>
          <w:szCs w:val="22"/>
        </w:rPr>
        <w:t>ć</w:t>
      </w:r>
      <w:r w:rsidRPr="003C69F8">
        <w:rPr>
          <w:color w:val="000000"/>
          <w:sz w:val="22"/>
          <w:szCs w:val="22"/>
        </w:rPr>
        <w:t xml:space="preserve"> na </w:t>
      </w:r>
      <w:r w:rsidRPr="003C69F8">
        <w:rPr>
          <w:rFonts w:hint="eastAsia"/>
          <w:color w:val="000000"/>
          <w:sz w:val="22"/>
          <w:szCs w:val="22"/>
        </w:rPr>
        <w:t>ś</w:t>
      </w:r>
      <w:r w:rsidRPr="003C69F8">
        <w:rPr>
          <w:color w:val="000000"/>
          <w:sz w:val="22"/>
          <w:szCs w:val="22"/>
        </w:rPr>
        <w:t>rodowisko. Przeprowadzenie strategicznej oceny oddziaływania na środowisko nie może jednak w żaden sposób zastąpić należytego przygotowania zadania do realizacji, w szczególności, w przypadkach wymaganych przepisami prawa, przeprowadzenia oceny oddziaływania przedsięwzięcia na środowisko.</w:t>
      </w:r>
    </w:p>
    <w:p w:rsidR="009D767C" w:rsidRPr="003C69F8" w:rsidRDefault="009D767C" w:rsidP="00D94976">
      <w:pPr>
        <w:pStyle w:val="Tekst"/>
        <w:tabs>
          <w:tab w:val="left" w:pos="357"/>
        </w:tabs>
        <w:spacing w:before="120"/>
        <w:rPr>
          <w:color w:val="000000"/>
          <w:sz w:val="22"/>
          <w:szCs w:val="22"/>
        </w:rPr>
      </w:pPr>
      <w:r w:rsidRPr="003C69F8">
        <w:rPr>
          <w:color w:val="000000"/>
          <w:sz w:val="22"/>
          <w:szCs w:val="22"/>
        </w:rPr>
        <w:t>Należy tu podkreślić, że podstawowym zadaniem zbiorników retencyjnych jest zwiększenie zasobów wodnych poprzez zatrzymanie retencjonowanej wody i opóźnienie jej odpływu z</w:t>
      </w:r>
      <w:r w:rsidR="00EE0475" w:rsidRPr="003C69F8">
        <w:rPr>
          <w:color w:val="000000"/>
          <w:sz w:val="22"/>
          <w:szCs w:val="22"/>
        </w:rPr>
        <w:t> </w:t>
      </w:r>
      <w:r w:rsidRPr="003C69F8">
        <w:rPr>
          <w:color w:val="000000"/>
          <w:sz w:val="22"/>
          <w:szCs w:val="22"/>
        </w:rPr>
        <w:t>okolicznych terenów. Zbiorniki wodne oddziaływać będą na poziom wód gruntowych, ró</w:t>
      </w:r>
      <w:r w:rsidR="0047382C">
        <w:rPr>
          <w:color w:val="000000"/>
          <w:sz w:val="22"/>
          <w:szCs w:val="22"/>
        </w:rPr>
        <w:t>żnorodność biologiczną roślin i </w:t>
      </w:r>
      <w:r w:rsidRPr="003C69F8">
        <w:rPr>
          <w:color w:val="000000"/>
          <w:sz w:val="22"/>
          <w:szCs w:val="22"/>
        </w:rPr>
        <w:t>zwierząt, a także na jakość wód powierzchniowych. Zwiększenie retencji spowoduje podwyższenie poziomu wód gruntowych, co spowoduje lepszą wilgotność gleby, sprzyjając rozwojowi roślin, także roślin uprawnych. Dłuższe zatrzymanie wody w zbiorniku oraz zmniejszenie prędkości przepływu wody spowoduje zwiększenie możliw</w:t>
      </w:r>
      <w:r w:rsidR="003C69F8">
        <w:rPr>
          <w:color w:val="000000"/>
          <w:sz w:val="22"/>
          <w:szCs w:val="22"/>
        </w:rPr>
        <w:t>ości usunięcia zanieczyszczeń w </w:t>
      </w:r>
      <w:r w:rsidRPr="003C69F8">
        <w:rPr>
          <w:color w:val="000000"/>
          <w:sz w:val="22"/>
          <w:szCs w:val="22"/>
        </w:rPr>
        <w:t>procesach samooczyszczania rzek. Z jednej strony zbiorniki wodne stwarzać będą nowe siedliska dogodne do bytowania nowych gatunków roślin i zwierząt, a z drugiej strony spowodują fragmentację rzek, czego konsekwencją będzie wypieranie garnków ryb typowych dla rzek płynących przez gatunki ryb wód stojących. Niewłaściwa eksploatacja zbiorników wodnych może doprowadzić do pogorszenia jakości wód. Obniżenie jakości wód powierzchniowych spowodowane będzie wystąpieniem zjawiska eutrofizacji wód.</w:t>
      </w:r>
    </w:p>
    <w:p w:rsidR="009D767C" w:rsidRPr="003C69F8" w:rsidRDefault="009D767C" w:rsidP="00D94976">
      <w:pPr>
        <w:pStyle w:val="Tekst"/>
        <w:tabs>
          <w:tab w:val="left" w:pos="357"/>
        </w:tabs>
        <w:spacing w:before="120"/>
        <w:rPr>
          <w:color w:val="000000"/>
          <w:sz w:val="22"/>
          <w:szCs w:val="22"/>
        </w:rPr>
      </w:pPr>
      <w:r w:rsidRPr="003C69F8">
        <w:rPr>
          <w:color w:val="000000"/>
          <w:sz w:val="22"/>
          <w:szCs w:val="22"/>
        </w:rPr>
        <w:t>Stawy wymienione w opracowaniu są w przeważającej większości stawami hodowlanymi, a</w:t>
      </w:r>
      <w:r w:rsidR="00EE0475" w:rsidRPr="003C69F8">
        <w:rPr>
          <w:color w:val="000000"/>
          <w:sz w:val="22"/>
          <w:szCs w:val="22"/>
        </w:rPr>
        <w:t> </w:t>
      </w:r>
      <w:r w:rsidRPr="003C69F8">
        <w:rPr>
          <w:color w:val="000000"/>
          <w:sz w:val="22"/>
          <w:szCs w:val="22"/>
        </w:rPr>
        <w:t xml:space="preserve">tylko niektóre pełnią również funkcję ekologiczną lub rekreacyjną. Ich oddziaływanie na środowisko polegać będzie przede wszystkim na tworzeniu odpowiednich warunków do żerowania oraz bytowania nowych gatunków ptaków, a także rozmnażania płazów oraz gadów charakterystycznych dla zbiorników wodnych. Oddziaływanie na stan wód stawów służących do chowu i hodowli ryb jest zasadniczo pozytywne. Jeśli jednak gospodarowanie takim obiektem jest prowadzone w sposób nieprawidłowy, jego oddziaływanie na jakość wody może być negatywne, zwłaszcza poprzez zrzuty zanieczyszczonych wód. </w:t>
      </w:r>
    </w:p>
    <w:p w:rsidR="009D767C" w:rsidRPr="003C69F8" w:rsidRDefault="009D767C" w:rsidP="00D94976">
      <w:pPr>
        <w:pStyle w:val="Tekst"/>
        <w:tabs>
          <w:tab w:val="left" w:pos="357"/>
        </w:tabs>
        <w:spacing w:before="120"/>
        <w:rPr>
          <w:color w:val="000000"/>
          <w:sz w:val="22"/>
          <w:szCs w:val="22"/>
        </w:rPr>
      </w:pPr>
      <w:r w:rsidRPr="003C69F8">
        <w:rPr>
          <w:color w:val="000000"/>
          <w:sz w:val="22"/>
          <w:szCs w:val="22"/>
        </w:rPr>
        <w:t>Stosunkowo niewielki wpływ na środowisko będą miały zbiorniki suche i poldery przeciwpowodziowe. W czasie eksploatacji oddziaływać będą jedynie w okresach w</w:t>
      </w:r>
      <w:r w:rsidR="0047382C">
        <w:rPr>
          <w:color w:val="000000"/>
          <w:sz w:val="22"/>
          <w:szCs w:val="22"/>
        </w:rPr>
        <w:t>zmożonych opadów deszczu oraz w </w:t>
      </w:r>
      <w:r w:rsidRPr="003C69F8">
        <w:rPr>
          <w:color w:val="000000"/>
          <w:sz w:val="22"/>
          <w:szCs w:val="22"/>
        </w:rPr>
        <w:t>okresie roztopów, kiedy służyć będą zmniejszeniu pr</w:t>
      </w:r>
      <w:r w:rsidR="003C69F8">
        <w:rPr>
          <w:color w:val="000000"/>
          <w:sz w:val="22"/>
          <w:szCs w:val="22"/>
        </w:rPr>
        <w:t>zepływu wody w </w:t>
      </w:r>
      <w:r w:rsidRPr="003C69F8">
        <w:rPr>
          <w:color w:val="000000"/>
          <w:sz w:val="22"/>
          <w:szCs w:val="22"/>
        </w:rPr>
        <w:t>korycie rzeki poniżej budowli. Następować będą wówczas okresowe zalania terenów przeznaczonych pod zbiorniki suche lub poldery, co przyczyni się do ograniczenia skutków powodzi oraz do rozwoju roślinności porastającej tereny wodne lub wodno – błotne. W pozostałych okresach obiekty te wykorzystywane są zazwyczaj jako łąki i</w:t>
      </w:r>
      <w:r w:rsidR="00EE0475" w:rsidRPr="003C69F8">
        <w:rPr>
          <w:color w:val="000000"/>
          <w:sz w:val="22"/>
          <w:szCs w:val="22"/>
        </w:rPr>
        <w:t> </w:t>
      </w:r>
      <w:r w:rsidRPr="003C69F8">
        <w:rPr>
          <w:color w:val="000000"/>
          <w:sz w:val="22"/>
          <w:szCs w:val="22"/>
        </w:rPr>
        <w:t>pastwiska.</w:t>
      </w:r>
    </w:p>
    <w:p w:rsidR="00D34EA1" w:rsidRPr="003C69F8" w:rsidRDefault="009D767C" w:rsidP="00D94976">
      <w:pPr>
        <w:pStyle w:val="Tekst"/>
        <w:tabs>
          <w:tab w:val="left" w:pos="357"/>
        </w:tabs>
        <w:spacing w:before="120"/>
        <w:rPr>
          <w:color w:val="000000"/>
          <w:sz w:val="22"/>
          <w:szCs w:val="22"/>
        </w:rPr>
      </w:pPr>
      <w:r w:rsidRPr="003C69F8">
        <w:rPr>
          <w:color w:val="000000"/>
          <w:sz w:val="22"/>
          <w:szCs w:val="22"/>
        </w:rPr>
        <w:t xml:space="preserve">Zdecydowanie niedoceniany potencjał korzystnego oddziaływania na środowisko mają obiekty retencji nietechnicznej. Jednakże nawet podejmując działania mające na celu ochronę bądź restytucję siedlisk zależnych od dobrej dostępności wody, należy przeprowadzić analizę wpływu tego działania na elementy przyrody położone w zasięgu oddziaływania przedsięwzięcia. Może się bowiem zdarzyć, że zmiana stosunków wodnych, przewidziana do wprowadzenia w ramach </w:t>
      </w:r>
      <w:r w:rsidRPr="003C69F8">
        <w:rPr>
          <w:i/>
          <w:color w:val="000000"/>
          <w:sz w:val="22"/>
          <w:szCs w:val="22"/>
        </w:rPr>
        <w:t>Programu</w:t>
      </w:r>
      <w:r w:rsidRPr="003C69F8">
        <w:rPr>
          <w:color w:val="000000"/>
          <w:sz w:val="22"/>
          <w:szCs w:val="22"/>
        </w:rPr>
        <w:t>, spowoduje niekorzystne zmiany warunków funkcjonowania cennych przyrodniczo siedlisk</w:t>
      </w:r>
      <w:r w:rsidR="0047382C">
        <w:rPr>
          <w:color w:val="000000"/>
          <w:sz w:val="22"/>
          <w:szCs w:val="22"/>
        </w:rPr>
        <w:t>, poprawnie rozwijających się w </w:t>
      </w:r>
      <w:r w:rsidRPr="003C69F8">
        <w:rPr>
          <w:color w:val="000000"/>
          <w:sz w:val="22"/>
          <w:szCs w:val="22"/>
        </w:rPr>
        <w:t>warunkach mniejszej dostępności wody.</w:t>
      </w:r>
    </w:p>
    <w:p w:rsidR="009D767C" w:rsidRPr="008F1805" w:rsidRDefault="009D767C" w:rsidP="00867126">
      <w:pPr>
        <w:rPr>
          <w:color w:val="000000"/>
        </w:rPr>
        <w:sectPr w:rsidR="009D767C" w:rsidRPr="008F1805" w:rsidSect="00686FFC">
          <w:headerReference w:type="default" r:id="rId42"/>
          <w:pgSz w:w="11907" w:h="16840" w:code="9"/>
          <w:pgMar w:top="794" w:right="1021" w:bottom="794" w:left="1418" w:header="709" w:footer="709" w:gutter="284"/>
          <w:cols w:space="60"/>
          <w:noEndnote/>
        </w:sectPr>
      </w:pPr>
    </w:p>
    <w:p w:rsidR="009D767C" w:rsidRPr="008F1805" w:rsidRDefault="009D767C" w:rsidP="003C69F8">
      <w:pPr>
        <w:pStyle w:val="APMR1"/>
      </w:pPr>
      <w:bookmarkStart w:id="223" w:name="_Toc459811572"/>
      <w:bookmarkStart w:id="224" w:name="_Toc322691150"/>
      <w:r w:rsidRPr="008F1805">
        <w:t>WYKORZYSTANE MATERIAŁY</w:t>
      </w:r>
      <w:bookmarkEnd w:id="223"/>
      <w:bookmarkEnd w:id="224"/>
    </w:p>
    <w:p w:rsidR="009D767C" w:rsidRPr="008F1805" w:rsidRDefault="009D767C" w:rsidP="004B1C9F">
      <w:pPr>
        <w:rPr>
          <w:color w:val="000000"/>
        </w:rPr>
      </w:pPr>
    </w:p>
    <w:p w:rsidR="009D767C" w:rsidRPr="003C69F8" w:rsidRDefault="009D767C" w:rsidP="004B1C9F">
      <w:pPr>
        <w:pStyle w:val="Tekst"/>
        <w:rPr>
          <w:color w:val="000000"/>
          <w:sz w:val="22"/>
          <w:szCs w:val="22"/>
        </w:rPr>
      </w:pPr>
      <w:r w:rsidRPr="003C69F8">
        <w:rPr>
          <w:color w:val="000000"/>
          <w:sz w:val="22"/>
          <w:szCs w:val="22"/>
        </w:rPr>
        <w:t xml:space="preserve">W niniejszym opracowaniu wykorzystano następujące </w:t>
      </w:r>
      <w:r w:rsidR="00EE0475" w:rsidRPr="003C69F8">
        <w:rPr>
          <w:color w:val="000000"/>
          <w:sz w:val="22"/>
          <w:szCs w:val="22"/>
        </w:rPr>
        <w:t xml:space="preserve">materiały </w:t>
      </w:r>
      <w:r w:rsidRPr="003C69F8">
        <w:rPr>
          <w:color w:val="000000"/>
          <w:sz w:val="22"/>
          <w:szCs w:val="22"/>
        </w:rPr>
        <w:t>źródł</w:t>
      </w:r>
      <w:r w:rsidR="00EE0475" w:rsidRPr="003C69F8">
        <w:rPr>
          <w:color w:val="000000"/>
          <w:sz w:val="22"/>
          <w:szCs w:val="22"/>
        </w:rPr>
        <w:t>owe</w:t>
      </w:r>
      <w:r w:rsidRPr="003C69F8">
        <w:rPr>
          <w:color w:val="000000"/>
          <w:sz w:val="22"/>
          <w:szCs w:val="22"/>
        </w:rPr>
        <w:t>:</w:t>
      </w:r>
    </w:p>
    <w:p w:rsidR="009D767C" w:rsidRPr="008F1805" w:rsidRDefault="009D767C" w:rsidP="004B1C9F">
      <w:pPr>
        <w:pStyle w:val="Tekst"/>
        <w:rPr>
          <w:color w:val="000000"/>
        </w:rPr>
      </w:pPr>
    </w:p>
    <w:p w:rsidR="009D767C" w:rsidRPr="003C69F8" w:rsidRDefault="009D767C" w:rsidP="004B1C9F">
      <w:pPr>
        <w:pStyle w:val="Punktowaniel1"/>
        <w:rPr>
          <w:color w:val="000000"/>
          <w:sz w:val="22"/>
          <w:szCs w:val="22"/>
        </w:rPr>
      </w:pPr>
      <w:r w:rsidRPr="003C69F8">
        <w:rPr>
          <w:color w:val="000000"/>
          <w:sz w:val="22"/>
          <w:szCs w:val="22"/>
        </w:rPr>
        <w:t xml:space="preserve">Program małej retencji dla województwa śląskiego wraz z Prognozą oddziaływania na środowisko przyjęty uchwałą nr II/43/1/2006 w dniu 16 stycznia 2006 r. przez Sejmik Województwa Śląskiego </w:t>
      </w:r>
    </w:p>
    <w:p w:rsidR="009D767C" w:rsidRPr="003C69F8" w:rsidRDefault="009D767C" w:rsidP="004B1C9F">
      <w:pPr>
        <w:pStyle w:val="Punktowaniel1"/>
        <w:rPr>
          <w:color w:val="000000"/>
          <w:sz w:val="22"/>
          <w:szCs w:val="22"/>
        </w:rPr>
      </w:pPr>
      <w:r w:rsidRPr="003C69F8">
        <w:rPr>
          <w:color w:val="000000"/>
          <w:sz w:val="22"/>
          <w:szCs w:val="22"/>
        </w:rPr>
        <w:t xml:space="preserve">Aneks do Programu małej retencji dla województwa śląskiego wraz z </w:t>
      </w:r>
      <w:r w:rsidRPr="003C69F8">
        <w:rPr>
          <w:iCs/>
          <w:color w:val="000000"/>
          <w:sz w:val="22"/>
          <w:szCs w:val="22"/>
        </w:rPr>
        <w:t xml:space="preserve">Prognozą oddziaływania na środowisko </w:t>
      </w:r>
      <w:r w:rsidRPr="003C69F8">
        <w:rPr>
          <w:color w:val="000000"/>
          <w:sz w:val="22"/>
          <w:szCs w:val="22"/>
        </w:rPr>
        <w:t>przyjęty uchwałą Sejmiku Województwa Śląs</w:t>
      </w:r>
      <w:r w:rsidR="00D34EA1">
        <w:rPr>
          <w:color w:val="000000"/>
          <w:sz w:val="22"/>
          <w:szCs w:val="22"/>
        </w:rPr>
        <w:t>kiego nr II/51/2/2006 w dniu 28 </w:t>
      </w:r>
      <w:r w:rsidRPr="003C69F8">
        <w:rPr>
          <w:color w:val="000000"/>
          <w:sz w:val="22"/>
          <w:szCs w:val="22"/>
        </w:rPr>
        <w:t xml:space="preserve">sierpnia 2006 r. </w:t>
      </w:r>
    </w:p>
    <w:p w:rsidR="009D767C" w:rsidRPr="003C69F8" w:rsidRDefault="009D767C" w:rsidP="004B1C9F">
      <w:pPr>
        <w:pStyle w:val="Punktowaniel1"/>
        <w:rPr>
          <w:color w:val="000000"/>
          <w:sz w:val="22"/>
          <w:szCs w:val="22"/>
        </w:rPr>
      </w:pPr>
      <w:r w:rsidRPr="003C69F8">
        <w:rPr>
          <w:color w:val="000000"/>
          <w:sz w:val="22"/>
          <w:szCs w:val="22"/>
        </w:rPr>
        <w:t>Bilans wodny i wodno-gospodarczy województwa śląskiego dla potrzeb opracowania aktualizacji programu małej retencji, 2008: Instytut Meteorologii i Gospodarki Wodnej w Warszawie, Oddział w Krakowie.</w:t>
      </w:r>
    </w:p>
    <w:p w:rsidR="009D767C" w:rsidRPr="003C69F8" w:rsidRDefault="009D767C" w:rsidP="004B1C9F">
      <w:pPr>
        <w:pStyle w:val="Punktowaniel1"/>
        <w:rPr>
          <w:color w:val="000000"/>
          <w:sz w:val="22"/>
          <w:szCs w:val="22"/>
        </w:rPr>
      </w:pPr>
      <w:r w:rsidRPr="003C69F8">
        <w:rPr>
          <w:color w:val="000000"/>
          <w:sz w:val="22"/>
          <w:szCs w:val="22"/>
        </w:rPr>
        <w:t>Studium ochrony przed powodzią ze względu na ochronę ludzi i mienia woj. śląskiego, 2009: Instytut Inżynierii i Gospodarki Wodnej Politechniki Krakowskiego im. Tadeusza Kościuszki</w:t>
      </w:r>
    </w:p>
    <w:p w:rsidR="009D767C" w:rsidRPr="003C69F8" w:rsidRDefault="009D767C" w:rsidP="004B1C9F">
      <w:pPr>
        <w:pStyle w:val="Punktowaniel1"/>
        <w:rPr>
          <w:color w:val="000000"/>
          <w:sz w:val="22"/>
          <w:szCs w:val="22"/>
        </w:rPr>
      </w:pPr>
      <w:r w:rsidRPr="003C69F8">
        <w:rPr>
          <w:color w:val="000000"/>
          <w:sz w:val="22"/>
          <w:szCs w:val="22"/>
        </w:rPr>
        <w:t>Porozumienie zawarte w dniu 21 grudnia 1995 r., pomiędzy Ministrem Rolnictwa i Gospodarki Żywnościowej oraz Ministrem Ochrony Środowiska, Za</w:t>
      </w:r>
      <w:r w:rsidR="00D34EA1">
        <w:rPr>
          <w:color w:val="000000"/>
          <w:sz w:val="22"/>
          <w:szCs w:val="22"/>
        </w:rPr>
        <w:t>sobów Naturalnych i Leśnictwa w </w:t>
      </w:r>
      <w:r w:rsidRPr="003C69F8">
        <w:rPr>
          <w:color w:val="000000"/>
          <w:sz w:val="22"/>
          <w:szCs w:val="22"/>
        </w:rPr>
        <w:t>sprawie sporządzenia programów małej retencji</w:t>
      </w:r>
    </w:p>
    <w:p w:rsidR="009D767C" w:rsidRPr="003C69F8" w:rsidRDefault="009D767C" w:rsidP="004B1C9F">
      <w:pPr>
        <w:pStyle w:val="Punktowaniel1"/>
        <w:rPr>
          <w:color w:val="000000"/>
          <w:sz w:val="22"/>
          <w:szCs w:val="22"/>
        </w:rPr>
      </w:pPr>
      <w:r w:rsidRPr="003C69F8">
        <w:rPr>
          <w:color w:val="000000"/>
          <w:sz w:val="22"/>
          <w:szCs w:val="22"/>
        </w:rPr>
        <w:t>Porozumienie z dnia 11 kwietnia 2002 r. w sprawie współpracy na rzecz zwiększenia rozwoju małej retencji wodnej oraz upowszechniania i wdrażania proekologicznych metod retencjonowania wody, zawarte pomiędzy: Wiceprezesem Rady Ministrów, Ministrem Rolnictwa i Rozwoju Wsi, Ministrem Środowiska, Prezesem Agencji Restrukturyzacji i Modernizacji Rolnictwa oraz Narodowym Funduszem Ochrony Środowiska i Gospodarki Wodnej</w:t>
      </w:r>
    </w:p>
    <w:p w:rsidR="009D767C" w:rsidRPr="003C69F8" w:rsidRDefault="009D767C" w:rsidP="004B1C9F">
      <w:pPr>
        <w:pStyle w:val="Punktowaniel1"/>
        <w:rPr>
          <w:color w:val="000000"/>
          <w:sz w:val="22"/>
          <w:szCs w:val="22"/>
        </w:rPr>
      </w:pPr>
      <w:r w:rsidRPr="003C69F8">
        <w:rPr>
          <w:color w:val="000000"/>
          <w:sz w:val="22"/>
          <w:szCs w:val="22"/>
        </w:rPr>
        <w:t>J. Żelazo 2006. Renaturyzacja rzek i dolin. Infrastruktura i</w:t>
      </w:r>
      <w:r w:rsidR="00D34EA1">
        <w:rPr>
          <w:color w:val="000000"/>
          <w:sz w:val="22"/>
          <w:szCs w:val="22"/>
        </w:rPr>
        <w:t xml:space="preserve"> Ekologia Terenów Wiejskich. Nr </w:t>
      </w:r>
      <w:r w:rsidRPr="003C69F8">
        <w:rPr>
          <w:color w:val="000000"/>
          <w:sz w:val="22"/>
          <w:szCs w:val="22"/>
        </w:rPr>
        <w:t>2006/ 4 (1)</w:t>
      </w:r>
    </w:p>
    <w:p w:rsidR="009D767C" w:rsidRPr="003C69F8" w:rsidRDefault="009D767C" w:rsidP="004B1C9F">
      <w:pPr>
        <w:pStyle w:val="Punktowaniel1"/>
        <w:rPr>
          <w:color w:val="000000"/>
          <w:sz w:val="22"/>
          <w:szCs w:val="22"/>
        </w:rPr>
      </w:pPr>
      <w:r w:rsidRPr="003C69F8">
        <w:rPr>
          <w:color w:val="000000"/>
          <w:sz w:val="22"/>
          <w:szCs w:val="22"/>
        </w:rPr>
        <w:t xml:space="preserve">W. Mioduszewski, 2003: Mała Retencja – ochrona zasobów wodnych o środowiska naturalnego, Wydawnictwo IMUZ Falenty </w:t>
      </w:r>
    </w:p>
    <w:p w:rsidR="009D767C" w:rsidRPr="003C69F8" w:rsidRDefault="009D767C" w:rsidP="004B1C9F">
      <w:pPr>
        <w:pStyle w:val="Punktowaniel1"/>
        <w:rPr>
          <w:color w:val="000000"/>
          <w:sz w:val="22"/>
          <w:szCs w:val="22"/>
        </w:rPr>
      </w:pPr>
      <w:r w:rsidRPr="003C69F8">
        <w:rPr>
          <w:color w:val="000000"/>
          <w:sz w:val="22"/>
          <w:szCs w:val="22"/>
        </w:rPr>
        <w:t>W. Mioduszewski, 2006: Małe zbiorniki wodne, Wydawnictwo IMUZ Falenty</w:t>
      </w:r>
    </w:p>
    <w:p w:rsidR="009D767C" w:rsidRPr="003C69F8" w:rsidRDefault="009D767C" w:rsidP="004B1C9F">
      <w:pPr>
        <w:pStyle w:val="Punktowaniel1"/>
        <w:rPr>
          <w:color w:val="000000"/>
          <w:sz w:val="22"/>
          <w:szCs w:val="22"/>
        </w:rPr>
      </w:pPr>
      <w:r w:rsidRPr="003C69F8">
        <w:rPr>
          <w:color w:val="000000"/>
          <w:sz w:val="22"/>
          <w:szCs w:val="22"/>
        </w:rPr>
        <w:t>W. Mioduszewski, 2007: Budowa stawów, Oficyna Wydawnicza „Hoża”, Warszawa.</w:t>
      </w:r>
    </w:p>
    <w:p w:rsidR="009D767C" w:rsidRPr="003C69F8" w:rsidRDefault="009D767C" w:rsidP="004B1C9F">
      <w:pPr>
        <w:pStyle w:val="Punktowaniel1"/>
        <w:rPr>
          <w:color w:val="000000"/>
          <w:sz w:val="22"/>
          <w:szCs w:val="22"/>
        </w:rPr>
      </w:pPr>
      <w:r w:rsidRPr="003C69F8">
        <w:rPr>
          <w:color w:val="000000"/>
          <w:sz w:val="22"/>
          <w:szCs w:val="22"/>
        </w:rPr>
        <w:t>A. Dubicki, H. Słota, J. Zieliński, 1998: Dorzecze Odry – monografia powodzi lipiec 1997, IMiGW Warszawa</w:t>
      </w:r>
    </w:p>
    <w:p w:rsidR="009D767C" w:rsidRPr="003C69F8" w:rsidRDefault="009D767C" w:rsidP="004B1C9F">
      <w:pPr>
        <w:pStyle w:val="Punktowaniel1"/>
        <w:rPr>
          <w:color w:val="000000"/>
          <w:sz w:val="22"/>
          <w:szCs w:val="22"/>
        </w:rPr>
      </w:pPr>
      <w:r w:rsidRPr="003C69F8">
        <w:rPr>
          <w:color w:val="000000"/>
          <w:sz w:val="22"/>
          <w:szCs w:val="22"/>
        </w:rPr>
        <w:t>J. Grela, H. Słota, J. Zieliński, 1998: Dorzecze Wisły – monografia powodzi lipiec 1997, IMiGW Warszawa</w:t>
      </w:r>
    </w:p>
    <w:p w:rsidR="009D767C" w:rsidRPr="003C69F8" w:rsidRDefault="009D767C" w:rsidP="004B1C9F">
      <w:pPr>
        <w:pStyle w:val="Punktowaniel1"/>
        <w:rPr>
          <w:color w:val="000000"/>
          <w:sz w:val="22"/>
          <w:szCs w:val="22"/>
        </w:rPr>
      </w:pPr>
      <w:r w:rsidRPr="003C69F8">
        <w:rPr>
          <w:color w:val="000000"/>
          <w:sz w:val="22"/>
          <w:szCs w:val="22"/>
        </w:rPr>
        <w:t>J. D. Allan, 1998: Ekologia wód płynących, Wydawnictwo Naukowe PWN, Warszawa</w:t>
      </w:r>
    </w:p>
    <w:p w:rsidR="009D767C" w:rsidRPr="003C69F8" w:rsidRDefault="009D767C" w:rsidP="004B1C9F">
      <w:pPr>
        <w:pStyle w:val="Punktowaniel1"/>
        <w:rPr>
          <w:color w:val="000000"/>
          <w:sz w:val="22"/>
          <w:szCs w:val="22"/>
        </w:rPr>
      </w:pPr>
      <w:r w:rsidRPr="003C69F8">
        <w:rPr>
          <w:color w:val="000000"/>
          <w:sz w:val="22"/>
          <w:szCs w:val="22"/>
        </w:rPr>
        <w:t>Z. Dziewoński, 1973: Rolnicze zbiorniki retencyjne, Państwowe Wydawnictwo Naukowe, Warszawa</w:t>
      </w:r>
    </w:p>
    <w:p w:rsidR="009D767C" w:rsidRPr="003C69F8" w:rsidRDefault="009D767C" w:rsidP="004B1C9F">
      <w:pPr>
        <w:pStyle w:val="Punktowaniel1"/>
        <w:rPr>
          <w:color w:val="000000"/>
          <w:sz w:val="22"/>
          <w:szCs w:val="22"/>
        </w:rPr>
      </w:pPr>
      <w:r w:rsidRPr="003C69F8">
        <w:rPr>
          <w:color w:val="000000"/>
          <w:sz w:val="22"/>
          <w:szCs w:val="22"/>
        </w:rPr>
        <w:t>A. Tuszko, 1972: Hydrotechnika rybacka, Państwowe Wydawnictwo Rolnicze i Leśne, Warszawa</w:t>
      </w:r>
    </w:p>
    <w:p w:rsidR="009D767C" w:rsidRPr="003C69F8" w:rsidRDefault="009D767C" w:rsidP="004B1C9F">
      <w:pPr>
        <w:pStyle w:val="Punktowaniel1"/>
        <w:rPr>
          <w:color w:val="000000"/>
          <w:sz w:val="22"/>
          <w:szCs w:val="22"/>
        </w:rPr>
      </w:pPr>
      <w:r w:rsidRPr="003C69F8">
        <w:rPr>
          <w:color w:val="000000"/>
          <w:sz w:val="22"/>
          <w:szCs w:val="22"/>
        </w:rPr>
        <w:t>Z. Kledyński, 2006: Remonty budowli wodnych, Oficyna Wydawnicza Politechniki Warszawskiej</w:t>
      </w:r>
    </w:p>
    <w:p w:rsidR="009D767C" w:rsidRPr="003C69F8" w:rsidRDefault="009D767C" w:rsidP="004B1C9F">
      <w:pPr>
        <w:pStyle w:val="Punktowaniel1"/>
        <w:rPr>
          <w:color w:val="000000"/>
          <w:sz w:val="22"/>
          <w:szCs w:val="22"/>
        </w:rPr>
      </w:pPr>
      <w:r w:rsidRPr="003C69F8">
        <w:rPr>
          <w:color w:val="000000"/>
          <w:sz w:val="22"/>
          <w:szCs w:val="22"/>
        </w:rPr>
        <w:t>Z. Kaczmarek, 1970: Metody statystyczne w hydrologii i meteorologii, Wydawnictwa Komunikacji i Łączności, Warszawa</w:t>
      </w:r>
    </w:p>
    <w:p w:rsidR="009D767C" w:rsidRPr="003C69F8" w:rsidRDefault="009D767C" w:rsidP="004B1C9F">
      <w:pPr>
        <w:pStyle w:val="Punktowaniel1"/>
        <w:rPr>
          <w:color w:val="000000"/>
          <w:sz w:val="22"/>
          <w:szCs w:val="22"/>
        </w:rPr>
      </w:pPr>
      <w:r w:rsidRPr="003C69F8">
        <w:rPr>
          <w:color w:val="000000"/>
          <w:sz w:val="22"/>
          <w:szCs w:val="22"/>
        </w:rPr>
        <w:t>A. Byczkowski, 1999: Hydrologia – tom I, Wydawnictwo SGGW, Warszawa</w:t>
      </w:r>
    </w:p>
    <w:p w:rsidR="009D767C" w:rsidRPr="003C69F8" w:rsidRDefault="009D767C" w:rsidP="004B1C9F">
      <w:pPr>
        <w:pStyle w:val="Punktowaniel1"/>
        <w:rPr>
          <w:color w:val="000000"/>
          <w:sz w:val="22"/>
          <w:szCs w:val="22"/>
        </w:rPr>
      </w:pPr>
      <w:r w:rsidRPr="003C69F8">
        <w:rPr>
          <w:color w:val="000000"/>
          <w:sz w:val="22"/>
          <w:szCs w:val="22"/>
        </w:rPr>
        <w:t>A. Byczkowski, 1999: Hydrologia – tom II, Wydawnictwo SGGW, Warszawa</w:t>
      </w:r>
    </w:p>
    <w:p w:rsidR="009D767C" w:rsidRPr="003C69F8" w:rsidRDefault="009D767C" w:rsidP="0099007C">
      <w:pPr>
        <w:pStyle w:val="Punktowaniel1"/>
        <w:rPr>
          <w:color w:val="000000"/>
          <w:sz w:val="22"/>
          <w:szCs w:val="22"/>
        </w:rPr>
      </w:pPr>
      <w:r w:rsidRPr="003C69F8">
        <w:rPr>
          <w:color w:val="000000"/>
          <w:sz w:val="22"/>
          <w:szCs w:val="22"/>
        </w:rPr>
        <w:t xml:space="preserve">E. Jędryka, 2006: Proekologiczne budowle wodne – poradnik, Wydawnictwo IMUZ Falenty </w:t>
      </w:r>
    </w:p>
    <w:p w:rsidR="009D767C" w:rsidRPr="003C69F8" w:rsidRDefault="009D767C" w:rsidP="0099007C">
      <w:pPr>
        <w:pStyle w:val="Punktowaniel1"/>
        <w:rPr>
          <w:color w:val="000000"/>
          <w:sz w:val="22"/>
          <w:szCs w:val="22"/>
        </w:rPr>
      </w:pPr>
      <w:r w:rsidRPr="003C69F8">
        <w:rPr>
          <w:color w:val="000000"/>
          <w:sz w:val="22"/>
          <w:szCs w:val="22"/>
        </w:rPr>
        <w:t xml:space="preserve">E. Jędryka, 2007: Budowle wodne z naturalnych materiałów, w „Woda – Środowisko -Obszary Wiejskie” t. 7 zb. 2b (21). </w:t>
      </w:r>
    </w:p>
    <w:p w:rsidR="009D767C" w:rsidRPr="003C69F8" w:rsidRDefault="009D767C" w:rsidP="004B1C9F">
      <w:pPr>
        <w:pStyle w:val="Punktowaniel1"/>
        <w:rPr>
          <w:color w:val="000000"/>
          <w:sz w:val="22"/>
          <w:szCs w:val="22"/>
        </w:rPr>
      </w:pPr>
      <w:r w:rsidRPr="003C69F8">
        <w:rPr>
          <w:color w:val="000000"/>
          <w:sz w:val="22"/>
          <w:szCs w:val="22"/>
        </w:rPr>
        <w:t>T. Bednarczyk, 2004: Jazy podstawy projektowania, Akademia Rolnicza w Krakowie</w:t>
      </w:r>
    </w:p>
    <w:p w:rsidR="009D767C" w:rsidRPr="003C69F8" w:rsidRDefault="009D767C" w:rsidP="004B1C9F">
      <w:pPr>
        <w:pStyle w:val="Punktowaniel1"/>
        <w:rPr>
          <w:color w:val="000000"/>
          <w:sz w:val="22"/>
          <w:szCs w:val="22"/>
        </w:rPr>
      </w:pPr>
      <w:r w:rsidRPr="003C69F8">
        <w:rPr>
          <w:color w:val="000000"/>
          <w:sz w:val="22"/>
          <w:szCs w:val="22"/>
        </w:rPr>
        <w:t>T. Ogorzałek, 2011: Projekt budowlano-wykonawczy: suchy z</w:t>
      </w:r>
      <w:r w:rsidR="00D34EA1">
        <w:rPr>
          <w:color w:val="000000"/>
          <w:sz w:val="22"/>
          <w:szCs w:val="22"/>
        </w:rPr>
        <w:t>biornik przeciwpowodziowy Z-3 w </w:t>
      </w:r>
      <w:r w:rsidRPr="003C69F8">
        <w:rPr>
          <w:color w:val="000000"/>
          <w:sz w:val="22"/>
          <w:szCs w:val="22"/>
        </w:rPr>
        <w:t>m. Owsiszcze, DUET Racibórz.</w:t>
      </w:r>
    </w:p>
    <w:p w:rsidR="009D767C" w:rsidRPr="003C69F8" w:rsidRDefault="009D767C" w:rsidP="004B1C9F">
      <w:pPr>
        <w:pStyle w:val="Punktowaniel1"/>
        <w:rPr>
          <w:color w:val="000000"/>
          <w:sz w:val="22"/>
          <w:szCs w:val="22"/>
        </w:rPr>
      </w:pPr>
      <w:r w:rsidRPr="003C69F8">
        <w:rPr>
          <w:color w:val="000000"/>
          <w:sz w:val="22"/>
          <w:szCs w:val="22"/>
        </w:rPr>
        <w:t>M. Lukač, E. Bednarova, 2006: Navrhovanie a prevadzka vodn</w:t>
      </w:r>
      <w:r w:rsidR="00D34EA1">
        <w:rPr>
          <w:color w:val="000000"/>
          <w:sz w:val="22"/>
          <w:szCs w:val="22"/>
        </w:rPr>
        <w:t>ych stavieb. Sypane priehrady a </w:t>
      </w:r>
      <w:r w:rsidRPr="003C69F8">
        <w:rPr>
          <w:color w:val="000000"/>
          <w:sz w:val="22"/>
          <w:szCs w:val="22"/>
        </w:rPr>
        <w:t>hradze, Vydavatel’stvo Jaga s.r.o., Bratislava</w:t>
      </w:r>
    </w:p>
    <w:p w:rsidR="009D767C" w:rsidRPr="003C69F8" w:rsidRDefault="009D767C" w:rsidP="00BB32A6">
      <w:pPr>
        <w:pStyle w:val="Punktowaniel1"/>
        <w:ind w:left="357" w:hanging="357"/>
        <w:rPr>
          <w:color w:val="000000"/>
          <w:sz w:val="22"/>
          <w:szCs w:val="22"/>
        </w:rPr>
      </w:pPr>
      <w:r w:rsidRPr="003C69F8">
        <w:rPr>
          <w:rStyle w:val="Uwydatnienie"/>
          <w:i w:val="0"/>
          <w:iCs/>
          <w:color w:val="000000"/>
          <w:sz w:val="22"/>
          <w:szCs w:val="22"/>
        </w:rPr>
        <w:t>W.</w:t>
      </w:r>
      <w:r w:rsidRPr="003C69F8">
        <w:rPr>
          <w:rStyle w:val="st"/>
          <w:color w:val="000000"/>
          <w:sz w:val="22"/>
          <w:szCs w:val="22"/>
        </w:rPr>
        <w:t xml:space="preserve"> Depczyński, </w:t>
      </w:r>
      <w:r w:rsidRPr="003C69F8">
        <w:rPr>
          <w:rStyle w:val="Uwydatnienie"/>
          <w:i w:val="0"/>
          <w:iCs/>
          <w:color w:val="000000"/>
          <w:sz w:val="22"/>
          <w:szCs w:val="22"/>
        </w:rPr>
        <w:t>A. Szamowski, 1999: Budowle</w:t>
      </w:r>
      <w:r w:rsidRPr="003C69F8">
        <w:rPr>
          <w:rStyle w:val="st"/>
          <w:color w:val="000000"/>
          <w:sz w:val="22"/>
          <w:szCs w:val="22"/>
        </w:rPr>
        <w:t xml:space="preserve"> i </w:t>
      </w:r>
      <w:r w:rsidRPr="003C69F8">
        <w:rPr>
          <w:rStyle w:val="Uwydatnienie"/>
          <w:i w:val="0"/>
          <w:iCs/>
          <w:color w:val="000000"/>
          <w:sz w:val="22"/>
          <w:szCs w:val="22"/>
        </w:rPr>
        <w:t>zbiorniki</w:t>
      </w:r>
      <w:r w:rsidRPr="003C69F8">
        <w:rPr>
          <w:color w:val="000000"/>
          <w:sz w:val="22"/>
          <w:szCs w:val="22"/>
        </w:rPr>
        <w:t xml:space="preserve">. Oficyna Wydawnicza Politechniki Warszawskiej </w:t>
      </w:r>
    </w:p>
    <w:p w:rsidR="009D767C" w:rsidRPr="003C69F8" w:rsidRDefault="009D767C" w:rsidP="004B1C9F">
      <w:pPr>
        <w:pStyle w:val="Punktowaniel1"/>
        <w:rPr>
          <w:color w:val="000000"/>
          <w:sz w:val="22"/>
          <w:szCs w:val="22"/>
        </w:rPr>
      </w:pPr>
      <w:r w:rsidRPr="003C69F8">
        <w:rPr>
          <w:color w:val="000000"/>
          <w:sz w:val="22"/>
          <w:szCs w:val="22"/>
        </w:rPr>
        <w:t>1980: Projekty typowe przepustów rurowych monolitycznych, Centralne Biuro Studiów i Projektów Wodnych Melioracji „BIPROMEL”, Warszawa</w:t>
      </w:r>
    </w:p>
    <w:p w:rsidR="009D767C" w:rsidRPr="003C69F8" w:rsidRDefault="009D767C" w:rsidP="004B1C9F">
      <w:pPr>
        <w:pStyle w:val="Punktowaniel1"/>
        <w:rPr>
          <w:color w:val="000000"/>
          <w:sz w:val="22"/>
          <w:szCs w:val="22"/>
        </w:rPr>
      </w:pPr>
      <w:r w:rsidRPr="003C69F8">
        <w:rPr>
          <w:color w:val="000000"/>
          <w:sz w:val="22"/>
          <w:szCs w:val="22"/>
        </w:rPr>
        <w:t>M. Borys, 2009: Projektowanie i wykonawstwo ekranów prze</w:t>
      </w:r>
      <w:r w:rsidR="00D34EA1">
        <w:rPr>
          <w:color w:val="000000"/>
          <w:sz w:val="22"/>
          <w:szCs w:val="22"/>
        </w:rPr>
        <w:t>ciwfiltracyjnych z geomembran i </w:t>
      </w:r>
      <w:r w:rsidRPr="003C69F8">
        <w:rPr>
          <w:color w:val="000000"/>
          <w:sz w:val="22"/>
          <w:szCs w:val="22"/>
        </w:rPr>
        <w:t>mat bentonitowych na wałach przeciwpowodziowych i obwałowaniach małych zbiorników wodnych, Instytut Melioracji i Użytków Zielonych, Warszawa.</w:t>
      </w:r>
    </w:p>
    <w:p w:rsidR="009D767C" w:rsidRPr="003C69F8" w:rsidRDefault="009D767C" w:rsidP="00BB32A6">
      <w:pPr>
        <w:pStyle w:val="Punktowaniel1"/>
        <w:ind w:left="357" w:hanging="357"/>
        <w:rPr>
          <w:color w:val="000000"/>
          <w:sz w:val="22"/>
          <w:szCs w:val="22"/>
        </w:rPr>
      </w:pPr>
      <w:r w:rsidRPr="003C69F8">
        <w:rPr>
          <w:color w:val="000000"/>
          <w:sz w:val="22"/>
          <w:szCs w:val="22"/>
        </w:rPr>
        <w:t>Zbiór projektów typowych budowli regulacyjnych rzek. Część  II – rzeki nizinne . Hydroprojekt. Warszawa 1980r</w:t>
      </w:r>
    </w:p>
    <w:p w:rsidR="009D767C" w:rsidRPr="003C69F8" w:rsidRDefault="009D767C" w:rsidP="004B1C9F">
      <w:pPr>
        <w:pStyle w:val="Punktowaniel1"/>
        <w:rPr>
          <w:color w:val="000000"/>
          <w:sz w:val="22"/>
          <w:szCs w:val="22"/>
        </w:rPr>
      </w:pPr>
      <w:r w:rsidRPr="003C69F8">
        <w:rPr>
          <w:color w:val="000000"/>
          <w:sz w:val="22"/>
          <w:szCs w:val="22"/>
        </w:rPr>
        <w:t>Projekt „</w:t>
      </w:r>
      <w:r w:rsidRPr="003C69F8">
        <w:rPr>
          <w:rStyle w:val="Pogrubienie"/>
          <w:b w:val="0"/>
          <w:bCs/>
          <w:color w:val="000000"/>
          <w:sz w:val="22"/>
          <w:szCs w:val="22"/>
        </w:rPr>
        <w:t>Zwiększanie możliwości retencyjnych oraz przeciwdziałanie powodzi i suszy w ekosystemach leśnych na terenach nizinnych” (ALP)</w:t>
      </w:r>
    </w:p>
    <w:p w:rsidR="009D767C" w:rsidRPr="003C69F8" w:rsidRDefault="009D767C" w:rsidP="004B1C9F">
      <w:pPr>
        <w:pStyle w:val="Punktowaniel1"/>
        <w:rPr>
          <w:color w:val="000000"/>
          <w:sz w:val="22"/>
          <w:szCs w:val="22"/>
        </w:rPr>
      </w:pPr>
      <w:r w:rsidRPr="003C69F8">
        <w:rPr>
          <w:color w:val="000000"/>
          <w:sz w:val="22"/>
          <w:szCs w:val="22"/>
        </w:rPr>
        <w:t>Projekt „Przeciwdziałanie skutkom odpływu wód opadowych na terenach górskich” Zwiększenie retencji i utrzymanie potoków oraz związanej z nimi infrastruktury w dobrym stanie (ALP)</w:t>
      </w:r>
    </w:p>
    <w:p w:rsidR="009D767C" w:rsidRPr="003C69F8" w:rsidRDefault="009D767C" w:rsidP="004B1C9F">
      <w:pPr>
        <w:pStyle w:val="Punktowaniel1"/>
        <w:rPr>
          <w:color w:val="000000"/>
          <w:sz w:val="22"/>
          <w:szCs w:val="22"/>
        </w:rPr>
      </w:pPr>
      <w:r w:rsidRPr="003C69F8">
        <w:rPr>
          <w:color w:val="000000"/>
          <w:sz w:val="22"/>
          <w:szCs w:val="22"/>
        </w:rPr>
        <w:t>Program Ochrony Środowiska dla Województwa Śląskiego do roku 2013 z uwzględnieniem perspektywy do roku 2018</w:t>
      </w:r>
    </w:p>
    <w:p w:rsidR="009D767C" w:rsidRPr="003C69F8" w:rsidRDefault="009D767C" w:rsidP="004B1C9F">
      <w:pPr>
        <w:pStyle w:val="Punktowaniel1"/>
        <w:rPr>
          <w:color w:val="000000"/>
          <w:sz w:val="22"/>
          <w:szCs w:val="22"/>
        </w:rPr>
      </w:pPr>
      <w:r w:rsidRPr="003C69F8">
        <w:rPr>
          <w:color w:val="000000"/>
          <w:sz w:val="22"/>
          <w:szCs w:val="22"/>
        </w:rPr>
        <w:t>Raport o stanie środowiska województwa śląskiego w 2010 r., WIOŚ Katowice</w:t>
      </w:r>
    </w:p>
    <w:p w:rsidR="009D767C" w:rsidRPr="003C69F8" w:rsidRDefault="009D767C" w:rsidP="00365EDB">
      <w:pPr>
        <w:pStyle w:val="Punktowaniel1"/>
        <w:rPr>
          <w:color w:val="000000"/>
          <w:sz w:val="22"/>
          <w:szCs w:val="22"/>
        </w:rPr>
      </w:pPr>
      <w:r w:rsidRPr="003C69F8">
        <w:rPr>
          <w:color w:val="000000"/>
          <w:sz w:val="22"/>
          <w:szCs w:val="22"/>
        </w:rPr>
        <w:t>Plan gospodarowania wodami na obszarze dorzecza Odry, Monitor Polski z 2011r. Nr 40 poz. 451;</w:t>
      </w:r>
    </w:p>
    <w:p w:rsidR="009D767C" w:rsidRPr="003C69F8" w:rsidRDefault="009D767C" w:rsidP="00126582">
      <w:pPr>
        <w:pStyle w:val="Punktowaniel1"/>
        <w:rPr>
          <w:color w:val="000000"/>
          <w:sz w:val="22"/>
          <w:szCs w:val="22"/>
        </w:rPr>
      </w:pPr>
      <w:r w:rsidRPr="003C69F8">
        <w:rPr>
          <w:color w:val="000000"/>
          <w:sz w:val="22"/>
          <w:szCs w:val="22"/>
        </w:rPr>
        <w:t>Plan gospodarowania wodami na obszarze dorzecza Wisły, Monitor Polski z 2011r. Nr 49 poz. 549;</w:t>
      </w:r>
    </w:p>
    <w:p w:rsidR="009D767C" w:rsidRPr="003C69F8" w:rsidRDefault="009D767C" w:rsidP="00365EDB">
      <w:pPr>
        <w:pStyle w:val="Punktowaniel1"/>
        <w:rPr>
          <w:color w:val="000000"/>
          <w:sz w:val="22"/>
          <w:szCs w:val="22"/>
        </w:rPr>
      </w:pPr>
      <w:r w:rsidRPr="003C69F8">
        <w:rPr>
          <w:color w:val="000000"/>
          <w:sz w:val="22"/>
          <w:szCs w:val="22"/>
        </w:rPr>
        <w:t>Podział Hydrograficzny Polski. Część I – Zestawienia liczbowo-opisowe, Wydawnictwo Komunikacji i Łączności Warszawa 1983;</w:t>
      </w:r>
    </w:p>
    <w:p w:rsidR="009D767C" w:rsidRPr="003C69F8" w:rsidRDefault="009D767C" w:rsidP="00365EDB">
      <w:pPr>
        <w:pStyle w:val="Punktowaniel1"/>
        <w:rPr>
          <w:color w:val="000000"/>
          <w:sz w:val="22"/>
          <w:szCs w:val="22"/>
        </w:rPr>
      </w:pPr>
      <w:r w:rsidRPr="003C69F8">
        <w:rPr>
          <w:color w:val="000000"/>
          <w:sz w:val="22"/>
          <w:szCs w:val="22"/>
        </w:rPr>
        <w:t>Podział Hydrograficzny Polski. Część II – Mapa w skali 1:200000, Wydawnictwa Geologiczne Warszawa 1983;</w:t>
      </w:r>
    </w:p>
    <w:p w:rsidR="009D767C" w:rsidRPr="003C69F8" w:rsidRDefault="009D767C" w:rsidP="00126582">
      <w:pPr>
        <w:pStyle w:val="Punktowaniel1"/>
        <w:rPr>
          <w:b/>
          <w:color w:val="000000"/>
          <w:sz w:val="22"/>
          <w:szCs w:val="22"/>
        </w:rPr>
      </w:pPr>
      <w:r w:rsidRPr="00D34EA1">
        <w:rPr>
          <w:sz w:val="22"/>
          <w:szCs w:val="22"/>
        </w:rPr>
        <w:t>www.ekoportal.gov</w:t>
      </w:r>
      <w:r w:rsidRPr="003C69F8">
        <w:rPr>
          <w:color w:val="000000"/>
          <w:sz w:val="22"/>
          <w:szCs w:val="22"/>
        </w:rPr>
        <w:t>.</w:t>
      </w:r>
    </w:p>
    <w:p w:rsidR="009D767C" w:rsidRPr="003C69F8" w:rsidRDefault="009D767C" w:rsidP="009834AB">
      <w:pPr>
        <w:pStyle w:val="Punktowaniel1"/>
        <w:rPr>
          <w:color w:val="000000"/>
          <w:sz w:val="22"/>
          <w:szCs w:val="22"/>
        </w:rPr>
      </w:pPr>
      <w:r w:rsidRPr="003C69F8">
        <w:rPr>
          <w:color w:val="000000"/>
          <w:sz w:val="22"/>
          <w:szCs w:val="22"/>
        </w:rPr>
        <w:t>Kodeks Dobrej Praktyki Rolniczej 2004. Ministerstwo Rolnictwa i Rozwoju Wsi, Ministerstwo Środowiska, Warszawa, s. 98.</w:t>
      </w:r>
    </w:p>
    <w:p w:rsidR="009D767C" w:rsidRPr="003C69F8" w:rsidRDefault="009D767C" w:rsidP="009834AB">
      <w:pPr>
        <w:pStyle w:val="Punktowaniel1"/>
        <w:rPr>
          <w:color w:val="000000"/>
          <w:sz w:val="22"/>
          <w:szCs w:val="22"/>
        </w:rPr>
      </w:pPr>
      <w:r w:rsidRPr="003C69F8">
        <w:rPr>
          <w:color w:val="000000"/>
          <w:sz w:val="22"/>
          <w:szCs w:val="22"/>
        </w:rPr>
        <w:t>W. Mioduszewski 1997: Mała retencja a ochrona zasobów wodnych. Gospodarka Wodna nr 3: 66-70.</w:t>
      </w:r>
    </w:p>
    <w:p w:rsidR="009D767C" w:rsidRPr="003C69F8" w:rsidRDefault="009D767C" w:rsidP="009834AB">
      <w:pPr>
        <w:pStyle w:val="Punktowaniel1"/>
        <w:rPr>
          <w:sz w:val="22"/>
          <w:szCs w:val="22"/>
        </w:rPr>
      </w:pPr>
      <w:r w:rsidRPr="003C69F8">
        <w:rPr>
          <w:color w:val="000000"/>
          <w:sz w:val="22"/>
          <w:szCs w:val="22"/>
        </w:rPr>
        <w:t>W. Mioduszewski 2004: Gospodarowanie zasobami wodnymi w aspekcie wielofunkcyjnego rozwoju obszarów wiejskich. Woda-Środowisko-Obszary wiejskie t. 4, z. 1: 11-29.</w:t>
      </w:r>
    </w:p>
    <w:p w:rsidR="009D767C" w:rsidRPr="003C69F8" w:rsidRDefault="009D767C" w:rsidP="009834AB">
      <w:pPr>
        <w:pStyle w:val="Punktowaniel1"/>
        <w:rPr>
          <w:sz w:val="22"/>
          <w:szCs w:val="22"/>
        </w:rPr>
      </w:pPr>
      <w:r w:rsidRPr="003C69F8">
        <w:rPr>
          <w:sz w:val="22"/>
          <w:szCs w:val="22"/>
        </w:rPr>
        <w:t>Program małej retencji wodnej w Województwie Dolnośląskim. 2006. Sejmik Województwa Dolnośląskiego, Wrocław, s. 154.</w:t>
      </w:r>
    </w:p>
    <w:p w:rsidR="009D767C" w:rsidRPr="003C69F8" w:rsidRDefault="009D767C" w:rsidP="009834AB">
      <w:pPr>
        <w:pStyle w:val="Punktowaniel1"/>
        <w:rPr>
          <w:sz w:val="22"/>
          <w:szCs w:val="22"/>
        </w:rPr>
      </w:pPr>
      <w:r w:rsidRPr="003C69F8">
        <w:rPr>
          <w:sz w:val="22"/>
          <w:szCs w:val="22"/>
        </w:rPr>
        <w:t>Program małej retencji dla Województwa Mazowieckiego. Tom I. Przyrodnicze uwarunkowania oraz możliwości retencjonowania wód powierzchniowych na obszarze województwa mazowieckiego. 2008. Samorząd Województwa Mazowieckiego, Warszawa, s. 129.</w:t>
      </w:r>
    </w:p>
    <w:p w:rsidR="009D767C" w:rsidRPr="008F1805" w:rsidRDefault="009D767C" w:rsidP="00C922D7">
      <w:pPr>
        <w:pStyle w:val="Punktowaniel1"/>
        <w:rPr>
          <w:b/>
          <w:color w:val="000000"/>
        </w:rPr>
      </w:pPr>
      <w:r w:rsidRPr="003C69F8">
        <w:rPr>
          <w:sz w:val="22"/>
          <w:szCs w:val="22"/>
        </w:rPr>
        <w:t>J. Żelazo, Z. Popek, 2002: Podstawy renaturyzacji rzek.</w:t>
      </w:r>
      <w:r w:rsidR="00D34EA1">
        <w:rPr>
          <w:sz w:val="22"/>
          <w:szCs w:val="22"/>
        </w:rPr>
        <w:t xml:space="preserve"> Wydawnictwo SGGW, Warszawa, s. </w:t>
      </w:r>
      <w:r w:rsidRPr="003C69F8">
        <w:rPr>
          <w:sz w:val="22"/>
          <w:szCs w:val="22"/>
        </w:rPr>
        <w:t>319.</w:t>
      </w:r>
    </w:p>
    <w:sectPr w:rsidR="009D767C" w:rsidRPr="008F1805" w:rsidSect="00F86EE4">
      <w:headerReference w:type="default" r:id="rId43"/>
      <w:pgSz w:w="11907" w:h="16840" w:code="9"/>
      <w:pgMar w:top="1418" w:right="1418" w:bottom="1418" w:left="1418" w:header="709" w:footer="709" w:gutter="57"/>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1E2" w:rsidRDefault="009C21E2">
      <w:r>
        <w:separator/>
      </w:r>
    </w:p>
  </w:endnote>
  <w:endnote w:type="continuationSeparator" w:id="1">
    <w:p w:rsidR="009C21E2" w:rsidRDefault="009C21E2">
      <w:r>
        <w:continuationSeparator/>
      </w:r>
    </w:p>
  </w:endnote>
  <w:endnote w:type="continuationNotice" w:id="2">
    <w:p w:rsidR="009C21E2" w:rsidRDefault="009C21E2">
      <w:pPr>
        <w:spacing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tarSymbol">
    <w:altName w:val="MS Mincho"/>
    <w:panose1 w:val="00000000000000000000"/>
    <w:charset w:val="80"/>
    <w:family w:val="auto"/>
    <w:notTrueType/>
    <w:pitch w:val="default"/>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750721" w:rsidRDefault="002D3B03" w:rsidP="009834AB">
    <w:pPr>
      <w:pStyle w:val="Stopka"/>
      <w:jc w:val="center"/>
      <w:rPr>
        <w:i/>
        <w:sz w:val="20"/>
        <w:szCs w:val="20"/>
      </w:rPr>
    </w:pPr>
    <w:r>
      <w:rPr>
        <w:rStyle w:val="Numerstrony"/>
      </w:rPr>
      <w:fldChar w:fldCharType="begin"/>
    </w:r>
    <w:r w:rsidR="00E34DBB">
      <w:rPr>
        <w:rStyle w:val="Numerstrony"/>
      </w:rPr>
      <w:instrText xml:space="preserve"> PAGE </w:instrText>
    </w:r>
    <w:r>
      <w:rPr>
        <w:rStyle w:val="Numerstrony"/>
      </w:rPr>
      <w:fldChar w:fldCharType="separate"/>
    </w:r>
    <w:r w:rsidR="003236F1">
      <w:rPr>
        <w:rStyle w:val="Numerstrony"/>
        <w:noProof/>
      </w:rPr>
      <w:t>2</w:t>
    </w:r>
    <w:r>
      <w:rPr>
        <w:rStyle w:val="Numerstrony"/>
      </w:rPr>
      <w:fldChar w:fldCharType="end"/>
    </w:r>
    <w:r w:rsidRPr="002D3B03">
      <w:rPr>
        <w:noProof/>
      </w:rPr>
      <w:pict>
        <v:line id="Line 20" o:spid="_x0000_s4100" style="position:absolute;left:0;text-align:left;z-index:251658240;visibility:visible;mso-wrap-distance-top:-8e-5mm;mso-wrap-distance-bottom:-8e-5mm;mso-position-horizontal-relative:text;mso-position-vertical-relative:text" from="0,-2.1pt" to="45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"/>
      </w:pict>
    </w:r>
  </w:p>
  <w:p w:rsidR="00E34DBB" w:rsidRDefault="00E34DBB">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750721" w:rsidRDefault="002D3B03" w:rsidP="009834AB">
    <w:pPr>
      <w:pStyle w:val="Stopka"/>
      <w:jc w:val="center"/>
      <w:rPr>
        <w:i/>
        <w:sz w:val="20"/>
        <w:szCs w:val="20"/>
      </w:rPr>
    </w:pPr>
    <w:r w:rsidRPr="002D3B03">
      <w:rPr>
        <w:noProof/>
      </w:rPr>
      <w:pict>
        <v:line id="Line 21" o:spid="_x0000_s4099" style="position:absolute;left:0;text-align:left;z-index:251659264;visibility:visible;mso-wrap-distance-top:-8e-5mm;mso-wrap-distance-bottom:-8e-5mm" from="0,-2.1pt" to="45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"/>
      </w:pict>
    </w:r>
  </w:p>
  <w:p w:rsidR="00E34DBB" w:rsidRDefault="00E34DBB">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Default="002D3B03" w:rsidP="002C5910">
    <w:pPr>
      <w:pStyle w:val="Stopka"/>
      <w:framePr w:wrap="around" w:vAnchor="text" w:hAnchor="page" w:x="5858" w:y="108"/>
    </w:pPr>
    <w:fldSimple w:instr="PAGE  ">
      <w:r w:rsidR="00512C32">
        <w:rPr>
          <w:noProof/>
        </w:rPr>
        <w:t>89</w:t>
      </w:r>
    </w:fldSimple>
  </w:p>
  <w:p w:rsidR="00E34DBB" w:rsidRPr="00750721" w:rsidRDefault="002D3B03" w:rsidP="002C5910">
    <w:pPr>
      <w:pStyle w:val="Stopka"/>
      <w:jc w:val="right"/>
      <w:rPr>
        <w:i/>
        <w:sz w:val="20"/>
        <w:szCs w:val="20"/>
      </w:rPr>
    </w:pPr>
    <w:r w:rsidRPr="002D3B03">
      <w:rPr>
        <w:noProof/>
      </w:rPr>
      <w:pict>
        <v:line id="Line 7" o:spid="_x0000_s4098" style="position:absolute;left:0;text-align:left;z-index:251657216;visibility:visible;mso-wrap-distance-top:-8e-5mm;mso-wrap-distance-bottom:-8e-5mm" from="0,-2.1pt" to="45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135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"/>
      </w:pict>
    </w:r>
    <w:r w:rsidR="00E34DBB" w:rsidRPr="00750721">
      <w:rPr>
        <w:i/>
        <w:sz w:val="20"/>
        <w:szCs w:val="20"/>
      </w:rPr>
      <w:t>LEMTECH Konsulting Sp. z o.o. - Kraków</w:t>
    </w:r>
  </w:p>
  <w:p w:rsidR="00E34DBB" w:rsidRDefault="00E34DBB">
    <w:pPr>
      <w:pStyle w:val="Stopk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Default="00E34DBB" w:rsidP="007B7095">
    <w:pPr>
      <w:pStyle w:val="Stopka"/>
      <w:jc w:val="right"/>
      <w:rPr>
        <w:i/>
        <w:sz w:val="20"/>
        <w:szCs w:val="20"/>
      </w:rPr>
    </w:pPr>
  </w:p>
  <w:p w:rsidR="00E34DBB" w:rsidRPr="00750721" w:rsidRDefault="002D3B03" w:rsidP="007B7095">
    <w:pPr>
      <w:pStyle w:val="Stopka"/>
      <w:jc w:val="right"/>
      <w:rPr>
        <w:i/>
        <w:sz w:val="20"/>
        <w:szCs w:val="20"/>
      </w:rPr>
    </w:pPr>
    <w:r w:rsidRPr="002D3B03">
      <w:rPr>
        <w:noProof/>
      </w:rPr>
      <w:pict>
        <v:line id="Line 6" o:spid="_x0000_s4097" style="position:absolute;left:0;text-align:left;z-index:251656192;visibility:visible;mso-wrap-distance-top:-8e-5mm;mso-wrap-distance-bottom:-8e-5mm" from="0,-2.1pt" to="45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O82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"/>
      </w:pict>
    </w:r>
  </w:p>
  <w:p w:rsidR="00E34DBB" w:rsidRDefault="002D3B03" w:rsidP="007B7095">
    <w:pPr>
      <w:pStyle w:val="Stopka"/>
      <w:jc w:val="center"/>
    </w:pPr>
    <w:r>
      <w:rPr>
        <w:rStyle w:val="Numerstrony"/>
      </w:rPr>
      <w:fldChar w:fldCharType="begin"/>
    </w:r>
    <w:r w:rsidR="00E34DBB">
      <w:rPr>
        <w:rStyle w:val="Numerstrony"/>
      </w:rPr>
      <w:instrText xml:space="preserve"> PAGE </w:instrText>
    </w:r>
    <w:r>
      <w:rPr>
        <w:rStyle w:val="Numerstrony"/>
      </w:rPr>
      <w:fldChar w:fldCharType="separate"/>
    </w:r>
    <w:r w:rsidR="00DC1E36">
      <w:rPr>
        <w:rStyle w:val="Numerstrony"/>
        <w:noProof/>
      </w:rPr>
      <w:t>208</w:t>
    </w:r>
    <w:r>
      <w:rPr>
        <w:rStyle w:val="Numerstrony"/>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1E2" w:rsidRDefault="009C21E2">
      <w:r>
        <w:separator/>
      </w:r>
    </w:p>
  </w:footnote>
  <w:footnote w:type="continuationSeparator" w:id="1">
    <w:p w:rsidR="009C21E2" w:rsidRDefault="009C21E2">
      <w:r>
        <w:continuationSeparator/>
      </w:r>
    </w:p>
  </w:footnote>
  <w:footnote w:type="continuationNotice" w:id="2">
    <w:p w:rsidR="009C21E2" w:rsidRDefault="009C21E2">
      <w:pPr>
        <w:spacing w:line="240" w:lineRule="auto"/>
      </w:pPr>
    </w:p>
  </w:footnote>
  <w:footnote w:id="3">
    <w:p w:rsidR="00E34DBB" w:rsidRDefault="00E34DBB">
      <w:pPr>
        <w:pStyle w:val="Tekstprzypisudolnego"/>
      </w:pPr>
      <w:r>
        <w:rPr>
          <w:rStyle w:val="Odwoanieprzypisudolnego"/>
        </w:rPr>
        <w:footnoteRef/>
      </w:r>
      <w:r w:rsidRPr="00344064">
        <w:rPr>
          <w:i/>
          <w:u w:val="single"/>
        </w:rPr>
        <w:t>ROPS – Diagnoza stanu zastanego, kwiecień</w:t>
      </w:r>
      <w:r>
        <w:rPr>
          <w:i/>
          <w:u w:val="single"/>
        </w:rPr>
        <w:t xml:space="preserve"> 2011- na podstawie danych CODGiK Głównego Urzędu Geodezji Kartografii w W-wie</w:t>
      </w:r>
    </w:p>
  </w:footnote>
  <w:footnote w:id="4">
    <w:p w:rsidR="00E34DBB" w:rsidRDefault="00E34DBB" w:rsidP="003D52F4">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w:t>
      </w:r>
      <w:r>
        <w:t>; IMGW Oddział w Krakowie;</w:t>
      </w:r>
      <w:r w:rsidRPr="002142B1">
        <w:t xml:space="preserve"> 2008r. </w:t>
      </w:r>
    </w:p>
  </w:footnote>
  <w:footnote w:id="5">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w:t>
      </w:r>
      <w:r>
        <w:t>IMGW- Oddział w Krakowie,</w:t>
      </w:r>
      <w:r w:rsidRPr="002142B1">
        <w:t xml:space="preserve"> 2008r.</w:t>
      </w:r>
    </w:p>
  </w:footnote>
  <w:footnote w:id="6">
    <w:p w:rsidR="00E34DBB" w:rsidRDefault="00E34DBB" w:rsidP="00EA6149">
      <w:pPr>
        <w:pStyle w:val="Tekstprzypisudolnego"/>
      </w:pPr>
      <w:r w:rsidRPr="002142B1">
        <w:rPr>
          <w:rStyle w:val="Odwoanieprzypisudolnego"/>
        </w:rPr>
        <w:footnoteRef/>
      </w:r>
      <w:r w:rsidRPr="002142B1">
        <w:t>Bilans wodny i wodno – gospodarczy województwa śląskiego dla potrzeb opracowania aktualizacji małej retencji. Etap I</w:t>
      </w:r>
      <w:r>
        <w:t>; IMGW- Oddział w Krakowie;</w:t>
      </w:r>
      <w:r w:rsidRPr="002142B1">
        <w:t>. 2008r.</w:t>
      </w:r>
    </w:p>
  </w:footnote>
  <w:footnote w:id="7">
    <w:p w:rsidR="00E34DBB" w:rsidRDefault="00E34DBB" w:rsidP="00EA6149">
      <w:pPr>
        <w:pStyle w:val="Tekstprzypisudolnego"/>
      </w:pPr>
      <w:r w:rsidRPr="002142B1">
        <w:rPr>
          <w:rStyle w:val="Odwoanieprzypisudolnego"/>
        </w:rPr>
        <w:footnoteRef/>
      </w:r>
      <w:r w:rsidRPr="002142B1">
        <w:t>Bilans wodny i wodno – gospodarczy województwa śląskiego dla potrzeb opracowania aktualizacji małej retencji. Etap I</w:t>
      </w:r>
      <w:r>
        <w:t>;IMGW-PIB Oddział w Krakowie;</w:t>
      </w:r>
      <w:r w:rsidRPr="002142B1">
        <w:t>. 2008r.</w:t>
      </w:r>
    </w:p>
  </w:footnote>
  <w:footnote w:id="8">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9">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w:t>
      </w:r>
      <w:r>
        <w:t>IMGW, Oddział w Krakowie</w:t>
      </w:r>
      <w:r w:rsidRPr="002142B1">
        <w:t xml:space="preserve"> 2008r.</w:t>
      </w:r>
    </w:p>
  </w:footnote>
  <w:footnote w:id="10">
    <w:p w:rsidR="00E34DBB" w:rsidRDefault="00E34DBB" w:rsidP="00EA6149">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w:t>
      </w:r>
      <w:r>
        <w:t>; ; IMGW, Oddział w Krakowie;</w:t>
      </w:r>
      <w:r w:rsidRPr="002142B1">
        <w:t>.. 2008r.</w:t>
      </w:r>
    </w:p>
  </w:footnote>
  <w:footnote w:id="11">
    <w:p w:rsidR="00E34DBB" w:rsidRDefault="00E34DBB" w:rsidP="00EA6149">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w:t>
      </w:r>
      <w:r>
        <w:t>; IMGW, Oddział w Krakowie;</w:t>
      </w:r>
      <w:r w:rsidRPr="002142B1">
        <w:t>. 2008r.</w:t>
      </w:r>
    </w:p>
  </w:footnote>
  <w:footnote w:id="12">
    <w:p w:rsidR="00E34DBB" w:rsidRDefault="00E34DBB" w:rsidP="00784621">
      <w:pPr>
        <w:pStyle w:val="Tekstprzypisudolnego"/>
      </w:pPr>
      <w:r>
        <w:rPr>
          <w:rStyle w:val="Odwoanieprzypisudolnego"/>
        </w:rPr>
        <w:footnoteRef/>
      </w:r>
      <w:r>
        <w:t xml:space="preserve"> Zgodnie z opracowaniem: „</w:t>
      </w:r>
      <w:r w:rsidRPr="00E910D5">
        <w:rPr>
          <w:i/>
          <w:color w:val="000000"/>
        </w:rPr>
        <w:t>Charakterystyka cieków i urządzeń wodnych stanowiących własność Skarbu Państwa dla których prawa właścicielskie wykonuje Marszałek Województwa Śląskiego wraz z opracowaniem katalogu wód szczególnie cennych przyrodniczo</w:t>
      </w:r>
      <w:r>
        <w:rPr>
          <w:color w:val="000000"/>
        </w:rPr>
        <w:t>”, IMGW-PIB Oddział w Krakowie, 2011r – uznane za urządzenie wodne.</w:t>
      </w:r>
    </w:p>
  </w:footnote>
  <w:footnote w:id="13">
    <w:p w:rsidR="00E34DBB" w:rsidRDefault="00E34DBB" w:rsidP="00784621">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w:t>
      </w:r>
      <w:r>
        <w:t xml:space="preserve">; </w:t>
      </w:r>
      <w:r>
        <w:rPr>
          <w:color w:val="000000"/>
        </w:rPr>
        <w:t>IMGW Oddział w Krakowie,;</w:t>
      </w:r>
      <w:r w:rsidRPr="002142B1">
        <w:t xml:space="preserve"> 2008r.</w:t>
      </w:r>
    </w:p>
  </w:footnote>
  <w:footnote w:id="14">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15">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16">
    <w:p w:rsidR="00E34DBB" w:rsidRDefault="00E34DBB" w:rsidP="00784621">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w:t>
      </w:r>
      <w:r>
        <w:t>; IMGW Oddział Kraków;</w:t>
      </w:r>
      <w:r w:rsidRPr="002142B1">
        <w:t xml:space="preserve"> 2008r.</w:t>
      </w:r>
    </w:p>
  </w:footnote>
  <w:footnote w:id="17">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18">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19">
    <w:p w:rsidR="00E34DBB" w:rsidRDefault="00E34DBB" w:rsidP="009F3D6E">
      <w:pPr>
        <w:pStyle w:val="Tekstprzypisudolnego"/>
      </w:pPr>
      <w:r w:rsidRPr="002142B1">
        <w:rPr>
          <w:rStyle w:val="Odwoanieprzypisudolnego"/>
        </w:rPr>
        <w:footnoteRef/>
      </w:r>
      <w:r w:rsidRPr="002142B1">
        <w:t xml:space="preserve"> według MPHP – komputerowej Mapy Podziału Hydrograficznego Polski</w:t>
      </w:r>
      <w:r>
        <w:t>; IMGW-PIB, 2010</w:t>
      </w:r>
    </w:p>
  </w:footnote>
  <w:footnote w:id="20">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21">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22">
    <w:p w:rsidR="00E34DBB" w:rsidRDefault="00E34DBB" w:rsidP="009F3D6E">
      <w:pPr>
        <w:pStyle w:val="Tekstprzypisudolnego"/>
      </w:pPr>
      <w:r w:rsidRPr="002142B1">
        <w:rPr>
          <w:rStyle w:val="Odwoanieprzypisudolnego"/>
        </w:rPr>
        <w:footnoteRef/>
      </w:r>
      <w:r w:rsidRPr="002142B1">
        <w:t xml:space="preserve"> Według podziału fizycznogeograficznego Kondrackiego</w:t>
      </w:r>
    </w:p>
  </w:footnote>
  <w:footnote w:id="23">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24">
    <w:p w:rsidR="00E34DBB" w:rsidRDefault="00E34DBB" w:rsidP="009F3D6E">
      <w:pPr>
        <w:pStyle w:val="Tekstprzypisudolnego"/>
      </w:pPr>
      <w:r w:rsidRPr="002142B1">
        <w:rPr>
          <w:rStyle w:val="Odwoanieprzypisudolnego"/>
        </w:rPr>
        <w:footnoteRef/>
      </w:r>
      <w:r w:rsidRPr="002142B1">
        <w:t xml:space="preserve"> Zgodnie z podziałem fizycznogeograficznym Kondrackiego</w:t>
      </w:r>
    </w:p>
  </w:footnote>
  <w:footnote w:id="25">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26">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w:t>
      </w:r>
      <w:r>
        <w:t>, IMGW- Oddział w Krakowie;</w:t>
      </w:r>
      <w:r w:rsidRPr="002142B1">
        <w:t>.  2008r.</w:t>
      </w:r>
    </w:p>
  </w:footnote>
  <w:footnote w:id="27">
    <w:p w:rsidR="00E34DBB" w:rsidRDefault="00E34DBB" w:rsidP="009F3D6E">
      <w:pPr>
        <w:pStyle w:val="Tekstprzypisudolnego"/>
      </w:pPr>
      <w:r w:rsidRPr="002142B1">
        <w:rPr>
          <w:rStyle w:val="Odwoanieprzypisudolnego"/>
        </w:rPr>
        <w:footnoteRef/>
      </w:r>
      <w:r w:rsidRPr="002142B1">
        <w:t xml:space="preserve"> Zgodnie z podziałem fizycznogeograficzn</w:t>
      </w:r>
      <w:r>
        <w:t>ym</w:t>
      </w:r>
      <w:r w:rsidRPr="002142B1">
        <w:t xml:space="preserve"> Kondrackiego</w:t>
      </w:r>
    </w:p>
  </w:footnote>
  <w:footnote w:id="28">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w:t>
      </w:r>
      <w:r>
        <w:t>, IMGW- Oddział w Krakowie;</w:t>
      </w:r>
      <w:r w:rsidRPr="002142B1">
        <w:t>.. 2008r.</w:t>
      </w:r>
    </w:p>
  </w:footnote>
  <w:footnote w:id="29">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30">
    <w:p w:rsidR="00E34DBB" w:rsidRDefault="00E34DBB">
      <w:pPr>
        <w:pStyle w:val="Tekstprzypisudolnego"/>
      </w:pPr>
      <w:r>
        <w:rPr>
          <w:rStyle w:val="Odwoanieprzypisudolnego"/>
        </w:rPr>
        <w:footnoteRef/>
      </w:r>
      <w:r>
        <w:t xml:space="preserve"> Zgodnie z opracowaniem: „</w:t>
      </w:r>
      <w:r w:rsidRPr="0080239A">
        <w:rPr>
          <w:i/>
          <w:color w:val="000000"/>
        </w:rPr>
        <w:t>Charakterystyka cieków i urządzeń wodnych stanowiących własność Skarbu Państwa dla których prawa właścicielskie wykonuje Marszałek Województwa Śląskiego wraz z opracowaniem katalogu wód szczególnie cennych przyrodniczo</w:t>
      </w:r>
      <w:r>
        <w:rPr>
          <w:color w:val="000000"/>
        </w:rPr>
        <w:t>”, IMGW-PIB Oddział w Krakowie, 2011r – uznane za urządzenie wodne (wymaga zmiany Rozporządzenia Rady Ministrów)</w:t>
      </w:r>
    </w:p>
  </w:footnote>
  <w:footnote w:id="31">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w:t>
      </w:r>
      <w:r>
        <w:t xml:space="preserve">, </w:t>
      </w:r>
      <w:r>
        <w:rPr>
          <w:color w:val="000000"/>
        </w:rPr>
        <w:t>IMGW- Oddział w Krakowie,</w:t>
      </w:r>
      <w:r w:rsidRPr="002142B1">
        <w:t xml:space="preserve">  2008r.</w:t>
      </w:r>
    </w:p>
  </w:footnote>
  <w:footnote w:id="32">
    <w:p w:rsidR="00E34DBB" w:rsidRDefault="00E34DBB">
      <w:pPr>
        <w:pStyle w:val="Tekstprzypisudolnego"/>
      </w:pPr>
      <w:r w:rsidRPr="002142B1">
        <w:rPr>
          <w:rStyle w:val="Odwoanieprzypisudolnego"/>
        </w:rPr>
        <w:footnoteRef/>
      </w:r>
      <w:r w:rsidRPr="002142B1">
        <w:t xml:space="preserve"> Bilans wodny i wodno – gospodarczy województwa śląskiego dla potrzeb opracowania aktualizacji małej retencji. Etap I. 2008r.</w:t>
      </w:r>
    </w:p>
  </w:footnote>
  <w:footnote w:id="33">
    <w:p w:rsidR="00E34DBB" w:rsidRDefault="00E34DBB" w:rsidP="00700182">
      <w:pPr>
        <w:pStyle w:val="Footnoteuser"/>
      </w:pPr>
      <w:r w:rsidRPr="002142B1">
        <w:rPr>
          <w:rStyle w:val="Znakiprzypiswdolnych"/>
        </w:rPr>
        <w:footnoteRef/>
      </w:r>
      <w:r w:rsidRPr="002142B1">
        <w:tab/>
      </w:r>
      <w:r w:rsidRPr="002142B1">
        <w:rPr>
          <w:i/>
        </w:rPr>
        <w:t>Raport o stanie środowiska województwa śląskiego w 2010 r., WIOŚ Katowice</w:t>
      </w:r>
    </w:p>
  </w:footnote>
  <w:footnote w:id="34">
    <w:p w:rsidR="00E34DBB" w:rsidRDefault="00E34DBB" w:rsidP="00700182">
      <w:pPr>
        <w:pStyle w:val="Footnoteuser"/>
      </w:pPr>
      <w:r w:rsidRPr="002142B1">
        <w:rPr>
          <w:rStyle w:val="Znakiprzypiswdolnych"/>
        </w:rPr>
        <w:footnoteRef/>
      </w:r>
      <w:r w:rsidRPr="002142B1">
        <w:tab/>
      </w:r>
      <w:r w:rsidRPr="002142B1">
        <w:rPr>
          <w:i/>
        </w:rPr>
        <w:t>Raport o stanie środowiska województwa śląskiego w 2010 r., WIOŚ Katowice</w:t>
      </w:r>
    </w:p>
  </w:footnote>
  <w:footnote w:id="35">
    <w:p w:rsidR="00E34DBB" w:rsidRDefault="00E34DBB" w:rsidP="00700182">
      <w:pPr>
        <w:pStyle w:val="Footnoteuser"/>
      </w:pPr>
      <w:r w:rsidRPr="002142B1">
        <w:rPr>
          <w:rStyle w:val="Znakiprzypiswdolnych"/>
        </w:rPr>
        <w:footnoteRef/>
      </w:r>
      <w:r w:rsidRPr="002142B1">
        <w:tab/>
      </w:r>
      <w:r w:rsidRPr="002142B1">
        <w:rPr>
          <w:i/>
        </w:rPr>
        <w:t xml:space="preserve">„Bilans wodny i wodno-gospodarczy woj. Śląskiego dla potrzeb aktualizacji programu małej retencji” </w:t>
      </w:r>
      <w:r w:rsidRPr="002142B1">
        <w:rPr>
          <w:i/>
        </w:rPr>
        <w:br/>
        <w:t>IMGW w Warszawie, Oddział w Krakowie, 2008r.</w:t>
      </w:r>
    </w:p>
  </w:footnote>
  <w:footnote w:id="36">
    <w:p w:rsidR="00E34DBB" w:rsidRDefault="00E34DBB" w:rsidP="00A43D3E">
      <w:pPr>
        <w:pStyle w:val="Tekstprzypisudolnego"/>
      </w:pPr>
      <w:r w:rsidRPr="00985A6E">
        <w:rPr>
          <w:vertAlign w:val="superscript"/>
        </w:rPr>
        <w:footnoteRef/>
      </w:r>
      <w:r w:rsidRPr="002142B1">
        <w:t xml:space="preserve"> Program Ochrony Środowiska dla Województwa Śląskiego do roku 2013 z uwzględnieniem perspektywy do roku 2018.</w:t>
      </w:r>
    </w:p>
  </w:footnote>
  <w:footnote w:id="37">
    <w:p w:rsidR="00E34DBB" w:rsidRDefault="00E34DBB" w:rsidP="004B48F4">
      <w:pPr>
        <w:pStyle w:val="Tekstprzypisudolnego"/>
        <w:ind w:left="283"/>
      </w:pPr>
      <w:r w:rsidRPr="002142B1">
        <w:rPr>
          <w:rStyle w:val="Odwoanieprzypisudolnego"/>
        </w:rPr>
        <w:footnoteRef/>
      </w:r>
      <w:r w:rsidRPr="002142B1">
        <w:rPr>
          <w:i/>
        </w:rPr>
        <w:t>Prognostyczno-Operacyjny System Udostępniania Charakterystyk Suszy, http://posucha.imgw.pl/</w:t>
      </w:r>
    </w:p>
  </w:footnote>
  <w:footnote w:id="38">
    <w:p w:rsidR="00E34DBB" w:rsidRPr="002142B1" w:rsidRDefault="00E34DBB" w:rsidP="004B48F4">
      <w:pPr>
        <w:pStyle w:val="Tekstprzypisudolnego"/>
        <w:ind w:left="283"/>
        <w:rPr>
          <w:rFonts w:ascii="Arial" w:hAnsi="Arial" w:cs="Arial"/>
        </w:rPr>
      </w:pPr>
      <w:r w:rsidRPr="002142B1">
        <w:rPr>
          <w:rStyle w:val="Odwoanieprzypisudolnego"/>
        </w:rPr>
        <w:footnoteRef/>
      </w:r>
      <w:r w:rsidRPr="002142B1">
        <w:rPr>
          <w:i/>
        </w:rPr>
        <w:t>Zwiększenie możliwości retencyjnych oraz przeciwdziałanie powodzi i suszy w ekosystemach leśnych na terenach nizinnych</w:t>
      </w:r>
    </w:p>
    <w:p w:rsidR="00E34DBB" w:rsidRDefault="00E34DBB" w:rsidP="004B48F4">
      <w:pPr>
        <w:pStyle w:val="Tekstprzypisudolnego"/>
        <w:ind w:left="283"/>
      </w:pPr>
    </w:p>
  </w:footnote>
  <w:footnote w:id="39">
    <w:p w:rsidR="00E34DBB" w:rsidRDefault="00E34DBB" w:rsidP="00707F5B">
      <w:pPr>
        <w:pStyle w:val="Tekstprzypisudolnego"/>
      </w:pPr>
      <w:r w:rsidRPr="002142B1">
        <w:footnoteRef/>
      </w:r>
      <w:r w:rsidRPr="002142B1">
        <w:t xml:space="preserve"> „Bilans wodny i wodno-gospodarczy woj. Śląskiego dla potrzeb aktualizacji programu małej retencji” </w:t>
      </w:r>
      <w:r w:rsidRPr="002142B1">
        <w:br/>
        <w:t>IMGW w Warszawie, Oddział w Krakowie, 2008r.</w:t>
      </w:r>
    </w:p>
  </w:footnote>
  <w:footnote w:id="40">
    <w:p w:rsidR="00E34DBB" w:rsidRDefault="00E34DBB" w:rsidP="0067062A">
      <w:pPr>
        <w:pStyle w:val="Tekstprzypisudolnego"/>
      </w:pPr>
      <w:r w:rsidRPr="002142B1">
        <w:footnoteRef/>
      </w:r>
      <w:r w:rsidRPr="002142B1">
        <w:t xml:space="preserve"> „Bilans wodny i wodno-gospodarczy woj. Śląskiego dla potrzeb aktualizacji </w:t>
      </w:r>
      <w:r>
        <w:t>programu małej retencji” IMGW w </w:t>
      </w:r>
      <w:r w:rsidRPr="002142B1">
        <w:t>Warszawie, Oddział w Krakowie, 2008r.</w:t>
      </w:r>
    </w:p>
  </w:footnote>
  <w:footnote w:id="41">
    <w:p w:rsidR="00E34DBB" w:rsidRDefault="00E34DBB" w:rsidP="00851DD1">
      <w:pPr>
        <w:pStyle w:val="Tekstprzypisudolnego"/>
      </w:pPr>
      <w:r>
        <w:rPr>
          <w:rStyle w:val="Odwoanieprzypisudolnego"/>
        </w:rPr>
        <w:footnoteRef/>
      </w:r>
      <w:r>
        <w:t xml:space="preserve"> Do końca 2015r.</w:t>
      </w:r>
    </w:p>
  </w:footnote>
  <w:footnote w:id="42">
    <w:p w:rsidR="00E34DBB" w:rsidRDefault="00E34DBB" w:rsidP="00851DD1">
      <w:pPr>
        <w:pStyle w:val="Tekstprzypisudolnego"/>
      </w:pPr>
      <w:r>
        <w:rPr>
          <w:rStyle w:val="Odwoanieprzypisudolnego"/>
        </w:rPr>
        <w:footnoteRef/>
      </w:r>
      <w:r w:rsidRPr="00DC078E">
        <w:rPr>
          <w:color w:val="000000"/>
          <w:sz w:val="22"/>
          <w:szCs w:val="22"/>
        </w:rPr>
        <w:t>część położona w woj. śląskim</w:t>
      </w:r>
    </w:p>
  </w:footnote>
  <w:footnote w:id="43">
    <w:p w:rsidR="00E34DBB" w:rsidRDefault="00E34DBB" w:rsidP="00851DD1">
      <w:pPr>
        <w:pStyle w:val="Tekstprzypisudolnego"/>
      </w:pPr>
      <w:r>
        <w:rPr>
          <w:rStyle w:val="Odwoanieprzypisudolnego"/>
        </w:rPr>
        <w:footnoteRef/>
      </w:r>
      <w:r>
        <w:t xml:space="preserve"> j.w.</w:t>
      </w:r>
    </w:p>
  </w:footnote>
  <w:footnote w:id="44">
    <w:p w:rsidR="00E34DBB" w:rsidRDefault="00E34DBB" w:rsidP="00851DD1">
      <w:pPr>
        <w:pStyle w:val="Tekstprzypisudolnego"/>
      </w:pPr>
      <w:r>
        <w:rPr>
          <w:rStyle w:val="Odwoanieprzypisudolnego"/>
        </w:rPr>
        <w:footnoteRef/>
      </w:r>
      <w:r>
        <w:t xml:space="preserve"> Wg stanu na dzień 05.05.2016r.</w:t>
      </w:r>
    </w:p>
  </w:footnote>
  <w:footnote w:id="45">
    <w:p w:rsidR="00E34DBB" w:rsidRPr="00B939A0" w:rsidRDefault="00E34DBB" w:rsidP="00B939A0">
      <w:pPr>
        <w:pStyle w:val="Tekstprzypisudolnego"/>
      </w:pPr>
      <w:r>
        <w:rPr>
          <w:rStyle w:val="Odwoanieprzypisudolnego"/>
        </w:rPr>
        <w:footnoteRef/>
      </w:r>
      <w:r w:rsidRPr="00B939A0">
        <w:t>możliwe w zbiornikach  o  wysokości  piętrzenia  powyżej  1,5  –  2,0  m  i  odpowiednio dużym przepływie</w:t>
      </w:r>
    </w:p>
    <w:p w:rsidR="00E34DBB" w:rsidRDefault="00E34DBB" w:rsidP="00B939A0">
      <w:pPr>
        <w:pStyle w:val="Tekstprzypisudolneg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59129D" w:rsidRDefault="00E34DBB" w:rsidP="00EC496D">
    <w:pPr>
      <w:pBdr>
        <w:bottom w:val="single" w:sz="4" w:space="1" w:color="auto"/>
      </w:pBdr>
      <w:jc w:val="center"/>
      <w:rPr>
        <w:i/>
        <w:sz w:val="20"/>
        <w:szCs w:val="20"/>
      </w:rPr>
    </w:pPr>
    <w:r>
      <w:rPr>
        <w:i/>
        <w:sz w:val="20"/>
        <w:szCs w:val="20"/>
      </w:rPr>
      <w:t>P</w:t>
    </w:r>
    <w:r w:rsidRPr="0059129D">
      <w:rPr>
        <w:i/>
        <w:sz w:val="20"/>
        <w:szCs w:val="20"/>
      </w:rPr>
      <w:t xml:space="preserve">rogram </w:t>
    </w:r>
    <w:r>
      <w:rPr>
        <w:i/>
        <w:sz w:val="20"/>
        <w:szCs w:val="20"/>
      </w:rPr>
      <w:t>m</w:t>
    </w:r>
    <w:r w:rsidRPr="0059129D">
      <w:rPr>
        <w:i/>
        <w:sz w:val="20"/>
        <w:szCs w:val="20"/>
      </w:rPr>
      <w:t xml:space="preserve">ałej </w:t>
    </w:r>
    <w:r>
      <w:rPr>
        <w:i/>
        <w:sz w:val="20"/>
        <w:szCs w:val="20"/>
      </w:rPr>
      <w:t>re</w:t>
    </w:r>
    <w:r w:rsidRPr="0059129D">
      <w:rPr>
        <w:i/>
        <w:sz w:val="20"/>
        <w:szCs w:val="20"/>
      </w:rPr>
      <w:t xml:space="preserve">tencji dla </w:t>
    </w:r>
    <w:r>
      <w:rPr>
        <w:i/>
        <w:sz w:val="20"/>
        <w:szCs w:val="20"/>
      </w:rPr>
      <w:t>W</w:t>
    </w:r>
    <w:r w:rsidRPr="0059129D">
      <w:rPr>
        <w:i/>
        <w:sz w:val="20"/>
        <w:szCs w:val="20"/>
      </w:rPr>
      <w:t xml:space="preserve">ojewództwa </w:t>
    </w:r>
    <w:r>
      <w:rPr>
        <w:i/>
        <w:sz w:val="20"/>
        <w:szCs w:val="20"/>
      </w:rPr>
      <w:t>Ś</w:t>
    </w:r>
    <w:r w:rsidRPr="0059129D">
      <w:rPr>
        <w:i/>
        <w:sz w:val="20"/>
        <w:szCs w:val="20"/>
      </w:rPr>
      <w:t xml:space="preserve">ląskiego </w:t>
    </w:r>
    <w:r>
      <w:rPr>
        <w:i/>
        <w:sz w:val="20"/>
        <w:szCs w:val="20"/>
      </w:rPr>
      <w:t>- aktualizacja 2016r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Default="00E34DBB">
    <w:pPr>
      <w:pStyle w:val="Nagwek"/>
    </w:pPr>
    <w:r>
      <w:rPr>
        <w:noProof/>
      </w:rPr>
      <w:drawing>
        <wp:anchor distT="0" distB="0" distL="114300" distR="114300" simplePos="0" relativeHeight="251661312" behindDoc="1" locked="0" layoutInCell="1" allowOverlap="1">
          <wp:simplePos x="0" y="0"/>
          <wp:positionH relativeFrom="page">
            <wp:posOffset>680720</wp:posOffset>
          </wp:positionH>
          <wp:positionV relativeFrom="page">
            <wp:posOffset>673100</wp:posOffset>
          </wp:positionV>
          <wp:extent cx="2340000" cy="766800"/>
          <wp:effectExtent l="0" t="0" r="3175" b="0"/>
          <wp:wrapNone/>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40000" cy="766800"/>
                  </a:xfrm>
                  <a:prstGeom prst="rect">
                    <a:avLst/>
                  </a:prstGeom>
                  <a:noFill/>
                  <a:ln>
                    <a:noFill/>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59129D" w:rsidRDefault="00E34DBB" w:rsidP="002D4BFC">
    <w:pPr>
      <w:pBdr>
        <w:bottom w:val="single" w:sz="4" w:space="1" w:color="auto"/>
      </w:pBdr>
      <w:jc w:val="center"/>
      <w:rPr>
        <w:i/>
        <w:sz w:val="20"/>
        <w:szCs w:val="20"/>
      </w:rPr>
    </w:pPr>
    <w:r>
      <w:rPr>
        <w:i/>
        <w:sz w:val="20"/>
        <w:szCs w:val="20"/>
      </w:rPr>
      <w:t>P</w:t>
    </w:r>
    <w:r w:rsidRPr="0059129D">
      <w:rPr>
        <w:i/>
        <w:sz w:val="20"/>
        <w:szCs w:val="20"/>
      </w:rPr>
      <w:t xml:space="preserve">rogram </w:t>
    </w:r>
    <w:r>
      <w:rPr>
        <w:i/>
        <w:sz w:val="20"/>
        <w:szCs w:val="20"/>
      </w:rPr>
      <w:t>m</w:t>
    </w:r>
    <w:r w:rsidRPr="0059129D">
      <w:rPr>
        <w:i/>
        <w:sz w:val="20"/>
        <w:szCs w:val="20"/>
      </w:rPr>
      <w:t xml:space="preserve">ałej </w:t>
    </w:r>
    <w:r>
      <w:rPr>
        <w:i/>
        <w:sz w:val="20"/>
        <w:szCs w:val="20"/>
      </w:rPr>
      <w:t>re</w:t>
    </w:r>
    <w:r w:rsidRPr="0059129D">
      <w:rPr>
        <w:i/>
        <w:sz w:val="20"/>
        <w:szCs w:val="20"/>
      </w:rPr>
      <w:t xml:space="preserve">tencji dla </w:t>
    </w:r>
    <w:r>
      <w:rPr>
        <w:i/>
        <w:sz w:val="20"/>
        <w:szCs w:val="20"/>
      </w:rPr>
      <w:t>W</w:t>
    </w:r>
    <w:r w:rsidRPr="0059129D">
      <w:rPr>
        <w:i/>
        <w:sz w:val="20"/>
        <w:szCs w:val="20"/>
      </w:rPr>
      <w:t xml:space="preserve">ojewództwa </w:t>
    </w:r>
    <w:r>
      <w:rPr>
        <w:i/>
        <w:sz w:val="20"/>
        <w:szCs w:val="20"/>
      </w:rPr>
      <w:t>Ś</w:t>
    </w:r>
    <w:r w:rsidRPr="0059129D">
      <w:rPr>
        <w:i/>
        <w:sz w:val="20"/>
        <w:szCs w:val="20"/>
      </w:rPr>
      <w:t xml:space="preserve">ląskiego </w:t>
    </w:r>
    <w:r>
      <w:rPr>
        <w:i/>
        <w:sz w:val="20"/>
        <w:szCs w:val="20"/>
      </w:rPr>
      <w:t>- aktualizacja 2016r</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59129D" w:rsidRDefault="00E34DBB" w:rsidP="00EC496D">
    <w:pPr>
      <w:pBdr>
        <w:bottom w:val="single" w:sz="4" w:space="1" w:color="auto"/>
      </w:pBdr>
      <w:jc w:val="center"/>
      <w:rPr>
        <w:i/>
        <w:sz w:val="20"/>
        <w:szCs w:val="20"/>
      </w:rPr>
    </w:pPr>
    <w:r>
      <w:rPr>
        <w:b/>
        <w:bCs/>
        <w:i/>
        <w:sz w:val="20"/>
      </w:rPr>
      <w:t>P</w:t>
    </w:r>
    <w:r w:rsidRPr="0059129D">
      <w:rPr>
        <w:i/>
        <w:sz w:val="20"/>
        <w:szCs w:val="20"/>
      </w:rPr>
      <w:t xml:space="preserve">rogram </w:t>
    </w:r>
    <w:r>
      <w:rPr>
        <w:i/>
        <w:sz w:val="20"/>
        <w:szCs w:val="20"/>
      </w:rPr>
      <w:t>M</w:t>
    </w:r>
    <w:r w:rsidRPr="0059129D">
      <w:rPr>
        <w:i/>
        <w:sz w:val="20"/>
        <w:szCs w:val="20"/>
      </w:rPr>
      <w:t xml:space="preserve">ałej </w:t>
    </w:r>
    <w:r>
      <w:rPr>
        <w:i/>
        <w:sz w:val="20"/>
        <w:szCs w:val="20"/>
      </w:rPr>
      <w:t>Re</w:t>
    </w:r>
    <w:r w:rsidRPr="0059129D">
      <w:rPr>
        <w:i/>
        <w:sz w:val="20"/>
        <w:szCs w:val="20"/>
      </w:rPr>
      <w:t xml:space="preserve">tencji dla </w:t>
    </w:r>
    <w:r>
      <w:rPr>
        <w:i/>
        <w:sz w:val="20"/>
        <w:szCs w:val="20"/>
      </w:rPr>
      <w:t>W</w:t>
    </w:r>
    <w:r w:rsidRPr="0059129D">
      <w:rPr>
        <w:i/>
        <w:sz w:val="20"/>
        <w:szCs w:val="20"/>
      </w:rPr>
      <w:t xml:space="preserve">ojewództwa </w:t>
    </w:r>
    <w:r>
      <w:rPr>
        <w:i/>
        <w:sz w:val="20"/>
        <w:szCs w:val="20"/>
      </w:rPr>
      <w:t>Ś</w:t>
    </w:r>
    <w:r w:rsidRPr="0059129D">
      <w:rPr>
        <w:i/>
        <w:sz w:val="20"/>
        <w:szCs w:val="20"/>
      </w:rPr>
      <w:t xml:space="preserve">ląskiego </w:t>
    </w:r>
    <w:r>
      <w:rPr>
        <w:i/>
        <w:sz w:val="20"/>
        <w:szCs w:val="20"/>
      </w:rPr>
      <w:t>- aktualizacja 2016r</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59129D" w:rsidRDefault="00E34DBB" w:rsidP="002D4BFC">
    <w:pPr>
      <w:pBdr>
        <w:bottom w:val="single" w:sz="4" w:space="1" w:color="auto"/>
      </w:pBdr>
      <w:jc w:val="center"/>
      <w:rPr>
        <w:i/>
        <w:sz w:val="20"/>
        <w:szCs w:val="20"/>
      </w:rPr>
    </w:pPr>
    <w:r>
      <w:rPr>
        <w:b/>
        <w:bCs/>
        <w:i/>
        <w:sz w:val="20"/>
        <w:szCs w:val="20"/>
      </w:rPr>
      <w:t>P</w:t>
    </w:r>
    <w:r w:rsidRPr="0059129D">
      <w:rPr>
        <w:i/>
        <w:sz w:val="20"/>
        <w:szCs w:val="20"/>
      </w:rPr>
      <w:t xml:space="preserve">rogram </w:t>
    </w:r>
    <w:r>
      <w:rPr>
        <w:i/>
        <w:sz w:val="20"/>
        <w:szCs w:val="20"/>
      </w:rPr>
      <w:t>M</w:t>
    </w:r>
    <w:r w:rsidRPr="0059129D">
      <w:rPr>
        <w:i/>
        <w:sz w:val="20"/>
        <w:szCs w:val="20"/>
      </w:rPr>
      <w:t xml:space="preserve">ałej </w:t>
    </w:r>
    <w:r>
      <w:rPr>
        <w:i/>
        <w:sz w:val="20"/>
        <w:szCs w:val="20"/>
      </w:rPr>
      <w:t>Re</w:t>
    </w:r>
    <w:r w:rsidRPr="0059129D">
      <w:rPr>
        <w:i/>
        <w:sz w:val="20"/>
        <w:szCs w:val="20"/>
      </w:rPr>
      <w:t xml:space="preserve">tencji dla </w:t>
    </w:r>
    <w:r>
      <w:rPr>
        <w:i/>
        <w:sz w:val="20"/>
        <w:szCs w:val="20"/>
      </w:rPr>
      <w:t>W</w:t>
    </w:r>
    <w:r w:rsidRPr="0059129D">
      <w:rPr>
        <w:i/>
        <w:sz w:val="20"/>
        <w:szCs w:val="20"/>
      </w:rPr>
      <w:t xml:space="preserve">ojewództwa </w:t>
    </w:r>
    <w:r>
      <w:rPr>
        <w:i/>
        <w:sz w:val="20"/>
        <w:szCs w:val="20"/>
      </w:rPr>
      <w:t>Ś</w:t>
    </w:r>
    <w:r w:rsidRPr="0059129D">
      <w:rPr>
        <w:i/>
        <w:sz w:val="20"/>
        <w:szCs w:val="20"/>
      </w:rPr>
      <w:t xml:space="preserve">ląskiego </w:t>
    </w:r>
    <w:r>
      <w:rPr>
        <w:i/>
        <w:sz w:val="20"/>
        <w:szCs w:val="20"/>
      </w:rPr>
      <w:t>- aktualizacja 2016r</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59129D" w:rsidRDefault="00E34DBB" w:rsidP="002D4BFC">
    <w:pPr>
      <w:pBdr>
        <w:bottom w:val="single" w:sz="4" w:space="1" w:color="auto"/>
      </w:pBdr>
      <w:jc w:val="center"/>
      <w:rPr>
        <w:i/>
        <w:sz w:val="20"/>
        <w:szCs w:val="20"/>
      </w:rPr>
    </w:pPr>
    <w:r>
      <w:rPr>
        <w:b/>
        <w:bCs/>
        <w:i/>
        <w:sz w:val="20"/>
        <w:szCs w:val="20"/>
      </w:rPr>
      <w:t>P</w:t>
    </w:r>
    <w:r w:rsidRPr="0059129D">
      <w:rPr>
        <w:i/>
        <w:sz w:val="20"/>
        <w:szCs w:val="20"/>
      </w:rPr>
      <w:t xml:space="preserve">rogram </w:t>
    </w:r>
    <w:r>
      <w:rPr>
        <w:i/>
        <w:sz w:val="20"/>
        <w:szCs w:val="20"/>
      </w:rPr>
      <w:t>m</w:t>
    </w:r>
    <w:r w:rsidRPr="0059129D">
      <w:rPr>
        <w:i/>
        <w:sz w:val="20"/>
        <w:szCs w:val="20"/>
      </w:rPr>
      <w:t xml:space="preserve">ałej </w:t>
    </w:r>
    <w:r>
      <w:rPr>
        <w:i/>
        <w:sz w:val="20"/>
        <w:szCs w:val="20"/>
      </w:rPr>
      <w:t>re</w:t>
    </w:r>
    <w:r w:rsidRPr="0059129D">
      <w:rPr>
        <w:i/>
        <w:sz w:val="20"/>
        <w:szCs w:val="20"/>
      </w:rPr>
      <w:t xml:space="preserve">tencji dla </w:t>
    </w:r>
    <w:r>
      <w:rPr>
        <w:i/>
        <w:sz w:val="20"/>
        <w:szCs w:val="20"/>
      </w:rPr>
      <w:t>W</w:t>
    </w:r>
    <w:r w:rsidRPr="0059129D">
      <w:rPr>
        <w:i/>
        <w:sz w:val="20"/>
        <w:szCs w:val="20"/>
      </w:rPr>
      <w:t xml:space="preserve">ojewództwa </w:t>
    </w:r>
    <w:r>
      <w:rPr>
        <w:i/>
        <w:sz w:val="20"/>
        <w:szCs w:val="20"/>
      </w:rPr>
      <w:t>Ś</w:t>
    </w:r>
    <w:r w:rsidRPr="0059129D">
      <w:rPr>
        <w:i/>
        <w:sz w:val="20"/>
        <w:szCs w:val="20"/>
      </w:rPr>
      <w:t xml:space="preserve">ląskiego </w:t>
    </w:r>
    <w:r>
      <w:rPr>
        <w:i/>
        <w:sz w:val="20"/>
        <w:szCs w:val="20"/>
      </w:rPr>
      <w:t>- aktualizacja 2016r</w:t>
    </w:r>
  </w:p>
  <w:p w:rsidR="00E34DBB" w:rsidRDefault="00E34DBB">
    <w:pPr>
      <w:pStyle w:val="Nagwek"/>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0322EC" w:rsidRDefault="00E34DBB" w:rsidP="002D4BFC">
    <w:pPr>
      <w:pBdr>
        <w:bottom w:val="single" w:sz="4" w:space="1" w:color="auto"/>
      </w:pBdr>
      <w:jc w:val="center"/>
      <w:rPr>
        <w:i/>
        <w:sz w:val="20"/>
        <w:szCs w:val="20"/>
      </w:rPr>
    </w:pPr>
    <w:r>
      <w:rPr>
        <w:i/>
        <w:sz w:val="20"/>
        <w:szCs w:val="20"/>
      </w:rPr>
      <w:t>P</w:t>
    </w:r>
    <w:r w:rsidRPr="0059129D">
      <w:rPr>
        <w:i/>
        <w:sz w:val="20"/>
        <w:szCs w:val="20"/>
      </w:rPr>
      <w:t xml:space="preserve">rogram </w:t>
    </w:r>
    <w:r>
      <w:rPr>
        <w:i/>
        <w:sz w:val="20"/>
        <w:szCs w:val="20"/>
      </w:rPr>
      <w:t>m</w:t>
    </w:r>
    <w:r w:rsidRPr="0059129D">
      <w:rPr>
        <w:i/>
        <w:sz w:val="20"/>
        <w:szCs w:val="20"/>
      </w:rPr>
      <w:t xml:space="preserve">ałej </w:t>
    </w:r>
    <w:r>
      <w:rPr>
        <w:i/>
        <w:sz w:val="20"/>
        <w:szCs w:val="20"/>
      </w:rPr>
      <w:t>re</w:t>
    </w:r>
    <w:r w:rsidRPr="0059129D">
      <w:rPr>
        <w:i/>
        <w:sz w:val="20"/>
        <w:szCs w:val="20"/>
      </w:rPr>
      <w:t xml:space="preserve">tencji dla </w:t>
    </w:r>
    <w:r>
      <w:rPr>
        <w:i/>
        <w:sz w:val="20"/>
        <w:szCs w:val="20"/>
      </w:rPr>
      <w:t>W</w:t>
    </w:r>
    <w:r w:rsidRPr="0059129D">
      <w:rPr>
        <w:i/>
        <w:sz w:val="20"/>
        <w:szCs w:val="20"/>
      </w:rPr>
      <w:t xml:space="preserve">ojewództwa </w:t>
    </w:r>
    <w:r>
      <w:rPr>
        <w:i/>
        <w:sz w:val="20"/>
        <w:szCs w:val="20"/>
      </w:rPr>
      <w:t>Ś</w:t>
    </w:r>
    <w:r w:rsidRPr="0059129D">
      <w:rPr>
        <w:i/>
        <w:sz w:val="20"/>
        <w:szCs w:val="20"/>
      </w:rPr>
      <w:t xml:space="preserve">ląskiego </w:t>
    </w:r>
    <w:r>
      <w:rPr>
        <w:i/>
        <w:sz w:val="20"/>
        <w:szCs w:val="20"/>
      </w:rPr>
      <w:t>- aktualizacja 2016r</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0322EC" w:rsidRDefault="00E34DBB" w:rsidP="0059420B">
    <w:pPr>
      <w:pBdr>
        <w:bottom w:val="single" w:sz="4" w:space="1" w:color="auto"/>
      </w:pBdr>
      <w:jc w:val="center"/>
      <w:rPr>
        <w:i/>
        <w:sz w:val="20"/>
        <w:szCs w:val="20"/>
      </w:rPr>
    </w:pPr>
    <w:r>
      <w:rPr>
        <w:i/>
        <w:sz w:val="20"/>
        <w:szCs w:val="20"/>
      </w:rPr>
      <w:t>P</w:t>
    </w:r>
    <w:r w:rsidRPr="0059129D">
      <w:rPr>
        <w:i/>
        <w:sz w:val="20"/>
        <w:szCs w:val="20"/>
      </w:rPr>
      <w:t xml:space="preserve">rogram </w:t>
    </w:r>
    <w:r>
      <w:rPr>
        <w:i/>
        <w:sz w:val="20"/>
        <w:szCs w:val="20"/>
      </w:rPr>
      <w:t>M</w:t>
    </w:r>
    <w:r w:rsidRPr="0059129D">
      <w:rPr>
        <w:i/>
        <w:sz w:val="20"/>
        <w:szCs w:val="20"/>
      </w:rPr>
      <w:t xml:space="preserve">ałej </w:t>
    </w:r>
    <w:r>
      <w:rPr>
        <w:i/>
        <w:sz w:val="20"/>
        <w:szCs w:val="20"/>
      </w:rPr>
      <w:t>Re</w:t>
    </w:r>
    <w:r w:rsidRPr="0059129D">
      <w:rPr>
        <w:i/>
        <w:sz w:val="20"/>
        <w:szCs w:val="20"/>
      </w:rPr>
      <w:t xml:space="preserve">tencji dla </w:t>
    </w:r>
    <w:r>
      <w:rPr>
        <w:i/>
        <w:sz w:val="20"/>
        <w:szCs w:val="20"/>
      </w:rPr>
      <w:t>W</w:t>
    </w:r>
    <w:r w:rsidRPr="0059129D">
      <w:rPr>
        <w:i/>
        <w:sz w:val="20"/>
        <w:szCs w:val="20"/>
      </w:rPr>
      <w:t xml:space="preserve">ojewództwa </w:t>
    </w:r>
    <w:r>
      <w:rPr>
        <w:i/>
        <w:sz w:val="20"/>
        <w:szCs w:val="20"/>
      </w:rPr>
      <w:t>Ś</w:t>
    </w:r>
    <w:r w:rsidRPr="0059129D">
      <w:rPr>
        <w:i/>
        <w:sz w:val="20"/>
        <w:szCs w:val="20"/>
      </w:rPr>
      <w:t xml:space="preserve">ląskiego </w:t>
    </w:r>
    <w:r>
      <w:rPr>
        <w:i/>
        <w:sz w:val="20"/>
        <w:szCs w:val="20"/>
      </w:rPr>
      <w:t>- aktualizacja 2016r</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0322EC" w:rsidRDefault="00E34DBB" w:rsidP="002D4BFC">
    <w:pPr>
      <w:pBdr>
        <w:bottom w:val="single" w:sz="4" w:space="1" w:color="auto"/>
      </w:pBdr>
      <w:jc w:val="center"/>
      <w:rPr>
        <w:i/>
        <w:sz w:val="20"/>
        <w:szCs w:val="20"/>
      </w:rPr>
    </w:pPr>
    <w:r>
      <w:rPr>
        <w:b/>
        <w:bCs/>
        <w:i/>
        <w:sz w:val="20"/>
      </w:rPr>
      <w:t>P</w:t>
    </w:r>
    <w:r w:rsidRPr="0059129D">
      <w:rPr>
        <w:i/>
        <w:sz w:val="20"/>
        <w:szCs w:val="20"/>
      </w:rPr>
      <w:t xml:space="preserve">rogram </w:t>
    </w:r>
    <w:r>
      <w:rPr>
        <w:i/>
        <w:sz w:val="20"/>
        <w:szCs w:val="20"/>
      </w:rPr>
      <w:t>M</w:t>
    </w:r>
    <w:r w:rsidRPr="0059129D">
      <w:rPr>
        <w:i/>
        <w:sz w:val="20"/>
        <w:szCs w:val="20"/>
      </w:rPr>
      <w:t xml:space="preserve">ałej </w:t>
    </w:r>
    <w:r>
      <w:rPr>
        <w:i/>
        <w:sz w:val="20"/>
        <w:szCs w:val="20"/>
      </w:rPr>
      <w:t>Re</w:t>
    </w:r>
    <w:r w:rsidRPr="0059129D">
      <w:rPr>
        <w:i/>
        <w:sz w:val="20"/>
        <w:szCs w:val="20"/>
      </w:rPr>
      <w:t xml:space="preserve">tencji dla </w:t>
    </w:r>
    <w:r>
      <w:rPr>
        <w:i/>
        <w:sz w:val="20"/>
        <w:szCs w:val="20"/>
      </w:rPr>
      <w:t>W</w:t>
    </w:r>
    <w:r w:rsidRPr="0059129D">
      <w:rPr>
        <w:i/>
        <w:sz w:val="20"/>
        <w:szCs w:val="20"/>
      </w:rPr>
      <w:t xml:space="preserve">ojewództwa </w:t>
    </w:r>
    <w:r>
      <w:rPr>
        <w:i/>
        <w:sz w:val="20"/>
        <w:szCs w:val="20"/>
      </w:rPr>
      <w:t>Ś</w:t>
    </w:r>
    <w:r w:rsidRPr="0059129D">
      <w:rPr>
        <w:i/>
        <w:sz w:val="20"/>
        <w:szCs w:val="20"/>
      </w:rPr>
      <w:t xml:space="preserve">ląskiego </w:t>
    </w:r>
    <w:r>
      <w:rPr>
        <w:i/>
        <w:sz w:val="20"/>
        <w:szCs w:val="20"/>
      </w:rPr>
      <w:t>- aktualizacja 2016r</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DBB" w:rsidRPr="000322EC" w:rsidRDefault="00E34DBB" w:rsidP="002D4BFC">
    <w:pPr>
      <w:pBdr>
        <w:bottom w:val="single" w:sz="4" w:space="1" w:color="auto"/>
      </w:pBdr>
      <w:jc w:val="center"/>
      <w:rPr>
        <w:i/>
        <w:sz w:val="20"/>
        <w:szCs w:val="20"/>
      </w:rPr>
    </w:pPr>
    <w:r>
      <w:rPr>
        <w:i/>
        <w:sz w:val="20"/>
      </w:rPr>
      <w:t>P</w:t>
    </w:r>
    <w:r w:rsidRPr="0059129D">
      <w:rPr>
        <w:i/>
        <w:sz w:val="20"/>
        <w:szCs w:val="20"/>
      </w:rPr>
      <w:t xml:space="preserve">rogram </w:t>
    </w:r>
    <w:r>
      <w:rPr>
        <w:i/>
        <w:sz w:val="20"/>
        <w:szCs w:val="20"/>
      </w:rPr>
      <w:t>M</w:t>
    </w:r>
    <w:r w:rsidRPr="0059129D">
      <w:rPr>
        <w:i/>
        <w:sz w:val="20"/>
        <w:szCs w:val="20"/>
      </w:rPr>
      <w:t xml:space="preserve">ałej </w:t>
    </w:r>
    <w:r>
      <w:rPr>
        <w:i/>
        <w:sz w:val="20"/>
        <w:szCs w:val="20"/>
      </w:rPr>
      <w:t>Re</w:t>
    </w:r>
    <w:r w:rsidRPr="0059129D">
      <w:rPr>
        <w:i/>
        <w:sz w:val="20"/>
        <w:szCs w:val="20"/>
      </w:rPr>
      <w:t xml:space="preserve">tencji dla </w:t>
    </w:r>
    <w:r>
      <w:rPr>
        <w:i/>
        <w:sz w:val="20"/>
        <w:szCs w:val="20"/>
      </w:rPr>
      <w:t>W</w:t>
    </w:r>
    <w:r w:rsidRPr="0059129D">
      <w:rPr>
        <w:i/>
        <w:sz w:val="20"/>
        <w:szCs w:val="20"/>
      </w:rPr>
      <w:t xml:space="preserve">ojewództwa </w:t>
    </w:r>
    <w:r>
      <w:rPr>
        <w:i/>
        <w:sz w:val="20"/>
        <w:szCs w:val="20"/>
      </w:rPr>
      <w:t>Ś</w:t>
    </w:r>
    <w:r w:rsidRPr="0059129D">
      <w:rPr>
        <w:i/>
        <w:sz w:val="20"/>
        <w:szCs w:val="20"/>
      </w:rPr>
      <w:t xml:space="preserve">ląskiego </w:t>
    </w:r>
    <w:r>
      <w:rPr>
        <w:i/>
        <w:sz w:val="20"/>
        <w:szCs w:val="20"/>
      </w:rPr>
      <w:t>- aktualizacja 2016r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9563C84"/>
    <w:lvl w:ilvl="0">
      <w:start w:val="1"/>
      <w:numFmt w:val="decimal"/>
      <w:pStyle w:val="a2numerowanie"/>
      <w:lvlText w:val="%1."/>
      <w:lvlJc w:val="left"/>
      <w:pPr>
        <w:tabs>
          <w:tab w:val="num" w:pos="1492"/>
        </w:tabs>
        <w:ind w:left="1492" w:hanging="360"/>
      </w:pPr>
      <w:rPr>
        <w:rFonts w:cs="Times New Roman"/>
      </w:rPr>
    </w:lvl>
  </w:abstractNum>
  <w:abstractNum w:abstractNumId="1">
    <w:nsid w:val="FFFFFF7E"/>
    <w:multiLevelType w:val="singleLevel"/>
    <w:tmpl w:val="7F88E5AE"/>
    <w:lvl w:ilvl="0">
      <w:start w:val="1"/>
      <w:numFmt w:val="decimal"/>
      <w:pStyle w:val="a-numerowanie"/>
      <w:lvlText w:val="%1."/>
      <w:lvlJc w:val="left"/>
      <w:pPr>
        <w:tabs>
          <w:tab w:val="num" w:pos="926"/>
        </w:tabs>
        <w:ind w:left="926" w:hanging="360"/>
      </w:pPr>
      <w:rPr>
        <w:rFonts w:cs="Times New Roman"/>
      </w:rPr>
    </w:lvl>
  </w:abstractNum>
  <w:abstractNum w:abstractNumId="2">
    <w:nsid w:val="FFFFFF88"/>
    <w:multiLevelType w:val="singleLevel"/>
    <w:tmpl w:val="F726F024"/>
    <w:lvl w:ilvl="0">
      <w:start w:val="1"/>
      <w:numFmt w:val="decimal"/>
      <w:pStyle w:val="an"/>
      <w:lvlText w:val="%1."/>
      <w:lvlJc w:val="left"/>
      <w:pPr>
        <w:tabs>
          <w:tab w:val="num" w:pos="360"/>
        </w:tabs>
        <w:ind w:left="360" w:hanging="360"/>
      </w:pPr>
      <w:rPr>
        <w:rFonts w:cs="Times New Roman"/>
      </w:rPr>
    </w:lvl>
  </w:abstractNum>
  <w:abstractNum w:abstractNumId="3">
    <w:nsid w:val="FFFFFF89"/>
    <w:multiLevelType w:val="singleLevel"/>
    <w:tmpl w:val="C71E7398"/>
    <w:lvl w:ilvl="0">
      <w:start w:val="1"/>
      <w:numFmt w:val="bullet"/>
      <w:lvlText w:val=""/>
      <w:lvlJc w:val="left"/>
      <w:pPr>
        <w:tabs>
          <w:tab w:val="num" w:pos="360"/>
        </w:tabs>
        <w:ind w:left="360" w:hanging="360"/>
      </w:pPr>
      <w:rPr>
        <w:rFonts w:ascii="Symbol" w:hAnsi="Symbol" w:hint="default"/>
      </w:rPr>
    </w:lvl>
  </w:abstractNum>
  <w:abstractNum w:abstractNumId="4">
    <w:nsid w:val="00000001"/>
    <w:multiLevelType w:val="multilevel"/>
    <w:tmpl w:val="00000001"/>
    <w:name w:val="WWNum1"/>
    <w:lvl w:ilvl="0">
      <w:start w:val="1"/>
      <w:numFmt w:val="bullet"/>
      <w:lvlText w:val=""/>
      <w:lvlJc w:val="left"/>
      <w:pPr>
        <w:tabs>
          <w:tab w:val="num" w:pos="283"/>
        </w:tabs>
        <w:ind w:left="283" w:hanging="283"/>
      </w:pPr>
      <w:rPr>
        <w:rFonts w:ascii="Symbol" w:hAnsi="Symbol"/>
        <w:b w:val="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2"/>
    <w:multiLevelType w:val="multilevel"/>
    <w:tmpl w:val="00000002"/>
    <w:name w:val="WW8Num2"/>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3"/>
    <w:multiLevelType w:val="multilevel"/>
    <w:tmpl w:val="00000003"/>
    <w:name w:val="WW8Num3"/>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nsid w:val="00000004"/>
    <w:multiLevelType w:val="multilevel"/>
    <w:tmpl w:val="00000004"/>
    <w:name w:val="WW8Num4"/>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5"/>
    <w:multiLevelType w:val="multilevel"/>
    <w:tmpl w:val="00000005"/>
    <w:name w:val="WW8Num5"/>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nsid w:val="00000006"/>
    <w:multiLevelType w:val="multilevel"/>
    <w:tmpl w:val="00000006"/>
    <w:name w:val="WW8Num6"/>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nsid w:val="00000007"/>
    <w:multiLevelType w:val="multilevel"/>
    <w:tmpl w:val="00000007"/>
    <w:name w:val="WW8Num7"/>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00000008"/>
    <w:multiLevelType w:val="multilevel"/>
    <w:tmpl w:val="00000008"/>
    <w:name w:val="WW8Num8"/>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b/>
        <w:i/>
        <w:sz w:val="26"/>
      </w:rPr>
    </w:lvl>
    <w:lvl w:ilvl="3">
      <w:start w:val="1"/>
      <w:numFmt w:val="bullet"/>
      <w:lvlText w:val=""/>
      <w:lvlJc w:val="left"/>
      <w:pPr>
        <w:tabs>
          <w:tab w:val="num" w:pos="2880"/>
        </w:tabs>
        <w:ind w:left="2880" w:hanging="360"/>
      </w:pPr>
      <w:rPr>
        <w:rFonts w:ascii="Symbol" w:hAnsi="Symbol"/>
        <w:i/>
        <w:sz w:val="28"/>
        <w:u w:val="single"/>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b/>
        <w:i/>
        <w:sz w:val="26"/>
      </w:rPr>
    </w:lvl>
    <w:lvl w:ilvl="6">
      <w:start w:val="1"/>
      <w:numFmt w:val="bullet"/>
      <w:lvlText w:val=""/>
      <w:lvlJc w:val="left"/>
      <w:pPr>
        <w:tabs>
          <w:tab w:val="num" w:pos="5040"/>
        </w:tabs>
        <w:ind w:left="5040" w:hanging="360"/>
      </w:pPr>
      <w:rPr>
        <w:rFonts w:ascii="Symbol" w:hAnsi="Symbol"/>
        <w:i/>
        <w:sz w:val="28"/>
        <w:u w:val="single"/>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b/>
        <w:i/>
        <w:sz w:val="26"/>
      </w:rPr>
    </w:lvl>
  </w:abstractNum>
  <w:abstractNum w:abstractNumId="12">
    <w:nsid w:val="00000009"/>
    <w:multiLevelType w:val="multilevel"/>
    <w:tmpl w:val="00000009"/>
    <w:name w:val="WW8Num9"/>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0000000A"/>
    <w:multiLevelType w:val="multilevel"/>
    <w:tmpl w:val="0000000A"/>
    <w:name w:val="WW8Num10"/>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0000000B"/>
    <w:multiLevelType w:val="multilevel"/>
    <w:tmpl w:val="0000000B"/>
    <w:name w:val="WW8Num11"/>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0000000C"/>
    <w:multiLevelType w:val="singleLevel"/>
    <w:tmpl w:val="0000000C"/>
    <w:name w:val="WW8Num12"/>
    <w:lvl w:ilvl="0">
      <w:start w:val="1"/>
      <w:numFmt w:val="lowerLetter"/>
      <w:lvlText w:val="%1)"/>
      <w:lvlJc w:val="left"/>
      <w:pPr>
        <w:tabs>
          <w:tab w:val="num" w:pos="756"/>
        </w:tabs>
        <w:ind w:left="756" w:hanging="360"/>
      </w:pPr>
      <w:rPr>
        <w:rFonts w:cs="Times New Roman"/>
      </w:rPr>
    </w:lvl>
  </w:abstractNum>
  <w:abstractNum w:abstractNumId="16">
    <w:nsid w:val="0000000D"/>
    <w:multiLevelType w:val="multilevel"/>
    <w:tmpl w:val="0000000D"/>
    <w:name w:val="WW8Num13"/>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0000000E"/>
    <w:multiLevelType w:val="singleLevel"/>
    <w:tmpl w:val="0000000E"/>
    <w:name w:val="WW8Num14"/>
    <w:lvl w:ilvl="0">
      <w:start w:val="1"/>
      <w:numFmt w:val="lowerLetter"/>
      <w:lvlText w:val="%1)"/>
      <w:lvlJc w:val="left"/>
      <w:pPr>
        <w:tabs>
          <w:tab w:val="num" w:pos="113"/>
        </w:tabs>
        <w:ind w:left="113" w:hanging="113"/>
      </w:pPr>
      <w:rPr>
        <w:rFonts w:cs="Times New Roman"/>
      </w:rPr>
    </w:lvl>
  </w:abstractNum>
  <w:abstractNum w:abstractNumId="18">
    <w:nsid w:val="0000000F"/>
    <w:multiLevelType w:val="multilevel"/>
    <w:tmpl w:val="0000000F"/>
    <w:name w:val="WW8Num15"/>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Symbol" w:hAnsi="Symbol"/>
        <w:sz w:val="20"/>
      </w:rPr>
    </w:lvl>
    <w:lvl w:ilvl="4">
      <w:start w:val="1"/>
      <w:numFmt w:val="bullet"/>
      <w:lvlText w:val="o"/>
      <w:lvlJc w:val="left"/>
      <w:pPr>
        <w:tabs>
          <w:tab w:val="num" w:pos="3600"/>
        </w:tabs>
        <w:ind w:left="3600" w:hanging="360"/>
      </w:pPr>
      <w:rPr>
        <w:rFonts w:ascii="Courier New" w:hAnsi="Courier New"/>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Symbol" w:hAnsi="Symbol"/>
        <w:sz w:val="20"/>
      </w:rPr>
    </w:lvl>
    <w:lvl w:ilvl="7">
      <w:start w:val="1"/>
      <w:numFmt w:val="bullet"/>
      <w:lvlText w:val="o"/>
      <w:lvlJc w:val="left"/>
      <w:pPr>
        <w:tabs>
          <w:tab w:val="num" w:pos="5760"/>
        </w:tabs>
        <w:ind w:left="5760" w:hanging="360"/>
      </w:pPr>
      <w:rPr>
        <w:rFonts w:ascii="Courier New" w:hAnsi="Courier New"/>
        <w:sz w:val="20"/>
      </w:rPr>
    </w:lvl>
    <w:lvl w:ilvl="8">
      <w:start w:val="1"/>
      <w:numFmt w:val="bullet"/>
      <w:lvlText w:val=""/>
      <w:lvlJc w:val="left"/>
      <w:pPr>
        <w:tabs>
          <w:tab w:val="num" w:pos="6480"/>
        </w:tabs>
        <w:ind w:left="6480" w:hanging="360"/>
      </w:pPr>
      <w:rPr>
        <w:rFonts w:ascii="Wingdings" w:hAnsi="Wingdings"/>
        <w:sz w:val="20"/>
      </w:rPr>
    </w:lvl>
  </w:abstractNum>
  <w:abstractNum w:abstractNumId="19">
    <w:nsid w:val="00000010"/>
    <w:multiLevelType w:val="multilevel"/>
    <w:tmpl w:val="00000010"/>
    <w:name w:val="WW8Num16"/>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00000011"/>
    <w:multiLevelType w:val="multilevel"/>
    <w:tmpl w:val="00000011"/>
    <w:name w:val="WW8Num17"/>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00000012"/>
    <w:multiLevelType w:val="multilevel"/>
    <w:tmpl w:val="00000012"/>
    <w:name w:val="WW8Num18"/>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00000013"/>
    <w:multiLevelType w:val="singleLevel"/>
    <w:tmpl w:val="00000013"/>
    <w:name w:val="WW8Num19"/>
    <w:lvl w:ilvl="0">
      <w:start w:val="1"/>
      <w:numFmt w:val="lowerLetter"/>
      <w:lvlText w:val="%1)"/>
      <w:lvlJc w:val="left"/>
      <w:pPr>
        <w:tabs>
          <w:tab w:val="num" w:pos="113"/>
        </w:tabs>
        <w:ind w:left="113" w:hanging="113"/>
      </w:pPr>
      <w:rPr>
        <w:rFonts w:cs="Times New Roman"/>
      </w:rPr>
    </w:lvl>
  </w:abstractNum>
  <w:abstractNum w:abstractNumId="23">
    <w:nsid w:val="00000014"/>
    <w:multiLevelType w:val="multilevel"/>
    <w:tmpl w:val="00000014"/>
    <w:name w:val="WW8Num91"/>
    <w:lvl w:ilvl="0">
      <w:start w:val="1"/>
      <w:numFmt w:val="bullet"/>
      <w:suff w:val="nothing"/>
      <w:lvlText w:val="·"/>
      <w:lvlJc w:val="left"/>
      <w:pPr>
        <w:ind w:left="360" w:hanging="360"/>
      </w:pPr>
      <w:rPr>
        <w:rFonts w:ascii="Symbol" w:hAnsi="Symbol"/>
      </w:rPr>
    </w:lvl>
    <w:lvl w:ilvl="1">
      <w:numFmt w:val="decimal"/>
      <w:pStyle w:val="Tytu2"/>
      <w:lvlText w:val=""/>
      <w:lvlJc w:val="left"/>
      <w:rPr>
        <w:rFonts w:cs="Times New Roman"/>
      </w:rPr>
    </w:lvl>
    <w:lvl w:ilvl="2">
      <w:numFmt w:val="decimal"/>
      <w:pStyle w:val="Tytu3"/>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00000015"/>
    <w:multiLevelType w:val="multilevel"/>
    <w:tmpl w:val="00000015"/>
    <w:name w:val="WW8Num21"/>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00000016"/>
    <w:multiLevelType w:val="singleLevel"/>
    <w:tmpl w:val="00000016"/>
    <w:name w:val="WW8Num22"/>
    <w:lvl w:ilvl="0">
      <w:start w:val="1"/>
      <w:numFmt w:val="bullet"/>
      <w:lvlText w:val=""/>
      <w:lvlJc w:val="left"/>
      <w:pPr>
        <w:tabs>
          <w:tab w:val="num" w:pos="2160"/>
        </w:tabs>
        <w:ind w:left="2160" w:hanging="360"/>
      </w:pPr>
      <w:rPr>
        <w:rFonts w:ascii="Symbol" w:hAnsi="Symbol"/>
        <w:sz w:val="24"/>
      </w:rPr>
    </w:lvl>
  </w:abstractNum>
  <w:abstractNum w:abstractNumId="26">
    <w:nsid w:val="00000017"/>
    <w:multiLevelType w:val="singleLevel"/>
    <w:tmpl w:val="00000017"/>
    <w:name w:val="WW8Num23"/>
    <w:lvl w:ilvl="0">
      <w:start w:val="1"/>
      <w:numFmt w:val="decimal"/>
      <w:lvlText w:val="%1."/>
      <w:lvlJc w:val="left"/>
      <w:pPr>
        <w:tabs>
          <w:tab w:val="num" w:pos="900"/>
        </w:tabs>
        <w:ind w:left="900" w:hanging="360"/>
      </w:pPr>
      <w:rPr>
        <w:rFonts w:cs="Times New Roman"/>
      </w:rPr>
    </w:lvl>
  </w:abstractNum>
  <w:abstractNum w:abstractNumId="27">
    <w:nsid w:val="00000018"/>
    <w:multiLevelType w:val="multilevel"/>
    <w:tmpl w:val="00000018"/>
    <w:name w:val="WW8Num24"/>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00000019"/>
    <w:multiLevelType w:val="multilevel"/>
    <w:tmpl w:val="00000019"/>
    <w:name w:val="WW8Num25"/>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0000001A"/>
    <w:multiLevelType w:val="multilevel"/>
    <w:tmpl w:val="0000001A"/>
    <w:name w:val="WW8Num26"/>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0000001B"/>
    <w:multiLevelType w:val="multilevel"/>
    <w:tmpl w:val="0000001B"/>
    <w:name w:val="WW8Num27"/>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0000001C"/>
    <w:multiLevelType w:val="multilevel"/>
    <w:tmpl w:val="0000001C"/>
    <w:name w:val="WW8Num28"/>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0000001D"/>
    <w:multiLevelType w:val="singleLevel"/>
    <w:tmpl w:val="0000001D"/>
    <w:name w:val="WW8Num30"/>
    <w:lvl w:ilvl="0">
      <w:start w:val="1"/>
      <w:numFmt w:val="bullet"/>
      <w:lvlText w:val=""/>
      <w:lvlJc w:val="left"/>
      <w:pPr>
        <w:tabs>
          <w:tab w:val="num" w:pos="720"/>
        </w:tabs>
        <w:ind w:left="720" w:hanging="360"/>
      </w:pPr>
      <w:rPr>
        <w:rFonts w:ascii="Wingdings" w:hAnsi="Wingdings"/>
        <w:sz w:val="24"/>
      </w:rPr>
    </w:lvl>
  </w:abstractNum>
  <w:abstractNum w:abstractNumId="33">
    <w:nsid w:val="0000001E"/>
    <w:multiLevelType w:val="multilevel"/>
    <w:tmpl w:val="0000001E"/>
    <w:name w:val="WW8Num31"/>
    <w:lvl w:ilvl="0">
      <w:start w:val="1"/>
      <w:numFmt w:val="bullet"/>
      <w:lvlText w:val=""/>
      <w:lvlJc w:val="left"/>
      <w:pPr>
        <w:tabs>
          <w:tab w:val="num" w:pos="720"/>
        </w:tabs>
        <w:ind w:left="720" w:hanging="360"/>
      </w:pPr>
      <w:rPr>
        <w:rFonts w:ascii="Wingdings" w:hAnsi="Wingdings"/>
        <w:color w:val="auto"/>
        <w:sz w:val="16"/>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0000001F"/>
    <w:multiLevelType w:val="multilevel"/>
    <w:tmpl w:val="0000001F"/>
    <w:name w:val="WW8Num32"/>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00000020"/>
    <w:multiLevelType w:val="multilevel"/>
    <w:tmpl w:val="00000020"/>
    <w:name w:val="WW8Num33"/>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00000021"/>
    <w:multiLevelType w:val="multilevel"/>
    <w:tmpl w:val="00000021"/>
    <w:name w:val="WW8Num34"/>
    <w:lvl w:ilvl="0">
      <w:start w:val="1"/>
      <w:numFmt w:val="bullet"/>
      <w:lvlText w:val=""/>
      <w:lvlJc w:val="left"/>
      <w:pPr>
        <w:tabs>
          <w:tab w:val="num" w:pos="720"/>
        </w:tabs>
        <w:ind w:left="720" w:hanging="360"/>
      </w:pPr>
      <w:rPr>
        <w:rFonts w:ascii="Wingdings" w:hAnsi="Wingdings"/>
        <w:b w:val="0"/>
        <w:i w:val="0"/>
        <w:sz w:val="24"/>
      </w:rPr>
    </w:lvl>
    <w:lvl w:ilvl="1">
      <w:start w:val="1"/>
      <w:numFmt w:val="bullet"/>
      <w:lvlText w:val="o"/>
      <w:lvlJc w:val="left"/>
      <w:pPr>
        <w:tabs>
          <w:tab w:val="num" w:pos="1440"/>
        </w:tabs>
        <w:ind w:left="1440" w:hanging="360"/>
      </w:pPr>
      <w:rPr>
        <w:rFonts w:ascii="Courier New" w:hAnsi="Courier New"/>
        <w:b w:val="0"/>
        <w:i w:val="0"/>
        <w:sz w:val="24"/>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b w:val="0"/>
        <w:i w:val="0"/>
        <w:sz w:val="24"/>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b w:val="0"/>
        <w:i w:val="0"/>
        <w:sz w:val="24"/>
      </w:rPr>
    </w:lvl>
    <w:lvl w:ilvl="8">
      <w:start w:val="1"/>
      <w:numFmt w:val="bullet"/>
      <w:lvlText w:val=""/>
      <w:lvlJc w:val="left"/>
      <w:pPr>
        <w:tabs>
          <w:tab w:val="num" w:pos="6480"/>
        </w:tabs>
        <w:ind w:left="6480" w:hanging="360"/>
      </w:pPr>
      <w:rPr>
        <w:rFonts w:ascii="Wingdings" w:hAnsi="Wingdings"/>
      </w:rPr>
    </w:lvl>
  </w:abstractNum>
  <w:abstractNum w:abstractNumId="37">
    <w:nsid w:val="00000022"/>
    <w:multiLevelType w:val="multilevel"/>
    <w:tmpl w:val="00000022"/>
    <w:name w:val="WW8Num35"/>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00000023"/>
    <w:multiLevelType w:val="multilevel"/>
    <w:tmpl w:val="00000023"/>
    <w:name w:val="WW8Num36"/>
    <w:lvl w:ilvl="0">
      <w:start w:val="1"/>
      <w:numFmt w:val="bullet"/>
      <w:lvlText w:val=""/>
      <w:lvlJc w:val="left"/>
      <w:pPr>
        <w:tabs>
          <w:tab w:val="num" w:pos="720"/>
        </w:tabs>
        <w:ind w:left="720" w:hanging="360"/>
      </w:pPr>
      <w:rPr>
        <w:rFonts w:ascii="Wingdings" w:hAnsi="Wingdings"/>
        <w:sz w:val="24"/>
      </w:rPr>
    </w:lvl>
    <w:lvl w:ilvl="1">
      <w:start w:val="1"/>
      <w:numFmt w:val="bullet"/>
      <w:lvlText w:val=""/>
      <w:lvlJc w:val="left"/>
      <w:pPr>
        <w:tabs>
          <w:tab w:val="num" w:pos="1080"/>
        </w:tabs>
        <w:ind w:left="1080" w:hanging="360"/>
      </w:pPr>
      <w:rPr>
        <w:rFonts w:ascii="Wingdings" w:hAnsi="Wingdings"/>
        <w:sz w:val="24"/>
      </w:rPr>
    </w:lvl>
    <w:lvl w:ilvl="2">
      <w:start w:val="1"/>
      <w:numFmt w:val="bullet"/>
      <w:lvlText w:val=""/>
      <w:lvlJc w:val="left"/>
      <w:pPr>
        <w:tabs>
          <w:tab w:val="num" w:pos="1440"/>
        </w:tabs>
        <w:ind w:left="1440" w:hanging="360"/>
      </w:pPr>
      <w:rPr>
        <w:rFonts w:ascii="Wingdings" w:hAnsi="Wingdings"/>
        <w:sz w:val="24"/>
      </w:rPr>
    </w:lvl>
    <w:lvl w:ilvl="3">
      <w:start w:val="1"/>
      <w:numFmt w:val="bullet"/>
      <w:lvlText w:val=""/>
      <w:lvlJc w:val="left"/>
      <w:pPr>
        <w:tabs>
          <w:tab w:val="num" w:pos="1800"/>
        </w:tabs>
        <w:ind w:left="1800" w:hanging="360"/>
      </w:pPr>
      <w:rPr>
        <w:rFonts w:ascii="Wingdings" w:hAnsi="Wingdings"/>
        <w:sz w:val="24"/>
      </w:rPr>
    </w:lvl>
    <w:lvl w:ilvl="4">
      <w:start w:val="1"/>
      <w:numFmt w:val="bullet"/>
      <w:lvlText w:val=""/>
      <w:lvlJc w:val="left"/>
      <w:pPr>
        <w:tabs>
          <w:tab w:val="num" w:pos="2160"/>
        </w:tabs>
        <w:ind w:left="2160" w:hanging="360"/>
      </w:pPr>
      <w:rPr>
        <w:rFonts w:ascii="Wingdings" w:hAnsi="Wingdings"/>
        <w:sz w:val="24"/>
      </w:rPr>
    </w:lvl>
    <w:lvl w:ilvl="5">
      <w:start w:val="1"/>
      <w:numFmt w:val="bullet"/>
      <w:lvlText w:val=""/>
      <w:lvlJc w:val="left"/>
      <w:pPr>
        <w:tabs>
          <w:tab w:val="num" w:pos="2520"/>
        </w:tabs>
        <w:ind w:left="2520" w:hanging="360"/>
      </w:pPr>
      <w:rPr>
        <w:rFonts w:ascii="Wingdings" w:hAnsi="Wingdings"/>
        <w:sz w:val="24"/>
      </w:rPr>
    </w:lvl>
    <w:lvl w:ilvl="6">
      <w:start w:val="1"/>
      <w:numFmt w:val="bullet"/>
      <w:lvlText w:val=""/>
      <w:lvlJc w:val="left"/>
      <w:pPr>
        <w:tabs>
          <w:tab w:val="num" w:pos="2880"/>
        </w:tabs>
        <w:ind w:left="2880" w:hanging="360"/>
      </w:pPr>
      <w:rPr>
        <w:rFonts w:ascii="Wingdings" w:hAnsi="Wingdings"/>
        <w:sz w:val="24"/>
      </w:rPr>
    </w:lvl>
    <w:lvl w:ilvl="7">
      <w:start w:val="1"/>
      <w:numFmt w:val="bullet"/>
      <w:lvlText w:val=""/>
      <w:lvlJc w:val="left"/>
      <w:pPr>
        <w:tabs>
          <w:tab w:val="num" w:pos="3240"/>
        </w:tabs>
        <w:ind w:left="3240" w:hanging="360"/>
      </w:pPr>
      <w:rPr>
        <w:rFonts w:ascii="Wingdings" w:hAnsi="Wingdings"/>
        <w:sz w:val="24"/>
      </w:rPr>
    </w:lvl>
    <w:lvl w:ilvl="8">
      <w:start w:val="1"/>
      <w:numFmt w:val="bullet"/>
      <w:lvlText w:val=""/>
      <w:lvlJc w:val="left"/>
      <w:pPr>
        <w:tabs>
          <w:tab w:val="num" w:pos="3600"/>
        </w:tabs>
        <w:ind w:left="3600" w:hanging="360"/>
      </w:pPr>
      <w:rPr>
        <w:rFonts w:ascii="Wingdings" w:hAnsi="Wingdings"/>
        <w:sz w:val="24"/>
      </w:rPr>
    </w:lvl>
  </w:abstractNum>
  <w:abstractNum w:abstractNumId="39">
    <w:nsid w:val="00000024"/>
    <w:multiLevelType w:val="multilevel"/>
    <w:tmpl w:val="00000024"/>
    <w:name w:val="WW8Num37"/>
    <w:lvl w:ilvl="0">
      <w:start w:val="1"/>
      <w:numFmt w:val="bullet"/>
      <w:lvlText w:val=""/>
      <w:lvlJc w:val="left"/>
      <w:pPr>
        <w:tabs>
          <w:tab w:val="num" w:pos="720"/>
        </w:tabs>
        <w:ind w:left="720" w:hanging="360"/>
      </w:pPr>
      <w:rPr>
        <w:rFonts w:ascii="Wingdings" w:hAnsi="Wingdings"/>
        <w:sz w:val="24"/>
      </w:rPr>
    </w:lvl>
    <w:lvl w:ilvl="1">
      <w:start w:val="1"/>
      <w:numFmt w:val="bullet"/>
      <w:lvlText w:val=""/>
      <w:lvlJc w:val="left"/>
      <w:pPr>
        <w:tabs>
          <w:tab w:val="num" w:pos="1080"/>
        </w:tabs>
        <w:ind w:left="1080" w:hanging="360"/>
      </w:pPr>
      <w:rPr>
        <w:rFonts w:ascii="Wingdings" w:hAnsi="Wingdings"/>
        <w:sz w:val="24"/>
      </w:rPr>
    </w:lvl>
    <w:lvl w:ilvl="2">
      <w:start w:val="1"/>
      <w:numFmt w:val="bullet"/>
      <w:lvlText w:val=""/>
      <w:lvlJc w:val="left"/>
      <w:pPr>
        <w:tabs>
          <w:tab w:val="num" w:pos="1440"/>
        </w:tabs>
        <w:ind w:left="1440" w:hanging="360"/>
      </w:pPr>
      <w:rPr>
        <w:rFonts w:ascii="Wingdings" w:hAnsi="Wingdings"/>
        <w:sz w:val="24"/>
      </w:rPr>
    </w:lvl>
    <w:lvl w:ilvl="3">
      <w:start w:val="1"/>
      <w:numFmt w:val="bullet"/>
      <w:lvlText w:val=""/>
      <w:lvlJc w:val="left"/>
      <w:pPr>
        <w:tabs>
          <w:tab w:val="num" w:pos="1800"/>
        </w:tabs>
        <w:ind w:left="1800" w:hanging="360"/>
      </w:pPr>
      <w:rPr>
        <w:rFonts w:ascii="Wingdings" w:hAnsi="Wingdings"/>
        <w:sz w:val="24"/>
      </w:rPr>
    </w:lvl>
    <w:lvl w:ilvl="4">
      <w:start w:val="1"/>
      <w:numFmt w:val="bullet"/>
      <w:lvlText w:val=""/>
      <w:lvlJc w:val="left"/>
      <w:pPr>
        <w:tabs>
          <w:tab w:val="num" w:pos="2160"/>
        </w:tabs>
        <w:ind w:left="2160" w:hanging="360"/>
      </w:pPr>
      <w:rPr>
        <w:rFonts w:ascii="Wingdings" w:hAnsi="Wingdings"/>
        <w:sz w:val="24"/>
      </w:rPr>
    </w:lvl>
    <w:lvl w:ilvl="5">
      <w:start w:val="1"/>
      <w:numFmt w:val="bullet"/>
      <w:lvlText w:val=""/>
      <w:lvlJc w:val="left"/>
      <w:pPr>
        <w:tabs>
          <w:tab w:val="num" w:pos="2520"/>
        </w:tabs>
        <w:ind w:left="2520" w:hanging="360"/>
      </w:pPr>
      <w:rPr>
        <w:rFonts w:ascii="Wingdings" w:hAnsi="Wingdings"/>
        <w:sz w:val="24"/>
      </w:rPr>
    </w:lvl>
    <w:lvl w:ilvl="6">
      <w:start w:val="1"/>
      <w:numFmt w:val="bullet"/>
      <w:lvlText w:val=""/>
      <w:lvlJc w:val="left"/>
      <w:pPr>
        <w:tabs>
          <w:tab w:val="num" w:pos="2880"/>
        </w:tabs>
        <w:ind w:left="2880" w:hanging="360"/>
      </w:pPr>
      <w:rPr>
        <w:rFonts w:ascii="Wingdings" w:hAnsi="Wingdings"/>
        <w:sz w:val="24"/>
      </w:rPr>
    </w:lvl>
    <w:lvl w:ilvl="7">
      <w:start w:val="1"/>
      <w:numFmt w:val="bullet"/>
      <w:lvlText w:val=""/>
      <w:lvlJc w:val="left"/>
      <w:pPr>
        <w:tabs>
          <w:tab w:val="num" w:pos="3240"/>
        </w:tabs>
        <w:ind w:left="3240" w:hanging="360"/>
      </w:pPr>
      <w:rPr>
        <w:rFonts w:ascii="Wingdings" w:hAnsi="Wingdings"/>
        <w:sz w:val="24"/>
      </w:rPr>
    </w:lvl>
    <w:lvl w:ilvl="8">
      <w:start w:val="1"/>
      <w:numFmt w:val="bullet"/>
      <w:lvlText w:val=""/>
      <w:lvlJc w:val="left"/>
      <w:pPr>
        <w:tabs>
          <w:tab w:val="num" w:pos="3600"/>
        </w:tabs>
        <w:ind w:left="3600" w:hanging="360"/>
      </w:pPr>
      <w:rPr>
        <w:rFonts w:ascii="Wingdings" w:hAnsi="Wingdings"/>
        <w:sz w:val="24"/>
      </w:rPr>
    </w:lvl>
  </w:abstractNum>
  <w:abstractNum w:abstractNumId="40">
    <w:nsid w:val="027D3195"/>
    <w:multiLevelType w:val="hybridMultilevel"/>
    <w:tmpl w:val="DF1E31BE"/>
    <w:lvl w:ilvl="0" w:tplc="FFFFFFFF">
      <w:start w:val="1"/>
      <w:numFmt w:val="bullet"/>
      <w:lvlText w:val=""/>
      <w:lvlJc w:val="left"/>
      <w:pPr>
        <w:tabs>
          <w:tab w:val="num" w:pos="473"/>
        </w:tabs>
        <w:ind w:left="473" w:hanging="360"/>
      </w:pPr>
      <w:rPr>
        <w:rFonts w:ascii="Wingdings" w:hAnsi="Wingdings"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nsid w:val="04B66049"/>
    <w:multiLevelType w:val="hybridMultilevel"/>
    <w:tmpl w:val="679AFD64"/>
    <w:lvl w:ilvl="0" w:tplc="D85CEC10">
      <w:start w:val="1"/>
      <w:numFmt w:val="bullet"/>
      <w:lvlText w:val=""/>
      <w:lvlJc w:val="left"/>
      <w:pPr>
        <w:tabs>
          <w:tab w:val="num" w:pos="717"/>
        </w:tabs>
        <w:ind w:left="717" w:hanging="357"/>
      </w:pPr>
      <w:rPr>
        <w:rFonts w:ascii="Wingdings" w:hAnsi="Wingdings" w:hint="default"/>
      </w:rPr>
    </w:lvl>
    <w:lvl w:ilvl="1" w:tplc="D86A1460">
      <w:start w:val="1"/>
      <w:numFmt w:val="decimal"/>
      <w:lvlText w:val="%2)"/>
      <w:lvlJc w:val="left"/>
      <w:pPr>
        <w:tabs>
          <w:tab w:val="num" w:pos="1800"/>
        </w:tabs>
        <w:ind w:left="1800" w:hanging="360"/>
      </w:pPr>
      <w:rPr>
        <w:rFonts w:cs="Times New Roman" w:hint="default"/>
      </w:rPr>
    </w:lvl>
    <w:lvl w:ilvl="2" w:tplc="8974ACBC">
      <w:start w:val="1"/>
      <w:numFmt w:val="bullet"/>
      <w:lvlText w:val=""/>
      <w:lvlJc w:val="left"/>
      <w:pPr>
        <w:tabs>
          <w:tab w:val="num" w:pos="2443"/>
        </w:tabs>
        <w:ind w:left="2443" w:hanging="283"/>
      </w:pPr>
      <w:rPr>
        <w:rFonts w:ascii="Symbol" w:hAnsi="Symbol"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2">
    <w:nsid w:val="0935620E"/>
    <w:multiLevelType w:val="hybridMultilevel"/>
    <w:tmpl w:val="DAA8FFE2"/>
    <w:lvl w:ilvl="0" w:tplc="FFFFFFFF">
      <w:start w:val="1"/>
      <w:numFmt w:val="bullet"/>
      <w:lvlText w:val=""/>
      <w:lvlJc w:val="left"/>
      <w:pPr>
        <w:tabs>
          <w:tab w:val="num" w:pos="473"/>
        </w:tabs>
        <w:ind w:left="473" w:hanging="360"/>
      </w:pPr>
      <w:rPr>
        <w:rFonts w:ascii="Wingdings" w:hAnsi="Wingdings"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3">
    <w:nsid w:val="097D3B45"/>
    <w:multiLevelType w:val="hybridMultilevel"/>
    <w:tmpl w:val="0CA8CB50"/>
    <w:lvl w:ilvl="0" w:tplc="A7E0D994">
      <w:start w:val="4"/>
      <w:numFmt w:val="decimal"/>
      <w:lvlText w:val="%1)"/>
      <w:lvlJc w:val="left"/>
      <w:pPr>
        <w:tabs>
          <w:tab w:val="num" w:pos="2340"/>
        </w:tabs>
        <w:ind w:left="234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4">
    <w:nsid w:val="0A883451"/>
    <w:multiLevelType w:val="hybridMultilevel"/>
    <w:tmpl w:val="C3F6479C"/>
    <w:lvl w:ilvl="0" w:tplc="0415000F">
      <w:start w:val="1"/>
      <w:numFmt w:val="decimal"/>
      <w:lvlText w:val="%1."/>
      <w:lvlJc w:val="left"/>
      <w:pPr>
        <w:tabs>
          <w:tab w:val="num" w:pos="720"/>
        </w:tabs>
        <w:ind w:left="720" w:hanging="360"/>
      </w:pPr>
      <w:rPr>
        <w:rFonts w:cs="Times New Roman"/>
      </w:rPr>
    </w:lvl>
    <w:lvl w:ilvl="1" w:tplc="0415000F">
      <w:start w:val="1"/>
      <w:numFmt w:val="decimal"/>
      <w:lvlText w:val="%2."/>
      <w:lvlJc w:val="left"/>
      <w:pPr>
        <w:tabs>
          <w:tab w:val="num" w:pos="720"/>
        </w:tabs>
        <w:ind w:left="720" w:hanging="360"/>
      </w:pPr>
      <w:rPr>
        <w:rFonts w:cs="Times New Roman" w:hint="default"/>
      </w:rPr>
    </w:lvl>
    <w:lvl w:ilvl="2" w:tplc="18F49DAC">
      <w:start w:val="1"/>
      <w:numFmt w:val="decimal"/>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nsid w:val="0DA653BE"/>
    <w:multiLevelType w:val="hybridMultilevel"/>
    <w:tmpl w:val="BCEAF15A"/>
    <w:lvl w:ilvl="0" w:tplc="D3587592">
      <w:start w:val="1"/>
      <w:numFmt w:val="bullet"/>
      <w:lvlText w:val=""/>
      <w:lvlJc w:val="left"/>
      <w:pPr>
        <w:tabs>
          <w:tab w:val="num" w:pos="283"/>
        </w:tabs>
        <w:ind w:left="283" w:hanging="283"/>
      </w:pPr>
      <w:rPr>
        <w:rFonts w:ascii="Symbol" w:hAnsi="Symbol" w:hint="default"/>
        <w:b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nsid w:val="100248F0"/>
    <w:multiLevelType w:val="multilevel"/>
    <w:tmpl w:val="FCFCE9EC"/>
    <w:lvl w:ilvl="0">
      <w:start w:val="1"/>
      <w:numFmt w:val="decimal"/>
      <w:pStyle w:val="APMR1"/>
      <w:suff w:val="space"/>
      <w:lvlText w:val="%1."/>
      <w:lvlJc w:val="left"/>
      <w:pPr>
        <w:ind w:left="1068" w:hanging="1068"/>
      </w:pPr>
      <w:rPr>
        <w:rFonts w:cs="Times New Roman" w:hint="default"/>
      </w:rPr>
    </w:lvl>
    <w:lvl w:ilvl="1">
      <w:start w:val="1"/>
      <w:numFmt w:val="decimal"/>
      <w:suff w:val="space"/>
      <w:lvlText w:val="%1.%2."/>
      <w:lvlJc w:val="left"/>
      <w:pPr>
        <w:ind w:left="708" w:hanging="708"/>
      </w:pPr>
      <w:rPr>
        <w:rFonts w:cs="Times New Roman" w:hint="default"/>
      </w:rPr>
    </w:lvl>
    <w:lvl w:ilvl="2">
      <w:start w:val="1"/>
      <w:numFmt w:val="decimal"/>
      <w:suff w:val="space"/>
      <w:lvlText w:val="%1.%2.%3."/>
      <w:lvlJc w:val="left"/>
      <w:pPr>
        <w:ind w:left="595" w:hanging="595"/>
      </w:pPr>
      <w:rPr>
        <w:rFonts w:cs="Times New Roman" w:hint="default"/>
      </w:rPr>
    </w:lvl>
    <w:lvl w:ilvl="3">
      <w:start w:val="1"/>
      <w:numFmt w:val="decimal"/>
      <w:lvlText w:val="%1.%2.%3.%4."/>
      <w:lvlJc w:val="left"/>
      <w:pPr>
        <w:tabs>
          <w:tab w:val="num" w:pos="1430"/>
        </w:tabs>
        <w:ind w:left="1358" w:hanging="648"/>
      </w:pPr>
      <w:rPr>
        <w:rFonts w:ascii="Times New Roman" w:hAnsi="Times New Roman" w:cs="Times New Roman"/>
        <w:b w:val="0"/>
        <w:bCs w:val="0"/>
        <w:i w:val="0"/>
        <w:iCs w:val="0"/>
        <w:caps w:val="0"/>
        <w:smallCaps w:val="0"/>
        <w:strike w:val="0"/>
        <w:dstrike w:val="0"/>
        <w:snapToGrid w:val="0"/>
        <w:vanish w:val="0"/>
        <w:color w:val="1F497D" w:themeColor="text2"/>
        <w:spacing w:val="0"/>
        <w:w w:val="0"/>
        <w:kern w:val="0"/>
        <w:position w:val="0"/>
        <w:sz w:val="24"/>
        <w:szCs w:val="24"/>
        <w:u w:val="none" w:color="000000"/>
        <w:effect w:val="none"/>
        <w:vertAlign w:val="baseline"/>
      </w:rPr>
    </w:lvl>
    <w:lvl w:ilvl="4">
      <w:start w:val="1"/>
      <w:numFmt w:val="decimal"/>
      <w:lvlText w:val="%1.%2.%3.%4.%5."/>
      <w:lvlJc w:val="left"/>
      <w:pPr>
        <w:tabs>
          <w:tab w:val="num" w:pos="3228"/>
        </w:tabs>
        <w:ind w:left="2940" w:hanging="792"/>
      </w:pPr>
      <w:rPr>
        <w:rFonts w:cs="Times New Roman" w:hint="default"/>
      </w:rPr>
    </w:lvl>
    <w:lvl w:ilvl="5">
      <w:start w:val="1"/>
      <w:numFmt w:val="decimal"/>
      <w:lvlText w:val="%1.%2.%3.%4.%5.%6."/>
      <w:lvlJc w:val="left"/>
      <w:pPr>
        <w:tabs>
          <w:tab w:val="num" w:pos="3588"/>
        </w:tabs>
        <w:ind w:left="3444" w:hanging="936"/>
      </w:pPr>
      <w:rPr>
        <w:rFonts w:cs="Times New Roman" w:hint="default"/>
      </w:rPr>
    </w:lvl>
    <w:lvl w:ilvl="6">
      <w:start w:val="1"/>
      <w:numFmt w:val="decimal"/>
      <w:lvlText w:val="%1.%2.%3.%4.%5.%6.%7."/>
      <w:lvlJc w:val="left"/>
      <w:pPr>
        <w:tabs>
          <w:tab w:val="num" w:pos="4308"/>
        </w:tabs>
        <w:ind w:left="3948" w:hanging="1080"/>
      </w:pPr>
      <w:rPr>
        <w:rFonts w:cs="Times New Roman" w:hint="default"/>
      </w:rPr>
    </w:lvl>
    <w:lvl w:ilvl="7">
      <w:start w:val="1"/>
      <w:numFmt w:val="decimal"/>
      <w:lvlText w:val="%1.%2.%3.%4.%5.%6.%7.%8."/>
      <w:lvlJc w:val="left"/>
      <w:pPr>
        <w:tabs>
          <w:tab w:val="num" w:pos="4668"/>
        </w:tabs>
        <w:ind w:left="4452" w:hanging="1224"/>
      </w:pPr>
      <w:rPr>
        <w:rFonts w:cs="Times New Roman" w:hint="default"/>
      </w:rPr>
    </w:lvl>
    <w:lvl w:ilvl="8">
      <w:start w:val="1"/>
      <w:numFmt w:val="decimal"/>
      <w:lvlText w:val="%1.%2.%3.%4.%5.%6.%7.%8.%9."/>
      <w:lvlJc w:val="left"/>
      <w:pPr>
        <w:tabs>
          <w:tab w:val="num" w:pos="5388"/>
        </w:tabs>
        <w:ind w:left="5028" w:hanging="1440"/>
      </w:pPr>
      <w:rPr>
        <w:rFonts w:cs="Times New Roman" w:hint="default"/>
      </w:rPr>
    </w:lvl>
  </w:abstractNum>
  <w:abstractNum w:abstractNumId="47">
    <w:nsid w:val="10A11A93"/>
    <w:multiLevelType w:val="multilevel"/>
    <w:tmpl w:val="0D5A9FD4"/>
    <w:styleLink w:val="StylPunktowane"/>
    <w:lvl w:ilvl="0">
      <w:start w:val="1"/>
      <w:numFmt w:val="bullet"/>
      <w:pStyle w:val="StylNagwek1DolewejZlewej01cmPierwszywiersz0"/>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8">
    <w:nsid w:val="139E40BE"/>
    <w:multiLevelType w:val="multilevel"/>
    <w:tmpl w:val="B132641C"/>
    <w:styleLink w:val="StylNumerowanie1"/>
    <w:lvl w:ilvl="0">
      <w:start w:val="1"/>
      <w:numFmt w:val="decimal"/>
      <w:lvlText w:val="%1."/>
      <w:lvlJc w:val="left"/>
      <w:pPr>
        <w:tabs>
          <w:tab w:val="num" w:pos="720"/>
        </w:tabs>
        <w:ind w:left="720" w:hanging="360"/>
      </w:pPr>
      <w:rPr>
        <w:rFonts w:cs="Times New Roman"/>
        <w:sz w:val="24"/>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nsid w:val="13EE4500"/>
    <w:multiLevelType w:val="hybridMultilevel"/>
    <w:tmpl w:val="A5C04AF0"/>
    <w:lvl w:ilvl="0" w:tplc="FFFFFFFF">
      <w:start w:val="1"/>
      <w:numFmt w:val="bullet"/>
      <w:lvlText w:val=""/>
      <w:lvlJc w:val="left"/>
      <w:pPr>
        <w:tabs>
          <w:tab w:val="num" w:pos="360"/>
        </w:tabs>
        <w:ind w:left="36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0">
    <w:nsid w:val="17456B5C"/>
    <w:multiLevelType w:val="multilevel"/>
    <w:tmpl w:val="E0C22F58"/>
    <w:lvl w:ilvl="0">
      <w:start w:val="1"/>
      <w:numFmt w:val="bullet"/>
      <w:pStyle w:val="Punktowanie2"/>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9C848AB"/>
    <w:multiLevelType w:val="hybridMultilevel"/>
    <w:tmpl w:val="1980A598"/>
    <w:lvl w:ilvl="0" w:tplc="4FA6E3C6">
      <w:start w:val="1"/>
      <w:numFmt w:val="decimal"/>
      <w:pStyle w:val="Punktowaniecyfrowe"/>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2">
    <w:nsid w:val="1B0E21CB"/>
    <w:multiLevelType w:val="hybridMultilevel"/>
    <w:tmpl w:val="5C2A24EA"/>
    <w:lvl w:ilvl="0" w:tplc="3612C474">
      <w:start w:val="2"/>
      <w:numFmt w:val="decimal"/>
      <w:lvlText w:val="%1)"/>
      <w:lvlJc w:val="left"/>
      <w:pPr>
        <w:tabs>
          <w:tab w:val="num" w:pos="2340"/>
        </w:tabs>
        <w:ind w:left="23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nsid w:val="2545761A"/>
    <w:multiLevelType w:val="hybridMultilevel"/>
    <w:tmpl w:val="62EC90AE"/>
    <w:lvl w:ilvl="0" w:tplc="0415000B">
      <w:start w:val="1"/>
      <w:numFmt w:val="bullet"/>
      <w:lvlText w:val=""/>
      <w:lvlJc w:val="left"/>
      <w:pPr>
        <w:ind w:left="717" w:hanging="360"/>
      </w:pPr>
      <w:rPr>
        <w:rFonts w:ascii="Wingdings" w:hAnsi="Wingdings" w:hint="default"/>
      </w:rPr>
    </w:lvl>
    <w:lvl w:ilvl="1" w:tplc="04150003">
      <w:start w:val="1"/>
      <w:numFmt w:val="bullet"/>
      <w:lvlText w:val="o"/>
      <w:lvlJc w:val="left"/>
      <w:pPr>
        <w:ind w:left="1437" w:hanging="360"/>
      </w:pPr>
      <w:rPr>
        <w:rFonts w:ascii="Courier New" w:hAnsi="Courier New" w:hint="default"/>
      </w:rPr>
    </w:lvl>
    <w:lvl w:ilvl="2" w:tplc="04150005">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54">
    <w:nsid w:val="29113146"/>
    <w:multiLevelType w:val="hybridMultilevel"/>
    <w:tmpl w:val="1778A3E0"/>
    <w:lvl w:ilvl="0" w:tplc="5F221C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5">
    <w:nsid w:val="293D465B"/>
    <w:multiLevelType w:val="hybridMultilevel"/>
    <w:tmpl w:val="B69E6FE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6">
    <w:nsid w:val="2A495E53"/>
    <w:multiLevelType w:val="hybridMultilevel"/>
    <w:tmpl w:val="AC4C7808"/>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7">
    <w:nsid w:val="2AE07D1F"/>
    <w:multiLevelType w:val="hybridMultilevel"/>
    <w:tmpl w:val="98EADDA6"/>
    <w:lvl w:ilvl="0" w:tplc="8398C260">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nsid w:val="2CFA2514"/>
    <w:multiLevelType w:val="hybridMultilevel"/>
    <w:tmpl w:val="00D2B2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2D6F46BE"/>
    <w:multiLevelType w:val="hybridMultilevel"/>
    <w:tmpl w:val="50C4047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nsid w:val="2DA72087"/>
    <w:multiLevelType w:val="hybridMultilevel"/>
    <w:tmpl w:val="6C10005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2F2D7D0A"/>
    <w:multiLevelType w:val="hybridMultilevel"/>
    <w:tmpl w:val="8F588454"/>
    <w:lvl w:ilvl="0" w:tplc="FFFFFFFF">
      <w:start w:val="1"/>
      <w:numFmt w:val="bullet"/>
      <w:lvlText w:val=""/>
      <w:lvlJc w:val="left"/>
      <w:pPr>
        <w:tabs>
          <w:tab w:val="num" w:pos="473"/>
        </w:tabs>
        <w:ind w:left="473" w:hanging="360"/>
      </w:pPr>
      <w:rPr>
        <w:rFonts w:ascii="Wingdings" w:hAnsi="Wingdings"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2">
    <w:nsid w:val="307F3ECC"/>
    <w:multiLevelType w:val="hybridMultilevel"/>
    <w:tmpl w:val="D6F649B2"/>
    <w:lvl w:ilvl="0" w:tplc="242E3B82">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63">
    <w:nsid w:val="389268E8"/>
    <w:multiLevelType w:val="hybridMultilevel"/>
    <w:tmpl w:val="C936BB94"/>
    <w:lvl w:ilvl="0" w:tplc="8974ACBC">
      <w:start w:val="1"/>
      <w:numFmt w:val="bullet"/>
      <w:lvlText w:val=""/>
      <w:lvlJc w:val="left"/>
      <w:pPr>
        <w:tabs>
          <w:tab w:val="num" w:pos="283"/>
        </w:tabs>
        <w:ind w:left="283" w:hanging="283"/>
      </w:pPr>
      <w:rPr>
        <w:rFonts w:ascii="Symbol" w:hAnsi="Symbol" w:hint="default"/>
      </w:rPr>
    </w:lvl>
    <w:lvl w:ilvl="1" w:tplc="FFFFFFFF">
      <w:start w:val="1"/>
      <w:numFmt w:val="bullet"/>
      <w:lvlText w:val="o"/>
      <w:lvlJc w:val="left"/>
      <w:pPr>
        <w:tabs>
          <w:tab w:val="num" w:pos="1500"/>
        </w:tabs>
        <w:ind w:left="1500" w:hanging="360"/>
      </w:pPr>
      <w:rPr>
        <w:rFonts w:ascii="Courier New" w:hAnsi="Courier New" w:hint="default"/>
      </w:rPr>
    </w:lvl>
    <w:lvl w:ilvl="2" w:tplc="FFFFFFFF">
      <w:start w:val="1"/>
      <w:numFmt w:val="bullet"/>
      <w:lvlText w:val=""/>
      <w:lvlJc w:val="left"/>
      <w:pPr>
        <w:tabs>
          <w:tab w:val="num" w:pos="2220"/>
        </w:tabs>
        <w:ind w:left="2220" w:hanging="360"/>
      </w:pPr>
      <w:rPr>
        <w:rFonts w:ascii="Wingdings" w:hAnsi="Wingdings" w:hint="default"/>
      </w:rPr>
    </w:lvl>
    <w:lvl w:ilvl="3" w:tplc="FFFFFFFF">
      <w:start w:val="1"/>
      <w:numFmt w:val="bullet"/>
      <w:lvlText w:val=""/>
      <w:lvlJc w:val="left"/>
      <w:pPr>
        <w:tabs>
          <w:tab w:val="num" w:pos="2940"/>
        </w:tabs>
        <w:ind w:left="2940" w:hanging="360"/>
      </w:pPr>
      <w:rPr>
        <w:rFonts w:ascii="Symbol" w:hAnsi="Symbol" w:hint="default"/>
      </w:rPr>
    </w:lvl>
    <w:lvl w:ilvl="4" w:tplc="FFFFFFFF">
      <w:start w:val="1"/>
      <w:numFmt w:val="bullet"/>
      <w:lvlText w:val="o"/>
      <w:lvlJc w:val="left"/>
      <w:pPr>
        <w:tabs>
          <w:tab w:val="num" w:pos="3660"/>
        </w:tabs>
        <w:ind w:left="3660" w:hanging="360"/>
      </w:pPr>
      <w:rPr>
        <w:rFonts w:ascii="Courier New" w:hAnsi="Courier New" w:hint="default"/>
      </w:rPr>
    </w:lvl>
    <w:lvl w:ilvl="5" w:tplc="FFFFFFFF">
      <w:start w:val="1"/>
      <w:numFmt w:val="bullet"/>
      <w:lvlText w:val=""/>
      <w:lvlJc w:val="left"/>
      <w:pPr>
        <w:tabs>
          <w:tab w:val="num" w:pos="4380"/>
        </w:tabs>
        <w:ind w:left="4380" w:hanging="360"/>
      </w:pPr>
      <w:rPr>
        <w:rFonts w:ascii="Wingdings" w:hAnsi="Wingdings" w:hint="default"/>
      </w:rPr>
    </w:lvl>
    <w:lvl w:ilvl="6" w:tplc="FFFFFFFF">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64">
    <w:nsid w:val="39FF3225"/>
    <w:multiLevelType w:val="hybridMultilevel"/>
    <w:tmpl w:val="C8F26FF4"/>
    <w:lvl w:ilvl="0" w:tplc="1D50EF9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3BAA1C41"/>
    <w:multiLevelType w:val="hybridMultilevel"/>
    <w:tmpl w:val="906AB130"/>
    <w:lvl w:ilvl="0" w:tplc="0415000F">
      <w:start w:val="1"/>
      <w:numFmt w:val="decimal"/>
      <w:lvlText w:val="%1."/>
      <w:lvlJc w:val="left"/>
      <w:pPr>
        <w:tabs>
          <w:tab w:val="num" w:pos="720"/>
        </w:tabs>
        <w:ind w:left="720" w:hanging="360"/>
      </w:pPr>
      <w:rPr>
        <w:rFonts w:cs="Times New Roman"/>
      </w:rPr>
    </w:lvl>
    <w:lvl w:ilvl="1" w:tplc="F770223A">
      <w:start w:val="1"/>
      <w:numFmt w:val="lowerLetter"/>
      <w:lvlText w:val="%2)"/>
      <w:lvlJc w:val="left"/>
      <w:pPr>
        <w:tabs>
          <w:tab w:val="num" w:pos="1680"/>
        </w:tabs>
        <w:ind w:left="168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nsid w:val="42771693"/>
    <w:multiLevelType w:val="hybridMultilevel"/>
    <w:tmpl w:val="8AE04DC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7">
    <w:nsid w:val="44261AD3"/>
    <w:multiLevelType w:val="hybridMultilevel"/>
    <w:tmpl w:val="9A5A1344"/>
    <w:lvl w:ilvl="0" w:tplc="0415000B">
      <w:start w:val="1"/>
      <w:numFmt w:val="bullet"/>
      <w:lvlText w:val=""/>
      <w:lvlJc w:val="left"/>
      <w:pPr>
        <w:ind w:left="783" w:hanging="360"/>
      </w:pPr>
      <w:rPr>
        <w:rFonts w:ascii="Wingdings" w:hAnsi="Wingdings"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68">
    <w:nsid w:val="4713725D"/>
    <w:multiLevelType w:val="hybridMultilevel"/>
    <w:tmpl w:val="7ABAA326"/>
    <w:lvl w:ilvl="0" w:tplc="D73A7C72">
      <w:start w:val="1"/>
      <w:numFmt w:val="bullet"/>
      <w:lvlText w:val=""/>
      <w:lvlJc w:val="left"/>
      <w:pPr>
        <w:tabs>
          <w:tab w:val="num" w:pos="786"/>
        </w:tabs>
        <w:ind w:left="786"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9">
    <w:nsid w:val="4A0B4446"/>
    <w:multiLevelType w:val="hybridMultilevel"/>
    <w:tmpl w:val="0658DDCA"/>
    <w:lvl w:ilvl="0" w:tplc="E19EF3EA">
      <w:numFmt w:val="bullet"/>
      <w:lvlText w:val="-"/>
      <w:lvlJc w:val="left"/>
      <w:pPr>
        <w:tabs>
          <w:tab w:val="num" w:pos="1211"/>
        </w:tabs>
        <w:ind w:left="1211"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0">
    <w:nsid w:val="4AFB45DE"/>
    <w:multiLevelType w:val="hybridMultilevel"/>
    <w:tmpl w:val="BCC8E5C4"/>
    <w:lvl w:ilvl="0" w:tplc="0415000D">
      <w:start w:val="1"/>
      <w:numFmt w:val="bullet"/>
      <w:pStyle w:val="Punktowanie3"/>
      <w:lvlText w:val=""/>
      <w:lvlJc w:val="left"/>
      <w:pPr>
        <w:tabs>
          <w:tab w:val="num" w:pos="2160"/>
        </w:tabs>
        <w:ind w:left="2160" w:hanging="360"/>
      </w:pPr>
      <w:rPr>
        <w:rFonts w:ascii="Symbol" w:hAnsi="Symbol" w:hint="default"/>
        <w:b w:val="0"/>
        <w:i w:val="0"/>
        <w:sz w:val="24"/>
      </w:rPr>
    </w:lvl>
    <w:lvl w:ilvl="1" w:tplc="04150003">
      <w:start w:val="1"/>
      <w:numFmt w:val="bullet"/>
      <w:lvlText w:val="o"/>
      <w:lvlJc w:val="left"/>
      <w:pPr>
        <w:tabs>
          <w:tab w:val="num" w:pos="3240"/>
        </w:tabs>
        <w:ind w:left="3240" w:hanging="360"/>
      </w:pPr>
      <w:rPr>
        <w:rFonts w:ascii="Courier New" w:hAnsi="Courier New" w:hint="default"/>
        <w:b w:val="0"/>
        <w:i w:val="0"/>
        <w:sz w:val="24"/>
      </w:rPr>
    </w:lvl>
    <w:lvl w:ilvl="2" w:tplc="04150005" w:tentative="1">
      <w:start w:val="1"/>
      <w:numFmt w:val="bullet"/>
      <w:lvlText w:val=""/>
      <w:lvlJc w:val="left"/>
      <w:pPr>
        <w:tabs>
          <w:tab w:val="num" w:pos="3960"/>
        </w:tabs>
        <w:ind w:left="3960" w:hanging="360"/>
      </w:pPr>
      <w:rPr>
        <w:rFonts w:ascii="Wingdings" w:hAnsi="Wingdings" w:hint="default"/>
      </w:rPr>
    </w:lvl>
    <w:lvl w:ilvl="3" w:tplc="04150001" w:tentative="1">
      <w:start w:val="1"/>
      <w:numFmt w:val="bullet"/>
      <w:lvlText w:val=""/>
      <w:lvlJc w:val="left"/>
      <w:pPr>
        <w:tabs>
          <w:tab w:val="num" w:pos="4680"/>
        </w:tabs>
        <w:ind w:left="4680" w:hanging="360"/>
      </w:pPr>
      <w:rPr>
        <w:rFonts w:ascii="Symbol" w:hAnsi="Symbol" w:hint="default"/>
      </w:rPr>
    </w:lvl>
    <w:lvl w:ilvl="4" w:tplc="04150003" w:tentative="1">
      <w:start w:val="1"/>
      <w:numFmt w:val="bullet"/>
      <w:lvlText w:val="o"/>
      <w:lvlJc w:val="left"/>
      <w:pPr>
        <w:tabs>
          <w:tab w:val="num" w:pos="5400"/>
        </w:tabs>
        <w:ind w:left="5400" w:hanging="360"/>
      </w:pPr>
      <w:rPr>
        <w:rFonts w:ascii="Courier New" w:hAnsi="Courier New" w:hint="default"/>
      </w:rPr>
    </w:lvl>
    <w:lvl w:ilvl="5" w:tplc="04150005" w:tentative="1">
      <w:start w:val="1"/>
      <w:numFmt w:val="bullet"/>
      <w:lvlText w:val=""/>
      <w:lvlJc w:val="left"/>
      <w:pPr>
        <w:tabs>
          <w:tab w:val="num" w:pos="6120"/>
        </w:tabs>
        <w:ind w:left="6120" w:hanging="360"/>
      </w:pPr>
      <w:rPr>
        <w:rFonts w:ascii="Wingdings" w:hAnsi="Wingdings" w:hint="default"/>
      </w:rPr>
    </w:lvl>
    <w:lvl w:ilvl="6" w:tplc="04150001" w:tentative="1">
      <w:start w:val="1"/>
      <w:numFmt w:val="bullet"/>
      <w:lvlText w:val=""/>
      <w:lvlJc w:val="left"/>
      <w:pPr>
        <w:tabs>
          <w:tab w:val="num" w:pos="6840"/>
        </w:tabs>
        <w:ind w:left="6840" w:hanging="360"/>
      </w:pPr>
      <w:rPr>
        <w:rFonts w:ascii="Symbol" w:hAnsi="Symbol" w:hint="default"/>
      </w:rPr>
    </w:lvl>
    <w:lvl w:ilvl="7" w:tplc="04150003" w:tentative="1">
      <w:start w:val="1"/>
      <w:numFmt w:val="bullet"/>
      <w:lvlText w:val="o"/>
      <w:lvlJc w:val="left"/>
      <w:pPr>
        <w:tabs>
          <w:tab w:val="num" w:pos="7560"/>
        </w:tabs>
        <w:ind w:left="7560" w:hanging="360"/>
      </w:pPr>
      <w:rPr>
        <w:rFonts w:ascii="Courier New" w:hAnsi="Courier New" w:hint="default"/>
      </w:rPr>
    </w:lvl>
    <w:lvl w:ilvl="8" w:tplc="04150005" w:tentative="1">
      <w:start w:val="1"/>
      <w:numFmt w:val="bullet"/>
      <w:lvlText w:val=""/>
      <w:lvlJc w:val="left"/>
      <w:pPr>
        <w:tabs>
          <w:tab w:val="num" w:pos="8280"/>
        </w:tabs>
        <w:ind w:left="8280" w:hanging="360"/>
      </w:pPr>
      <w:rPr>
        <w:rFonts w:ascii="Wingdings" w:hAnsi="Wingdings" w:hint="default"/>
      </w:rPr>
    </w:lvl>
  </w:abstractNum>
  <w:abstractNum w:abstractNumId="71">
    <w:nsid w:val="4C203E07"/>
    <w:multiLevelType w:val="multilevel"/>
    <w:tmpl w:val="B4C2123A"/>
    <w:lvl w:ilvl="0">
      <w:start w:val="1"/>
      <w:numFmt w:val="decimal"/>
      <w:lvlText w:val="%1."/>
      <w:lvlJc w:val="left"/>
      <w:pPr>
        <w:tabs>
          <w:tab w:val="num" w:pos="600"/>
        </w:tabs>
        <w:ind w:left="60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2">
    <w:nsid w:val="4CA35093"/>
    <w:multiLevelType w:val="hybridMultilevel"/>
    <w:tmpl w:val="C08644D6"/>
    <w:lvl w:ilvl="0" w:tplc="D73A7C72">
      <w:start w:val="1"/>
      <w:numFmt w:val="bullet"/>
      <w:lvlText w:val=""/>
      <w:lvlJc w:val="left"/>
      <w:pPr>
        <w:tabs>
          <w:tab w:val="num" w:pos="786"/>
        </w:tabs>
        <w:ind w:left="786"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3">
    <w:nsid w:val="521D68CD"/>
    <w:multiLevelType w:val="hybridMultilevel"/>
    <w:tmpl w:val="C27A350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53DF4CF2"/>
    <w:multiLevelType w:val="hybridMultilevel"/>
    <w:tmpl w:val="5C2A12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nsid w:val="547B3FB9"/>
    <w:multiLevelType w:val="hybridMultilevel"/>
    <w:tmpl w:val="DD20D5C4"/>
    <w:lvl w:ilvl="0" w:tplc="E19EF3EA">
      <w:numFmt w:val="bullet"/>
      <w:lvlText w:val="-"/>
      <w:lvlJc w:val="left"/>
      <w:pPr>
        <w:tabs>
          <w:tab w:val="num" w:pos="1495"/>
        </w:tabs>
        <w:ind w:left="1495" w:hanging="360"/>
      </w:pPr>
      <w:rPr>
        <w:rFonts w:ascii="Times New Roman" w:eastAsia="Times New Roman" w:hAnsi="Times New Roman" w:hint="default"/>
      </w:rPr>
    </w:lvl>
    <w:lvl w:ilvl="1" w:tplc="04150003" w:tentative="1">
      <w:start w:val="1"/>
      <w:numFmt w:val="bullet"/>
      <w:lvlText w:val="o"/>
      <w:lvlJc w:val="left"/>
      <w:pPr>
        <w:tabs>
          <w:tab w:val="num" w:pos="1797"/>
        </w:tabs>
        <w:ind w:left="1797" w:hanging="360"/>
      </w:pPr>
      <w:rPr>
        <w:rFonts w:ascii="Courier New" w:hAnsi="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76">
    <w:nsid w:val="5AF123FE"/>
    <w:multiLevelType w:val="hybridMultilevel"/>
    <w:tmpl w:val="7F36D6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5DED1AB3"/>
    <w:multiLevelType w:val="hybridMultilevel"/>
    <w:tmpl w:val="3A4838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5E1B008E"/>
    <w:multiLevelType w:val="hybridMultilevel"/>
    <w:tmpl w:val="DF94AF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nsid w:val="606C4B95"/>
    <w:multiLevelType w:val="hybridMultilevel"/>
    <w:tmpl w:val="924C0E60"/>
    <w:lvl w:ilvl="0" w:tplc="8974ACBC">
      <w:start w:val="1"/>
      <w:numFmt w:val="bullet"/>
      <w:lvlText w:val=""/>
      <w:lvlJc w:val="left"/>
      <w:pPr>
        <w:tabs>
          <w:tab w:val="num" w:pos="360"/>
        </w:tabs>
        <w:ind w:left="360" w:hanging="360"/>
      </w:pPr>
      <w:rPr>
        <w:rFonts w:ascii="Wingdings" w:hAnsi="Wingdings" w:hint="default"/>
      </w:rPr>
    </w:lvl>
    <w:lvl w:ilvl="1" w:tplc="D85CEC10">
      <w:start w:val="1"/>
      <w:numFmt w:val="bullet"/>
      <w:lvlText w:val=""/>
      <w:lvlJc w:val="left"/>
      <w:pPr>
        <w:tabs>
          <w:tab w:val="num" w:pos="1497"/>
        </w:tabs>
        <w:ind w:left="1497" w:hanging="357"/>
      </w:pPr>
      <w:rPr>
        <w:rFonts w:ascii="Wingdings" w:hAnsi="Wingdings" w:hint="default"/>
      </w:rPr>
    </w:lvl>
    <w:lvl w:ilvl="2" w:tplc="FFFFFFFF">
      <w:start w:val="1"/>
      <w:numFmt w:val="bullet"/>
      <w:lvlText w:val=""/>
      <w:lvlJc w:val="left"/>
      <w:pPr>
        <w:tabs>
          <w:tab w:val="num" w:pos="2220"/>
        </w:tabs>
        <w:ind w:left="2220" w:hanging="360"/>
      </w:pPr>
      <w:rPr>
        <w:rFonts w:ascii="Wingdings" w:hAnsi="Wingdings" w:hint="default"/>
      </w:rPr>
    </w:lvl>
    <w:lvl w:ilvl="3" w:tplc="FFFFFFFF">
      <w:start w:val="1"/>
      <w:numFmt w:val="bullet"/>
      <w:lvlText w:val=""/>
      <w:lvlJc w:val="left"/>
      <w:pPr>
        <w:tabs>
          <w:tab w:val="num" w:pos="2940"/>
        </w:tabs>
        <w:ind w:left="2940" w:hanging="360"/>
      </w:pPr>
      <w:rPr>
        <w:rFonts w:ascii="Symbol" w:hAnsi="Symbol" w:hint="default"/>
      </w:rPr>
    </w:lvl>
    <w:lvl w:ilvl="4" w:tplc="FFFFFFFF">
      <w:start w:val="1"/>
      <w:numFmt w:val="bullet"/>
      <w:lvlText w:val="o"/>
      <w:lvlJc w:val="left"/>
      <w:pPr>
        <w:tabs>
          <w:tab w:val="num" w:pos="3660"/>
        </w:tabs>
        <w:ind w:left="3660" w:hanging="360"/>
      </w:pPr>
      <w:rPr>
        <w:rFonts w:ascii="Courier New" w:hAnsi="Courier New" w:hint="default"/>
      </w:rPr>
    </w:lvl>
    <w:lvl w:ilvl="5" w:tplc="FFFFFFFF">
      <w:start w:val="1"/>
      <w:numFmt w:val="bullet"/>
      <w:lvlText w:val=""/>
      <w:lvlJc w:val="left"/>
      <w:pPr>
        <w:tabs>
          <w:tab w:val="num" w:pos="4380"/>
        </w:tabs>
        <w:ind w:left="4380" w:hanging="360"/>
      </w:pPr>
      <w:rPr>
        <w:rFonts w:ascii="Wingdings" w:hAnsi="Wingdings" w:hint="default"/>
      </w:rPr>
    </w:lvl>
    <w:lvl w:ilvl="6" w:tplc="FFFFFFFF">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80">
    <w:nsid w:val="61A014AF"/>
    <w:multiLevelType w:val="hybridMultilevel"/>
    <w:tmpl w:val="89A2B170"/>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1">
    <w:nsid w:val="621477FB"/>
    <w:multiLevelType w:val="hybridMultilevel"/>
    <w:tmpl w:val="4498C8AE"/>
    <w:lvl w:ilvl="0" w:tplc="FFFFFFFF">
      <w:start w:val="1"/>
      <w:numFmt w:val="bullet"/>
      <w:lvlText w:val=""/>
      <w:lvlJc w:val="left"/>
      <w:pPr>
        <w:tabs>
          <w:tab w:val="num" w:pos="473"/>
        </w:tabs>
        <w:ind w:left="473" w:hanging="360"/>
      </w:pPr>
      <w:rPr>
        <w:rFonts w:ascii="Wingdings" w:hAnsi="Wingdings" w:hint="default"/>
      </w:rPr>
    </w:lvl>
    <w:lvl w:ilvl="1" w:tplc="04150003" w:tentative="1">
      <w:start w:val="1"/>
      <w:numFmt w:val="bullet"/>
      <w:lvlText w:val="o"/>
      <w:lvlJc w:val="left"/>
      <w:pPr>
        <w:tabs>
          <w:tab w:val="num" w:pos="1553"/>
        </w:tabs>
        <w:ind w:left="1553" w:hanging="360"/>
      </w:pPr>
      <w:rPr>
        <w:rFonts w:ascii="Courier New" w:hAnsi="Courier New" w:hint="default"/>
      </w:rPr>
    </w:lvl>
    <w:lvl w:ilvl="2" w:tplc="04150005" w:tentative="1">
      <w:start w:val="1"/>
      <w:numFmt w:val="bullet"/>
      <w:lvlText w:val=""/>
      <w:lvlJc w:val="left"/>
      <w:pPr>
        <w:tabs>
          <w:tab w:val="num" w:pos="2273"/>
        </w:tabs>
        <w:ind w:left="2273" w:hanging="360"/>
      </w:pPr>
      <w:rPr>
        <w:rFonts w:ascii="Wingdings" w:hAnsi="Wingdings" w:hint="default"/>
      </w:rPr>
    </w:lvl>
    <w:lvl w:ilvl="3" w:tplc="04150001" w:tentative="1">
      <w:start w:val="1"/>
      <w:numFmt w:val="bullet"/>
      <w:lvlText w:val=""/>
      <w:lvlJc w:val="left"/>
      <w:pPr>
        <w:tabs>
          <w:tab w:val="num" w:pos="2993"/>
        </w:tabs>
        <w:ind w:left="2993" w:hanging="360"/>
      </w:pPr>
      <w:rPr>
        <w:rFonts w:ascii="Symbol" w:hAnsi="Symbol" w:hint="default"/>
      </w:rPr>
    </w:lvl>
    <w:lvl w:ilvl="4" w:tplc="04150003" w:tentative="1">
      <w:start w:val="1"/>
      <w:numFmt w:val="bullet"/>
      <w:lvlText w:val="o"/>
      <w:lvlJc w:val="left"/>
      <w:pPr>
        <w:tabs>
          <w:tab w:val="num" w:pos="3713"/>
        </w:tabs>
        <w:ind w:left="3713" w:hanging="360"/>
      </w:pPr>
      <w:rPr>
        <w:rFonts w:ascii="Courier New" w:hAnsi="Courier New" w:hint="default"/>
      </w:rPr>
    </w:lvl>
    <w:lvl w:ilvl="5" w:tplc="04150005" w:tentative="1">
      <w:start w:val="1"/>
      <w:numFmt w:val="bullet"/>
      <w:lvlText w:val=""/>
      <w:lvlJc w:val="left"/>
      <w:pPr>
        <w:tabs>
          <w:tab w:val="num" w:pos="4433"/>
        </w:tabs>
        <w:ind w:left="4433" w:hanging="360"/>
      </w:pPr>
      <w:rPr>
        <w:rFonts w:ascii="Wingdings" w:hAnsi="Wingdings" w:hint="default"/>
      </w:rPr>
    </w:lvl>
    <w:lvl w:ilvl="6" w:tplc="04150001" w:tentative="1">
      <w:start w:val="1"/>
      <w:numFmt w:val="bullet"/>
      <w:lvlText w:val=""/>
      <w:lvlJc w:val="left"/>
      <w:pPr>
        <w:tabs>
          <w:tab w:val="num" w:pos="5153"/>
        </w:tabs>
        <w:ind w:left="5153" w:hanging="360"/>
      </w:pPr>
      <w:rPr>
        <w:rFonts w:ascii="Symbol" w:hAnsi="Symbol" w:hint="default"/>
      </w:rPr>
    </w:lvl>
    <w:lvl w:ilvl="7" w:tplc="04150003" w:tentative="1">
      <w:start w:val="1"/>
      <w:numFmt w:val="bullet"/>
      <w:lvlText w:val="o"/>
      <w:lvlJc w:val="left"/>
      <w:pPr>
        <w:tabs>
          <w:tab w:val="num" w:pos="5873"/>
        </w:tabs>
        <w:ind w:left="5873" w:hanging="360"/>
      </w:pPr>
      <w:rPr>
        <w:rFonts w:ascii="Courier New" w:hAnsi="Courier New" w:hint="default"/>
      </w:rPr>
    </w:lvl>
    <w:lvl w:ilvl="8" w:tplc="04150005" w:tentative="1">
      <w:start w:val="1"/>
      <w:numFmt w:val="bullet"/>
      <w:lvlText w:val=""/>
      <w:lvlJc w:val="left"/>
      <w:pPr>
        <w:tabs>
          <w:tab w:val="num" w:pos="6593"/>
        </w:tabs>
        <w:ind w:left="6593" w:hanging="360"/>
      </w:pPr>
      <w:rPr>
        <w:rFonts w:ascii="Wingdings" w:hAnsi="Wingdings" w:hint="default"/>
      </w:rPr>
    </w:lvl>
  </w:abstractNum>
  <w:abstractNum w:abstractNumId="82">
    <w:nsid w:val="65F23C30"/>
    <w:multiLevelType w:val="hybridMultilevel"/>
    <w:tmpl w:val="7C009332"/>
    <w:lvl w:ilvl="0" w:tplc="D73A7C72">
      <w:start w:val="1"/>
      <w:numFmt w:val="bullet"/>
      <w:lvlText w:val=""/>
      <w:lvlJc w:val="left"/>
      <w:pPr>
        <w:tabs>
          <w:tab w:val="num" w:pos="1074"/>
        </w:tabs>
        <w:ind w:left="1074" w:hanging="360"/>
      </w:pPr>
      <w:rPr>
        <w:rFonts w:ascii="Wingdings" w:hAnsi="Wingdings" w:hint="default"/>
      </w:rPr>
    </w:lvl>
    <w:lvl w:ilvl="1" w:tplc="04150019" w:tentative="1">
      <w:start w:val="1"/>
      <w:numFmt w:val="lowerLetter"/>
      <w:lvlText w:val="%2."/>
      <w:lvlJc w:val="left"/>
      <w:pPr>
        <w:tabs>
          <w:tab w:val="num" w:pos="1794"/>
        </w:tabs>
        <w:ind w:left="1794" w:hanging="360"/>
      </w:pPr>
      <w:rPr>
        <w:rFonts w:cs="Times New Roman"/>
      </w:rPr>
    </w:lvl>
    <w:lvl w:ilvl="2" w:tplc="0415001B">
      <w:start w:val="1"/>
      <w:numFmt w:val="lowerRoman"/>
      <w:lvlText w:val="%3."/>
      <w:lvlJc w:val="right"/>
      <w:pPr>
        <w:tabs>
          <w:tab w:val="num" w:pos="2514"/>
        </w:tabs>
        <w:ind w:left="2514" w:hanging="180"/>
      </w:pPr>
      <w:rPr>
        <w:rFonts w:cs="Times New Roman"/>
      </w:rPr>
    </w:lvl>
    <w:lvl w:ilvl="3" w:tplc="0415000F" w:tentative="1">
      <w:start w:val="1"/>
      <w:numFmt w:val="decimal"/>
      <w:lvlText w:val="%4."/>
      <w:lvlJc w:val="left"/>
      <w:pPr>
        <w:tabs>
          <w:tab w:val="num" w:pos="3234"/>
        </w:tabs>
        <w:ind w:left="3234" w:hanging="360"/>
      </w:pPr>
      <w:rPr>
        <w:rFonts w:cs="Times New Roman"/>
      </w:rPr>
    </w:lvl>
    <w:lvl w:ilvl="4" w:tplc="04150019" w:tentative="1">
      <w:start w:val="1"/>
      <w:numFmt w:val="lowerLetter"/>
      <w:lvlText w:val="%5."/>
      <w:lvlJc w:val="left"/>
      <w:pPr>
        <w:tabs>
          <w:tab w:val="num" w:pos="3954"/>
        </w:tabs>
        <w:ind w:left="3954" w:hanging="360"/>
      </w:pPr>
      <w:rPr>
        <w:rFonts w:cs="Times New Roman"/>
      </w:rPr>
    </w:lvl>
    <w:lvl w:ilvl="5" w:tplc="0415001B" w:tentative="1">
      <w:start w:val="1"/>
      <w:numFmt w:val="lowerRoman"/>
      <w:lvlText w:val="%6."/>
      <w:lvlJc w:val="right"/>
      <w:pPr>
        <w:tabs>
          <w:tab w:val="num" w:pos="4674"/>
        </w:tabs>
        <w:ind w:left="4674" w:hanging="180"/>
      </w:pPr>
      <w:rPr>
        <w:rFonts w:cs="Times New Roman"/>
      </w:rPr>
    </w:lvl>
    <w:lvl w:ilvl="6" w:tplc="0415000F" w:tentative="1">
      <w:start w:val="1"/>
      <w:numFmt w:val="decimal"/>
      <w:lvlText w:val="%7."/>
      <w:lvlJc w:val="left"/>
      <w:pPr>
        <w:tabs>
          <w:tab w:val="num" w:pos="5394"/>
        </w:tabs>
        <w:ind w:left="5394" w:hanging="360"/>
      </w:pPr>
      <w:rPr>
        <w:rFonts w:cs="Times New Roman"/>
      </w:rPr>
    </w:lvl>
    <w:lvl w:ilvl="7" w:tplc="04150019" w:tentative="1">
      <w:start w:val="1"/>
      <w:numFmt w:val="lowerLetter"/>
      <w:lvlText w:val="%8."/>
      <w:lvlJc w:val="left"/>
      <w:pPr>
        <w:tabs>
          <w:tab w:val="num" w:pos="6114"/>
        </w:tabs>
        <w:ind w:left="6114" w:hanging="360"/>
      </w:pPr>
      <w:rPr>
        <w:rFonts w:cs="Times New Roman"/>
      </w:rPr>
    </w:lvl>
    <w:lvl w:ilvl="8" w:tplc="0415001B" w:tentative="1">
      <w:start w:val="1"/>
      <w:numFmt w:val="lowerRoman"/>
      <w:lvlText w:val="%9."/>
      <w:lvlJc w:val="right"/>
      <w:pPr>
        <w:tabs>
          <w:tab w:val="num" w:pos="6834"/>
        </w:tabs>
        <w:ind w:left="6834" w:hanging="180"/>
      </w:pPr>
      <w:rPr>
        <w:rFonts w:cs="Times New Roman"/>
      </w:rPr>
    </w:lvl>
  </w:abstractNum>
  <w:abstractNum w:abstractNumId="83">
    <w:nsid w:val="67796CB5"/>
    <w:multiLevelType w:val="hybridMultilevel"/>
    <w:tmpl w:val="87D0D886"/>
    <w:lvl w:ilvl="0" w:tplc="8974ACBC">
      <w:start w:val="1"/>
      <w:numFmt w:val="bullet"/>
      <w:pStyle w:val="Punktowaniel1Znak"/>
      <w:lvlText w:val=""/>
      <w:lvlJc w:val="left"/>
      <w:pPr>
        <w:tabs>
          <w:tab w:val="num" w:pos="1080"/>
        </w:tabs>
        <w:ind w:left="1080" w:hanging="360"/>
      </w:pPr>
      <w:rPr>
        <w:rFonts w:ascii="Wingdings" w:hAnsi="Wingdings" w:hint="default"/>
      </w:rPr>
    </w:lvl>
    <w:lvl w:ilvl="1" w:tplc="FFFFFFFF">
      <w:start w:val="1"/>
      <w:numFmt w:val="bullet"/>
      <w:lvlText w:val=""/>
      <w:lvlJc w:val="left"/>
      <w:pPr>
        <w:tabs>
          <w:tab w:val="num" w:pos="1800"/>
        </w:tabs>
        <w:ind w:left="1800" w:hanging="360"/>
      </w:pPr>
      <w:rPr>
        <w:rFonts w:ascii="Symbol" w:hAnsi="Symbol" w:hint="default"/>
      </w:rPr>
    </w:lvl>
    <w:lvl w:ilvl="2" w:tplc="FFFFFFFF">
      <w:start w:val="1"/>
      <w:numFmt w:val="bullet"/>
      <w:lvlText w:val=""/>
      <w:lvlJc w:val="left"/>
      <w:pPr>
        <w:tabs>
          <w:tab w:val="num" w:pos="2500"/>
        </w:tabs>
        <w:ind w:left="2500" w:hanging="340"/>
      </w:pPr>
      <w:rPr>
        <w:rFonts w:ascii="Symbol" w:hAnsi="Symbol" w:hint="default"/>
      </w:rPr>
    </w:lvl>
    <w:lvl w:ilvl="3" w:tplc="FFFFFFFF">
      <w:start w:val="1"/>
      <w:numFmt w:val="decimal"/>
      <w:pStyle w:val="Punktynumerowane"/>
      <w:lvlText w:val="%4."/>
      <w:lvlJc w:val="left"/>
      <w:pPr>
        <w:tabs>
          <w:tab w:val="num" w:pos="2937"/>
        </w:tabs>
        <w:ind w:left="3050" w:hanging="170"/>
      </w:pPr>
      <w:rPr>
        <w:rFonts w:cs="Times New Roman"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4">
    <w:nsid w:val="687E09F5"/>
    <w:multiLevelType w:val="hybridMultilevel"/>
    <w:tmpl w:val="FA1CC00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5">
    <w:nsid w:val="69412D4C"/>
    <w:multiLevelType w:val="hybridMultilevel"/>
    <w:tmpl w:val="00A88934"/>
    <w:lvl w:ilvl="0" w:tplc="0415000D">
      <w:start w:val="1"/>
      <w:numFmt w:val="bullet"/>
      <w:lvlText w:val=""/>
      <w:lvlJc w:val="left"/>
      <w:pPr>
        <w:tabs>
          <w:tab w:val="num" w:pos="283"/>
        </w:tabs>
        <w:ind w:left="283" w:hanging="283"/>
      </w:pPr>
      <w:rPr>
        <w:rFonts w:ascii="Symbol" w:hAnsi="Symbol" w:hint="default"/>
      </w:rPr>
    </w:lvl>
    <w:lvl w:ilvl="1" w:tplc="04150001">
      <w:start w:val="1"/>
      <w:numFmt w:val="bullet"/>
      <w:lvlText w:val="o"/>
      <w:lvlJc w:val="left"/>
      <w:pPr>
        <w:tabs>
          <w:tab w:val="num" w:pos="1500"/>
        </w:tabs>
        <w:ind w:left="1500" w:hanging="360"/>
      </w:pPr>
      <w:rPr>
        <w:rFonts w:ascii="Courier New" w:hAnsi="Courier New" w:hint="default"/>
      </w:rPr>
    </w:lvl>
    <w:lvl w:ilvl="2" w:tplc="5C4E6E48">
      <w:start w:val="1"/>
      <w:numFmt w:val="bullet"/>
      <w:lvlText w:val=""/>
      <w:lvlJc w:val="left"/>
      <w:pPr>
        <w:tabs>
          <w:tab w:val="num" w:pos="2220"/>
        </w:tabs>
        <w:ind w:left="2220" w:hanging="360"/>
      </w:pPr>
      <w:rPr>
        <w:rFonts w:ascii="Wingdings" w:hAnsi="Wingdings" w:hint="default"/>
      </w:rPr>
    </w:lvl>
    <w:lvl w:ilvl="3" w:tplc="8DF0C416">
      <w:start w:val="1"/>
      <w:numFmt w:val="bullet"/>
      <w:lvlText w:val=""/>
      <w:lvlJc w:val="left"/>
      <w:pPr>
        <w:tabs>
          <w:tab w:val="num" w:pos="2940"/>
        </w:tabs>
        <w:ind w:left="2940" w:hanging="360"/>
      </w:pPr>
      <w:rPr>
        <w:rFonts w:ascii="Symbol" w:hAnsi="Symbol" w:hint="default"/>
      </w:rPr>
    </w:lvl>
    <w:lvl w:ilvl="4" w:tplc="04150003">
      <w:start w:val="1"/>
      <w:numFmt w:val="bullet"/>
      <w:lvlText w:val="o"/>
      <w:lvlJc w:val="left"/>
      <w:pPr>
        <w:tabs>
          <w:tab w:val="num" w:pos="3660"/>
        </w:tabs>
        <w:ind w:left="3660" w:hanging="360"/>
      </w:pPr>
      <w:rPr>
        <w:rFonts w:ascii="Courier New" w:hAnsi="Courier New" w:hint="default"/>
      </w:rPr>
    </w:lvl>
    <w:lvl w:ilvl="5" w:tplc="04150005">
      <w:start w:val="1"/>
      <w:numFmt w:val="bullet"/>
      <w:lvlText w:val=""/>
      <w:lvlJc w:val="left"/>
      <w:pPr>
        <w:tabs>
          <w:tab w:val="num" w:pos="4380"/>
        </w:tabs>
        <w:ind w:left="4380" w:hanging="360"/>
      </w:pPr>
      <w:rPr>
        <w:rFonts w:ascii="Wingdings" w:hAnsi="Wingdings" w:hint="default"/>
      </w:rPr>
    </w:lvl>
    <w:lvl w:ilvl="6" w:tplc="0415000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86">
    <w:nsid w:val="6AE10FEB"/>
    <w:multiLevelType w:val="hybridMultilevel"/>
    <w:tmpl w:val="E58E1658"/>
    <w:lvl w:ilvl="0" w:tplc="8974ACBC">
      <w:start w:val="1"/>
      <w:numFmt w:val="bullet"/>
      <w:pStyle w:val="Punktowaniel1"/>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500"/>
        </w:tabs>
        <w:ind w:left="1500" w:hanging="360"/>
      </w:pPr>
      <w:rPr>
        <w:rFonts w:ascii="Courier New" w:hAnsi="Courier New" w:hint="default"/>
      </w:rPr>
    </w:lvl>
    <w:lvl w:ilvl="2" w:tplc="FFFFFFFF">
      <w:start w:val="1"/>
      <w:numFmt w:val="bullet"/>
      <w:lvlText w:val=""/>
      <w:lvlJc w:val="left"/>
      <w:pPr>
        <w:tabs>
          <w:tab w:val="num" w:pos="2220"/>
        </w:tabs>
        <w:ind w:left="2220" w:hanging="360"/>
      </w:pPr>
      <w:rPr>
        <w:rFonts w:ascii="Wingdings" w:hAnsi="Wingdings" w:hint="default"/>
      </w:rPr>
    </w:lvl>
    <w:lvl w:ilvl="3" w:tplc="FFFFFFFF">
      <w:start w:val="1"/>
      <w:numFmt w:val="bullet"/>
      <w:lvlText w:val=""/>
      <w:lvlJc w:val="left"/>
      <w:pPr>
        <w:tabs>
          <w:tab w:val="num" w:pos="2940"/>
        </w:tabs>
        <w:ind w:left="2940" w:hanging="360"/>
      </w:pPr>
      <w:rPr>
        <w:rFonts w:ascii="Symbol" w:hAnsi="Symbol" w:hint="default"/>
      </w:rPr>
    </w:lvl>
    <w:lvl w:ilvl="4" w:tplc="FFFFFFFF">
      <w:start w:val="1"/>
      <w:numFmt w:val="bullet"/>
      <w:lvlText w:val="o"/>
      <w:lvlJc w:val="left"/>
      <w:pPr>
        <w:tabs>
          <w:tab w:val="num" w:pos="3660"/>
        </w:tabs>
        <w:ind w:left="3660" w:hanging="360"/>
      </w:pPr>
      <w:rPr>
        <w:rFonts w:ascii="Courier New" w:hAnsi="Courier New" w:hint="default"/>
      </w:rPr>
    </w:lvl>
    <w:lvl w:ilvl="5" w:tplc="FFFFFFFF">
      <w:start w:val="1"/>
      <w:numFmt w:val="bullet"/>
      <w:lvlText w:val=""/>
      <w:lvlJc w:val="left"/>
      <w:pPr>
        <w:tabs>
          <w:tab w:val="num" w:pos="4380"/>
        </w:tabs>
        <w:ind w:left="4380" w:hanging="360"/>
      </w:pPr>
      <w:rPr>
        <w:rFonts w:ascii="Wingdings" w:hAnsi="Wingdings" w:hint="default"/>
      </w:rPr>
    </w:lvl>
    <w:lvl w:ilvl="6" w:tplc="FFFFFFFF">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87">
    <w:nsid w:val="6FFF4839"/>
    <w:multiLevelType w:val="multilevel"/>
    <w:tmpl w:val="39305E9E"/>
    <w:lvl w:ilvl="0">
      <w:start w:val="4"/>
      <w:numFmt w:val="decimal"/>
      <w:lvlText w:val="%1."/>
      <w:lvlJc w:val="left"/>
      <w:pPr>
        <w:tabs>
          <w:tab w:val="num" w:pos="600"/>
        </w:tabs>
        <w:ind w:left="60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88">
    <w:nsid w:val="72D775CA"/>
    <w:multiLevelType w:val="hybridMultilevel"/>
    <w:tmpl w:val="0E2CEDC6"/>
    <w:lvl w:ilvl="0" w:tplc="1D50EF9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nsid w:val="73BC55CA"/>
    <w:multiLevelType w:val="hybridMultilevel"/>
    <w:tmpl w:val="FF9489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nsid w:val="74DE32F8"/>
    <w:multiLevelType w:val="hybridMultilevel"/>
    <w:tmpl w:val="341C9254"/>
    <w:lvl w:ilvl="0" w:tplc="04150011">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1">
    <w:nsid w:val="79660A9D"/>
    <w:multiLevelType w:val="hybridMultilevel"/>
    <w:tmpl w:val="B4FCB14A"/>
    <w:lvl w:ilvl="0" w:tplc="8974ACBC">
      <w:start w:val="1"/>
      <w:numFmt w:val="bullet"/>
      <w:lvlText w:val=""/>
      <w:lvlJc w:val="left"/>
      <w:pPr>
        <w:tabs>
          <w:tab w:val="num" w:pos="1493"/>
        </w:tabs>
        <w:ind w:left="1760" w:hanging="284"/>
      </w:pPr>
      <w:rPr>
        <w:rFonts w:ascii="Wingdings" w:hAnsi="Wingdings" w:hint="default"/>
      </w:rPr>
    </w:lvl>
    <w:lvl w:ilvl="1" w:tplc="04150003">
      <w:start w:val="1"/>
      <w:numFmt w:val="bullet"/>
      <w:lvlText w:val="o"/>
      <w:lvlJc w:val="left"/>
      <w:pPr>
        <w:tabs>
          <w:tab w:val="num" w:pos="2576"/>
        </w:tabs>
        <w:ind w:left="2576" w:hanging="360"/>
      </w:pPr>
      <w:rPr>
        <w:rFonts w:ascii="Courier New" w:hAnsi="Courier New" w:hint="default"/>
      </w:rPr>
    </w:lvl>
    <w:lvl w:ilvl="2" w:tplc="04150005">
      <w:start w:val="1"/>
      <w:numFmt w:val="bullet"/>
      <w:lvlText w:val=""/>
      <w:lvlJc w:val="left"/>
      <w:pPr>
        <w:tabs>
          <w:tab w:val="num" w:pos="3296"/>
        </w:tabs>
        <w:ind w:left="3296" w:hanging="360"/>
      </w:pPr>
      <w:rPr>
        <w:rFonts w:ascii="Wingdings" w:hAnsi="Wingdings" w:hint="default"/>
      </w:rPr>
    </w:lvl>
    <w:lvl w:ilvl="3" w:tplc="04150001" w:tentative="1">
      <w:start w:val="1"/>
      <w:numFmt w:val="bullet"/>
      <w:lvlText w:val=""/>
      <w:lvlJc w:val="left"/>
      <w:pPr>
        <w:tabs>
          <w:tab w:val="num" w:pos="4016"/>
        </w:tabs>
        <w:ind w:left="4016" w:hanging="360"/>
      </w:pPr>
      <w:rPr>
        <w:rFonts w:ascii="Symbol" w:hAnsi="Symbol" w:hint="default"/>
      </w:rPr>
    </w:lvl>
    <w:lvl w:ilvl="4" w:tplc="04150003" w:tentative="1">
      <w:start w:val="1"/>
      <w:numFmt w:val="bullet"/>
      <w:lvlText w:val="o"/>
      <w:lvlJc w:val="left"/>
      <w:pPr>
        <w:tabs>
          <w:tab w:val="num" w:pos="4736"/>
        </w:tabs>
        <w:ind w:left="4736" w:hanging="360"/>
      </w:pPr>
      <w:rPr>
        <w:rFonts w:ascii="Courier New" w:hAnsi="Courier New" w:hint="default"/>
      </w:rPr>
    </w:lvl>
    <w:lvl w:ilvl="5" w:tplc="04150005" w:tentative="1">
      <w:start w:val="1"/>
      <w:numFmt w:val="bullet"/>
      <w:lvlText w:val=""/>
      <w:lvlJc w:val="left"/>
      <w:pPr>
        <w:tabs>
          <w:tab w:val="num" w:pos="5456"/>
        </w:tabs>
        <w:ind w:left="5456" w:hanging="360"/>
      </w:pPr>
      <w:rPr>
        <w:rFonts w:ascii="Wingdings" w:hAnsi="Wingdings" w:hint="default"/>
      </w:rPr>
    </w:lvl>
    <w:lvl w:ilvl="6" w:tplc="04150001" w:tentative="1">
      <w:start w:val="1"/>
      <w:numFmt w:val="bullet"/>
      <w:lvlText w:val=""/>
      <w:lvlJc w:val="left"/>
      <w:pPr>
        <w:tabs>
          <w:tab w:val="num" w:pos="6176"/>
        </w:tabs>
        <w:ind w:left="6176" w:hanging="360"/>
      </w:pPr>
      <w:rPr>
        <w:rFonts w:ascii="Symbol" w:hAnsi="Symbol" w:hint="default"/>
      </w:rPr>
    </w:lvl>
    <w:lvl w:ilvl="7" w:tplc="04150003" w:tentative="1">
      <w:start w:val="1"/>
      <w:numFmt w:val="bullet"/>
      <w:lvlText w:val="o"/>
      <w:lvlJc w:val="left"/>
      <w:pPr>
        <w:tabs>
          <w:tab w:val="num" w:pos="6896"/>
        </w:tabs>
        <w:ind w:left="6896" w:hanging="360"/>
      </w:pPr>
      <w:rPr>
        <w:rFonts w:ascii="Courier New" w:hAnsi="Courier New" w:hint="default"/>
      </w:rPr>
    </w:lvl>
    <w:lvl w:ilvl="8" w:tplc="04150005" w:tentative="1">
      <w:start w:val="1"/>
      <w:numFmt w:val="bullet"/>
      <w:lvlText w:val=""/>
      <w:lvlJc w:val="left"/>
      <w:pPr>
        <w:tabs>
          <w:tab w:val="num" w:pos="7616"/>
        </w:tabs>
        <w:ind w:left="7616" w:hanging="360"/>
      </w:pPr>
      <w:rPr>
        <w:rFonts w:ascii="Wingdings" w:hAnsi="Wingdings" w:hint="default"/>
      </w:rPr>
    </w:lvl>
  </w:abstractNum>
  <w:num w:numId="1">
    <w:abstractNumId w:val="3"/>
  </w:num>
  <w:num w:numId="2">
    <w:abstractNumId w:val="46"/>
  </w:num>
  <w:num w:numId="3">
    <w:abstractNumId w:val="47"/>
  </w:num>
  <w:num w:numId="4">
    <w:abstractNumId w:val="83"/>
  </w:num>
  <w:num w:numId="5">
    <w:abstractNumId w:val="2"/>
  </w:num>
  <w:num w:numId="6">
    <w:abstractNumId w:val="1"/>
  </w:num>
  <w:num w:numId="7">
    <w:abstractNumId w:val="0"/>
  </w:num>
  <w:num w:numId="8">
    <w:abstractNumId w:val="86"/>
  </w:num>
  <w:num w:numId="9">
    <w:abstractNumId w:val="50"/>
  </w:num>
  <w:num w:numId="10">
    <w:abstractNumId w:val="70"/>
  </w:num>
  <w:num w:numId="11">
    <w:abstractNumId w:val="51"/>
  </w:num>
  <w:num w:numId="12">
    <w:abstractNumId w:val="23"/>
  </w:num>
  <w:num w:numId="13">
    <w:abstractNumId w:val="91"/>
  </w:num>
  <w:num w:numId="14">
    <w:abstractNumId w:val="65"/>
  </w:num>
  <w:num w:numId="15">
    <w:abstractNumId w:val="45"/>
  </w:num>
  <w:num w:numId="16">
    <w:abstractNumId w:val="63"/>
  </w:num>
  <w:num w:numId="17">
    <w:abstractNumId w:val="85"/>
  </w:num>
  <w:num w:numId="18">
    <w:abstractNumId w:val="71"/>
  </w:num>
  <w:num w:numId="19">
    <w:abstractNumId w:val="52"/>
  </w:num>
  <w:num w:numId="20">
    <w:abstractNumId w:val="43"/>
  </w:num>
  <w:num w:numId="21">
    <w:abstractNumId w:val="87"/>
  </w:num>
  <w:num w:numId="22">
    <w:abstractNumId w:val="48"/>
  </w:num>
  <w:num w:numId="23">
    <w:abstractNumId w:val="41"/>
  </w:num>
  <w:num w:numId="24">
    <w:abstractNumId w:val="75"/>
  </w:num>
  <w:num w:numId="25">
    <w:abstractNumId w:val="6"/>
  </w:num>
  <w:num w:numId="26">
    <w:abstractNumId w:val="66"/>
  </w:num>
  <w:num w:numId="27">
    <w:abstractNumId w:val="44"/>
  </w:num>
  <w:num w:numId="28">
    <w:abstractNumId w:val="56"/>
  </w:num>
  <w:num w:numId="29">
    <w:abstractNumId w:val="69"/>
  </w:num>
  <w:num w:numId="30">
    <w:abstractNumId w:val="81"/>
  </w:num>
  <w:num w:numId="31">
    <w:abstractNumId w:val="61"/>
  </w:num>
  <w:num w:numId="32">
    <w:abstractNumId w:val="42"/>
  </w:num>
  <w:num w:numId="33">
    <w:abstractNumId w:val="40"/>
  </w:num>
  <w:num w:numId="34">
    <w:abstractNumId w:val="49"/>
  </w:num>
  <w:num w:numId="35">
    <w:abstractNumId w:val="54"/>
  </w:num>
  <w:num w:numId="36">
    <w:abstractNumId w:val="79"/>
  </w:num>
  <w:num w:numId="37">
    <w:abstractNumId w:val="84"/>
  </w:num>
  <w:num w:numId="38">
    <w:abstractNumId w:val="57"/>
  </w:num>
  <w:num w:numId="39">
    <w:abstractNumId w:val="55"/>
  </w:num>
  <w:num w:numId="40">
    <w:abstractNumId w:val="4"/>
  </w:num>
  <w:num w:numId="41">
    <w:abstractNumId w:val="5"/>
  </w:num>
  <w:num w:numId="42">
    <w:abstractNumId w:val="64"/>
  </w:num>
  <w:num w:numId="43">
    <w:abstractNumId w:val="88"/>
  </w:num>
  <w:num w:numId="44">
    <w:abstractNumId w:val="60"/>
  </w:num>
  <w:num w:numId="45">
    <w:abstractNumId w:val="73"/>
  </w:num>
  <w:num w:numId="46">
    <w:abstractNumId w:val="74"/>
  </w:num>
  <w:num w:numId="47">
    <w:abstractNumId w:val="78"/>
  </w:num>
  <w:num w:numId="48">
    <w:abstractNumId w:val="89"/>
  </w:num>
  <w:num w:numId="49">
    <w:abstractNumId w:val="90"/>
  </w:num>
  <w:num w:numId="50">
    <w:abstractNumId w:val="68"/>
  </w:num>
  <w:num w:numId="51">
    <w:abstractNumId w:val="59"/>
  </w:num>
  <w:num w:numId="52">
    <w:abstractNumId w:val="72"/>
  </w:num>
  <w:num w:numId="53">
    <w:abstractNumId w:val="62"/>
  </w:num>
  <w:num w:numId="54">
    <w:abstractNumId w:val="53"/>
  </w:num>
  <w:num w:numId="55">
    <w:abstractNumId w:val="80"/>
  </w:num>
  <w:num w:numId="56">
    <w:abstractNumId w:val="82"/>
  </w:num>
  <w:num w:numId="57">
    <w:abstractNumId w:val="76"/>
  </w:num>
  <w:num w:numId="58">
    <w:abstractNumId w:val="67"/>
  </w:num>
  <w:num w:numId="59">
    <w:abstractNumId w:val="77"/>
  </w:num>
  <w:num w:numId="60">
    <w:abstractNumId w:val="58"/>
  </w:num>
  <w:num w:numId="61">
    <w:abstractNumId w:val="3"/>
  </w:num>
  <w:num w:numId="62">
    <w:abstractNumId w:val="3"/>
  </w:num>
  <w:num w:numId="63">
    <w:abstractNumId w:val="3"/>
  </w:num>
  <w:num w:numId="64">
    <w:abstractNumId w:val="3"/>
  </w:num>
  <w:num w:numId="65">
    <w:abstractNumId w:val="46"/>
  </w:num>
  <w:num w:numId="66">
    <w:abstractNumId w:val="46"/>
  </w:num>
  <w:num w:numId="67">
    <w:abstractNumId w:val="46"/>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357"/>
  <w:hyphenationZone w:val="425"/>
  <w:drawingGridHorizontalSpacing w:val="120"/>
  <w:displayHorizontalDrawingGridEvery w:val="2"/>
  <w:characterSpacingControl w:val="doNotCompress"/>
  <w:hdrShapeDefaults>
    <o:shapedefaults v:ext="edit" spidmax="17410"/>
    <o:shapelayout v:ext="edit">
      <o:idmap v:ext="edit" data="4"/>
    </o:shapelayout>
  </w:hdrShapeDefaults>
  <w:footnotePr>
    <w:footnote w:id="0"/>
    <w:footnote w:id="1"/>
    <w:footnote w:id="2"/>
  </w:footnotePr>
  <w:endnotePr>
    <w:endnote w:id="0"/>
    <w:endnote w:id="1"/>
    <w:endnote w:id="2"/>
  </w:endnotePr>
  <w:compat/>
  <w:rsids>
    <w:rsidRoot w:val="00E50F58"/>
    <w:rsid w:val="00000D58"/>
    <w:rsid w:val="000010F3"/>
    <w:rsid w:val="0000300D"/>
    <w:rsid w:val="00003143"/>
    <w:rsid w:val="00004425"/>
    <w:rsid w:val="000045D4"/>
    <w:rsid w:val="00004676"/>
    <w:rsid w:val="00005A15"/>
    <w:rsid w:val="00005F16"/>
    <w:rsid w:val="00006D05"/>
    <w:rsid w:val="00006D7B"/>
    <w:rsid w:val="00007FA4"/>
    <w:rsid w:val="00010B74"/>
    <w:rsid w:val="00010FF8"/>
    <w:rsid w:val="00013887"/>
    <w:rsid w:val="00013B48"/>
    <w:rsid w:val="0001713C"/>
    <w:rsid w:val="0001746D"/>
    <w:rsid w:val="000226CD"/>
    <w:rsid w:val="000240C5"/>
    <w:rsid w:val="00024DA5"/>
    <w:rsid w:val="00025545"/>
    <w:rsid w:val="00027C00"/>
    <w:rsid w:val="000306A5"/>
    <w:rsid w:val="000322EC"/>
    <w:rsid w:val="00032522"/>
    <w:rsid w:val="0003322F"/>
    <w:rsid w:val="00034647"/>
    <w:rsid w:val="0003625A"/>
    <w:rsid w:val="00036285"/>
    <w:rsid w:val="000373B8"/>
    <w:rsid w:val="0003755B"/>
    <w:rsid w:val="00037DA6"/>
    <w:rsid w:val="0004081D"/>
    <w:rsid w:val="000416C0"/>
    <w:rsid w:val="00042D99"/>
    <w:rsid w:val="00043221"/>
    <w:rsid w:val="00046566"/>
    <w:rsid w:val="000477F0"/>
    <w:rsid w:val="00047B56"/>
    <w:rsid w:val="0005167D"/>
    <w:rsid w:val="0005365E"/>
    <w:rsid w:val="00053DCE"/>
    <w:rsid w:val="000540EE"/>
    <w:rsid w:val="000549DC"/>
    <w:rsid w:val="00055021"/>
    <w:rsid w:val="0005553F"/>
    <w:rsid w:val="00055CC4"/>
    <w:rsid w:val="00057213"/>
    <w:rsid w:val="00061992"/>
    <w:rsid w:val="00061C5C"/>
    <w:rsid w:val="00064E0B"/>
    <w:rsid w:val="00065676"/>
    <w:rsid w:val="00066809"/>
    <w:rsid w:val="00066BB6"/>
    <w:rsid w:val="00067ED8"/>
    <w:rsid w:val="00070E56"/>
    <w:rsid w:val="00071E39"/>
    <w:rsid w:val="0007247F"/>
    <w:rsid w:val="00072C0E"/>
    <w:rsid w:val="000732C5"/>
    <w:rsid w:val="00073629"/>
    <w:rsid w:val="000745D7"/>
    <w:rsid w:val="00074C2C"/>
    <w:rsid w:val="000758D7"/>
    <w:rsid w:val="00076A28"/>
    <w:rsid w:val="000802BA"/>
    <w:rsid w:val="00080691"/>
    <w:rsid w:val="000823E8"/>
    <w:rsid w:val="00083BA7"/>
    <w:rsid w:val="00084B96"/>
    <w:rsid w:val="000916EE"/>
    <w:rsid w:val="00093FAF"/>
    <w:rsid w:val="000942DE"/>
    <w:rsid w:val="00094327"/>
    <w:rsid w:val="000972A9"/>
    <w:rsid w:val="000A063E"/>
    <w:rsid w:val="000A1A46"/>
    <w:rsid w:val="000A2B3B"/>
    <w:rsid w:val="000A53C2"/>
    <w:rsid w:val="000A5EA9"/>
    <w:rsid w:val="000B6A3A"/>
    <w:rsid w:val="000B6E7D"/>
    <w:rsid w:val="000C0472"/>
    <w:rsid w:val="000C1BBD"/>
    <w:rsid w:val="000C25C9"/>
    <w:rsid w:val="000C36F4"/>
    <w:rsid w:val="000C526B"/>
    <w:rsid w:val="000C57D0"/>
    <w:rsid w:val="000C71CC"/>
    <w:rsid w:val="000C733B"/>
    <w:rsid w:val="000D012E"/>
    <w:rsid w:val="000D038B"/>
    <w:rsid w:val="000D107A"/>
    <w:rsid w:val="000D2B97"/>
    <w:rsid w:val="000D4594"/>
    <w:rsid w:val="000D46BC"/>
    <w:rsid w:val="000D584E"/>
    <w:rsid w:val="000D6192"/>
    <w:rsid w:val="000D6D80"/>
    <w:rsid w:val="000D7BC2"/>
    <w:rsid w:val="000E1A9D"/>
    <w:rsid w:val="000E1E56"/>
    <w:rsid w:val="000E2F53"/>
    <w:rsid w:val="000E67F2"/>
    <w:rsid w:val="000E7448"/>
    <w:rsid w:val="000F1264"/>
    <w:rsid w:val="000F3500"/>
    <w:rsid w:val="000F3D4E"/>
    <w:rsid w:val="00101237"/>
    <w:rsid w:val="0010573B"/>
    <w:rsid w:val="00105C56"/>
    <w:rsid w:val="00107D7D"/>
    <w:rsid w:val="001104D9"/>
    <w:rsid w:val="001117A7"/>
    <w:rsid w:val="00115017"/>
    <w:rsid w:val="00115895"/>
    <w:rsid w:val="00117178"/>
    <w:rsid w:val="001177A9"/>
    <w:rsid w:val="00121FA9"/>
    <w:rsid w:val="00123DC9"/>
    <w:rsid w:val="0012498B"/>
    <w:rsid w:val="00126582"/>
    <w:rsid w:val="001265F8"/>
    <w:rsid w:val="00131420"/>
    <w:rsid w:val="001329AE"/>
    <w:rsid w:val="00132B3A"/>
    <w:rsid w:val="001339BD"/>
    <w:rsid w:val="00133ECD"/>
    <w:rsid w:val="00137DDB"/>
    <w:rsid w:val="00140972"/>
    <w:rsid w:val="00142102"/>
    <w:rsid w:val="001466B9"/>
    <w:rsid w:val="00150769"/>
    <w:rsid w:val="00151044"/>
    <w:rsid w:val="001513F6"/>
    <w:rsid w:val="00152470"/>
    <w:rsid w:val="00152A95"/>
    <w:rsid w:val="001543B7"/>
    <w:rsid w:val="0015480A"/>
    <w:rsid w:val="00155FC4"/>
    <w:rsid w:val="0015618C"/>
    <w:rsid w:val="00156373"/>
    <w:rsid w:val="001569A4"/>
    <w:rsid w:val="00160199"/>
    <w:rsid w:val="00165712"/>
    <w:rsid w:val="00170F94"/>
    <w:rsid w:val="001711C3"/>
    <w:rsid w:val="0017160F"/>
    <w:rsid w:val="00172105"/>
    <w:rsid w:val="0017280D"/>
    <w:rsid w:val="00174003"/>
    <w:rsid w:val="00175838"/>
    <w:rsid w:val="00175E29"/>
    <w:rsid w:val="001766CE"/>
    <w:rsid w:val="0017672D"/>
    <w:rsid w:val="001778B2"/>
    <w:rsid w:val="001778B7"/>
    <w:rsid w:val="00177E2C"/>
    <w:rsid w:val="00180FEC"/>
    <w:rsid w:val="001823E3"/>
    <w:rsid w:val="00183958"/>
    <w:rsid w:val="00183A4B"/>
    <w:rsid w:val="0018426F"/>
    <w:rsid w:val="001845CF"/>
    <w:rsid w:val="00184997"/>
    <w:rsid w:val="00185C93"/>
    <w:rsid w:val="00190294"/>
    <w:rsid w:val="00190E76"/>
    <w:rsid w:val="001926BB"/>
    <w:rsid w:val="00193230"/>
    <w:rsid w:val="00193A87"/>
    <w:rsid w:val="00194DB5"/>
    <w:rsid w:val="00194E02"/>
    <w:rsid w:val="00195078"/>
    <w:rsid w:val="00195940"/>
    <w:rsid w:val="00196705"/>
    <w:rsid w:val="001A08CB"/>
    <w:rsid w:val="001A105F"/>
    <w:rsid w:val="001A2497"/>
    <w:rsid w:val="001A3EEA"/>
    <w:rsid w:val="001A4274"/>
    <w:rsid w:val="001A4AB7"/>
    <w:rsid w:val="001A4D97"/>
    <w:rsid w:val="001A54FE"/>
    <w:rsid w:val="001A7303"/>
    <w:rsid w:val="001B0083"/>
    <w:rsid w:val="001B28AF"/>
    <w:rsid w:val="001B3B65"/>
    <w:rsid w:val="001B5E0B"/>
    <w:rsid w:val="001B656B"/>
    <w:rsid w:val="001B7A63"/>
    <w:rsid w:val="001C17EB"/>
    <w:rsid w:val="001C2C6D"/>
    <w:rsid w:val="001C469F"/>
    <w:rsid w:val="001C4DC2"/>
    <w:rsid w:val="001C4E48"/>
    <w:rsid w:val="001C59A5"/>
    <w:rsid w:val="001C6158"/>
    <w:rsid w:val="001D0CD6"/>
    <w:rsid w:val="001D16F6"/>
    <w:rsid w:val="001D192B"/>
    <w:rsid w:val="001D2444"/>
    <w:rsid w:val="001D2C65"/>
    <w:rsid w:val="001D2D93"/>
    <w:rsid w:val="001D395E"/>
    <w:rsid w:val="001D41C6"/>
    <w:rsid w:val="001D4CB6"/>
    <w:rsid w:val="001D70B1"/>
    <w:rsid w:val="001D7EB3"/>
    <w:rsid w:val="001E185B"/>
    <w:rsid w:val="001E251E"/>
    <w:rsid w:val="001E2748"/>
    <w:rsid w:val="001E3541"/>
    <w:rsid w:val="001E4419"/>
    <w:rsid w:val="001F196E"/>
    <w:rsid w:val="001F2AE3"/>
    <w:rsid w:val="001F4AC5"/>
    <w:rsid w:val="001F56F2"/>
    <w:rsid w:val="001F5AE7"/>
    <w:rsid w:val="001F6989"/>
    <w:rsid w:val="0020099A"/>
    <w:rsid w:val="00202258"/>
    <w:rsid w:val="002029CE"/>
    <w:rsid w:val="00202F9B"/>
    <w:rsid w:val="002033A4"/>
    <w:rsid w:val="00203A2F"/>
    <w:rsid w:val="00203D27"/>
    <w:rsid w:val="00203FF1"/>
    <w:rsid w:val="00204120"/>
    <w:rsid w:val="00206BC6"/>
    <w:rsid w:val="00206F5F"/>
    <w:rsid w:val="00210317"/>
    <w:rsid w:val="0021043A"/>
    <w:rsid w:val="0021186D"/>
    <w:rsid w:val="00212746"/>
    <w:rsid w:val="00212FE4"/>
    <w:rsid w:val="002142B1"/>
    <w:rsid w:val="00220196"/>
    <w:rsid w:val="002203F8"/>
    <w:rsid w:val="002209AA"/>
    <w:rsid w:val="0022235B"/>
    <w:rsid w:val="00223CEE"/>
    <w:rsid w:val="002243C5"/>
    <w:rsid w:val="00224818"/>
    <w:rsid w:val="002258CC"/>
    <w:rsid w:val="00225A83"/>
    <w:rsid w:val="00225F68"/>
    <w:rsid w:val="002267E8"/>
    <w:rsid w:val="00226946"/>
    <w:rsid w:val="00227B02"/>
    <w:rsid w:val="00230132"/>
    <w:rsid w:val="00230C96"/>
    <w:rsid w:val="00230D82"/>
    <w:rsid w:val="002317AF"/>
    <w:rsid w:val="00233FAB"/>
    <w:rsid w:val="002351E8"/>
    <w:rsid w:val="00235610"/>
    <w:rsid w:val="002366E6"/>
    <w:rsid w:val="0023711D"/>
    <w:rsid w:val="0023746F"/>
    <w:rsid w:val="00240499"/>
    <w:rsid w:val="0024057A"/>
    <w:rsid w:val="00241438"/>
    <w:rsid w:val="0024145E"/>
    <w:rsid w:val="00244739"/>
    <w:rsid w:val="002503A4"/>
    <w:rsid w:val="00250E0C"/>
    <w:rsid w:val="0025145A"/>
    <w:rsid w:val="00253AD4"/>
    <w:rsid w:val="0025475F"/>
    <w:rsid w:val="00255C15"/>
    <w:rsid w:val="00256498"/>
    <w:rsid w:val="002575A4"/>
    <w:rsid w:val="0025792F"/>
    <w:rsid w:val="0026057F"/>
    <w:rsid w:val="00260E31"/>
    <w:rsid w:val="0026120D"/>
    <w:rsid w:val="00262E1C"/>
    <w:rsid w:val="00263FE2"/>
    <w:rsid w:val="002640C3"/>
    <w:rsid w:val="00266640"/>
    <w:rsid w:val="00266A55"/>
    <w:rsid w:val="00272356"/>
    <w:rsid w:val="00273A70"/>
    <w:rsid w:val="0027470C"/>
    <w:rsid w:val="00274D10"/>
    <w:rsid w:val="00274F7A"/>
    <w:rsid w:val="0027582D"/>
    <w:rsid w:val="00277500"/>
    <w:rsid w:val="00277DBF"/>
    <w:rsid w:val="00281E41"/>
    <w:rsid w:val="00282CF2"/>
    <w:rsid w:val="002836C7"/>
    <w:rsid w:val="002839B7"/>
    <w:rsid w:val="00284221"/>
    <w:rsid w:val="00284396"/>
    <w:rsid w:val="00284C25"/>
    <w:rsid w:val="002859BD"/>
    <w:rsid w:val="0028605D"/>
    <w:rsid w:val="002862D7"/>
    <w:rsid w:val="002869EE"/>
    <w:rsid w:val="00290771"/>
    <w:rsid w:val="00291814"/>
    <w:rsid w:val="00291DEB"/>
    <w:rsid w:val="00292853"/>
    <w:rsid w:val="0029301B"/>
    <w:rsid w:val="00293682"/>
    <w:rsid w:val="002941D7"/>
    <w:rsid w:val="00294DE2"/>
    <w:rsid w:val="002950A4"/>
    <w:rsid w:val="00296F8D"/>
    <w:rsid w:val="002A1839"/>
    <w:rsid w:val="002A41E5"/>
    <w:rsid w:val="002A583D"/>
    <w:rsid w:val="002B05DA"/>
    <w:rsid w:val="002B1900"/>
    <w:rsid w:val="002B23C2"/>
    <w:rsid w:val="002B294C"/>
    <w:rsid w:val="002B54F8"/>
    <w:rsid w:val="002B65B7"/>
    <w:rsid w:val="002C021F"/>
    <w:rsid w:val="002C3B02"/>
    <w:rsid w:val="002C4026"/>
    <w:rsid w:val="002C58CC"/>
    <w:rsid w:val="002C5910"/>
    <w:rsid w:val="002C5DA0"/>
    <w:rsid w:val="002C787A"/>
    <w:rsid w:val="002C7A87"/>
    <w:rsid w:val="002D1022"/>
    <w:rsid w:val="002D10CD"/>
    <w:rsid w:val="002D181F"/>
    <w:rsid w:val="002D3430"/>
    <w:rsid w:val="002D38D3"/>
    <w:rsid w:val="002D3B03"/>
    <w:rsid w:val="002D4791"/>
    <w:rsid w:val="002D4BFC"/>
    <w:rsid w:val="002D56BE"/>
    <w:rsid w:val="002D5C0B"/>
    <w:rsid w:val="002D5E0E"/>
    <w:rsid w:val="002D6E83"/>
    <w:rsid w:val="002E0DCE"/>
    <w:rsid w:val="002E5048"/>
    <w:rsid w:val="002E56F7"/>
    <w:rsid w:val="002E5BEA"/>
    <w:rsid w:val="002E5E2C"/>
    <w:rsid w:val="002E7106"/>
    <w:rsid w:val="002F0113"/>
    <w:rsid w:val="002F04DC"/>
    <w:rsid w:val="002F18B3"/>
    <w:rsid w:val="002F289F"/>
    <w:rsid w:val="002F3145"/>
    <w:rsid w:val="002F34F0"/>
    <w:rsid w:val="002F4A45"/>
    <w:rsid w:val="002F4B2C"/>
    <w:rsid w:val="002F5A49"/>
    <w:rsid w:val="002F6E1A"/>
    <w:rsid w:val="0030007B"/>
    <w:rsid w:val="003032C7"/>
    <w:rsid w:val="003040C5"/>
    <w:rsid w:val="003074E0"/>
    <w:rsid w:val="003103AB"/>
    <w:rsid w:val="00310943"/>
    <w:rsid w:val="00311B5C"/>
    <w:rsid w:val="00312F19"/>
    <w:rsid w:val="003136A4"/>
    <w:rsid w:val="0031383C"/>
    <w:rsid w:val="00313987"/>
    <w:rsid w:val="00313B18"/>
    <w:rsid w:val="0031596A"/>
    <w:rsid w:val="00321043"/>
    <w:rsid w:val="003214FE"/>
    <w:rsid w:val="00322180"/>
    <w:rsid w:val="003236F1"/>
    <w:rsid w:val="003248C9"/>
    <w:rsid w:val="0032594E"/>
    <w:rsid w:val="00325D74"/>
    <w:rsid w:val="0032787D"/>
    <w:rsid w:val="00327ED0"/>
    <w:rsid w:val="00331125"/>
    <w:rsid w:val="003333AA"/>
    <w:rsid w:val="0033629A"/>
    <w:rsid w:val="003365F8"/>
    <w:rsid w:val="00336E97"/>
    <w:rsid w:val="00337A01"/>
    <w:rsid w:val="0034038C"/>
    <w:rsid w:val="003404E4"/>
    <w:rsid w:val="00341D2D"/>
    <w:rsid w:val="00342BEE"/>
    <w:rsid w:val="00343342"/>
    <w:rsid w:val="003437AB"/>
    <w:rsid w:val="00344064"/>
    <w:rsid w:val="00345ABE"/>
    <w:rsid w:val="0034712F"/>
    <w:rsid w:val="0035106D"/>
    <w:rsid w:val="0035266C"/>
    <w:rsid w:val="00353F4E"/>
    <w:rsid w:val="00354F9E"/>
    <w:rsid w:val="00355393"/>
    <w:rsid w:val="0035566F"/>
    <w:rsid w:val="00355D80"/>
    <w:rsid w:val="00356A44"/>
    <w:rsid w:val="00361844"/>
    <w:rsid w:val="0036251A"/>
    <w:rsid w:val="00365EDB"/>
    <w:rsid w:val="00367DED"/>
    <w:rsid w:val="00372226"/>
    <w:rsid w:val="003727A3"/>
    <w:rsid w:val="00373544"/>
    <w:rsid w:val="00375C4A"/>
    <w:rsid w:val="00375FB3"/>
    <w:rsid w:val="0037638F"/>
    <w:rsid w:val="003768D3"/>
    <w:rsid w:val="003771C1"/>
    <w:rsid w:val="0038114C"/>
    <w:rsid w:val="00382CF0"/>
    <w:rsid w:val="00382D05"/>
    <w:rsid w:val="003846D8"/>
    <w:rsid w:val="00384810"/>
    <w:rsid w:val="00384EDA"/>
    <w:rsid w:val="0038592A"/>
    <w:rsid w:val="00386975"/>
    <w:rsid w:val="003869AC"/>
    <w:rsid w:val="00391627"/>
    <w:rsid w:val="00391E02"/>
    <w:rsid w:val="003934DF"/>
    <w:rsid w:val="00394558"/>
    <w:rsid w:val="0039496C"/>
    <w:rsid w:val="003959B1"/>
    <w:rsid w:val="0039606E"/>
    <w:rsid w:val="00397584"/>
    <w:rsid w:val="00397CA2"/>
    <w:rsid w:val="003A5117"/>
    <w:rsid w:val="003A5BE1"/>
    <w:rsid w:val="003A6677"/>
    <w:rsid w:val="003A743A"/>
    <w:rsid w:val="003A7FC1"/>
    <w:rsid w:val="003B0694"/>
    <w:rsid w:val="003B1224"/>
    <w:rsid w:val="003B3E3C"/>
    <w:rsid w:val="003B47BB"/>
    <w:rsid w:val="003B7927"/>
    <w:rsid w:val="003C0A29"/>
    <w:rsid w:val="003C1D1A"/>
    <w:rsid w:val="003C32C8"/>
    <w:rsid w:val="003C3F80"/>
    <w:rsid w:val="003C69F8"/>
    <w:rsid w:val="003C7847"/>
    <w:rsid w:val="003D040E"/>
    <w:rsid w:val="003D1362"/>
    <w:rsid w:val="003D26E4"/>
    <w:rsid w:val="003D2F0E"/>
    <w:rsid w:val="003D3A30"/>
    <w:rsid w:val="003D3A8F"/>
    <w:rsid w:val="003D3BD6"/>
    <w:rsid w:val="003D3D9B"/>
    <w:rsid w:val="003D525A"/>
    <w:rsid w:val="003D52F4"/>
    <w:rsid w:val="003D6F90"/>
    <w:rsid w:val="003E0D01"/>
    <w:rsid w:val="003E1653"/>
    <w:rsid w:val="003E20DB"/>
    <w:rsid w:val="003E28AF"/>
    <w:rsid w:val="003E2BC6"/>
    <w:rsid w:val="003E2BDB"/>
    <w:rsid w:val="003E43E0"/>
    <w:rsid w:val="003E458A"/>
    <w:rsid w:val="003F5DFD"/>
    <w:rsid w:val="003F5F12"/>
    <w:rsid w:val="003F6C12"/>
    <w:rsid w:val="003F7452"/>
    <w:rsid w:val="00400A48"/>
    <w:rsid w:val="004013B8"/>
    <w:rsid w:val="00404659"/>
    <w:rsid w:val="00404EF3"/>
    <w:rsid w:val="004075EF"/>
    <w:rsid w:val="00411D20"/>
    <w:rsid w:val="00411DF1"/>
    <w:rsid w:val="00412550"/>
    <w:rsid w:val="00413300"/>
    <w:rsid w:val="00413537"/>
    <w:rsid w:val="00413714"/>
    <w:rsid w:val="004137CE"/>
    <w:rsid w:val="004145DB"/>
    <w:rsid w:val="0041503D"/>
    <w:rsid w:val="00416211"/>
    <w:rsid w:val="0041685E"/>
    <w:rsid w:val="004175CA"/>
    <w:rsid w:val="00420106"/>
    <w:rsid w:val="00420B6B"/>
    <w:rsid w:val="0042105D"/>
    <w:rsid w:val="004226D3"/>
    <w:rsid w:val="00424640"/>
    <w:rsid w:val="0042466E"/>
    <w:rsid w:val="004248F3"/>
    <w:rsid w:val="0042568A"/>
    <w:rsid w:val="00425CA2"/>
    <w:rsid w:val="004264A6"/>
    <w:rsid w:val="00426B60"/>
    <w:rsid w:val="0043098C"/>
    <w:rsid w:val="004317AD"/>
    <w:rsid w:val="004318DF"/>
    <w:rsid w:val="0043193E"/>
    <w:rsid w:val="0043263D"/>
    <w:rsid w:val="00432B44"/>
    <w:rsid w:val="004349B3"/>
    <w:rsid w:val="00434E32"/>
    <w:rsid w:val="004352C7"/>
    <w:rsid w:val="00437D49"/>
    <w:rsid w:val="00441520"/>
    <w:rsid w:val="00441F37"/>
    <w:rsid w:val="00442147"/>
    <w:rsid w:val="00442D58"/>
    <w:rsid w:val="00444388"/>
    <w:rsid w:val="0044796E"/>
    <w:rsid w:val="00447AED"/>
    <w:rsid w:val="004542FE"/>
    <w:rsid w:val="00455131"/>
    <w:rsid w:val="004556ED"/>
    <w:rsid w:val="00456915"/>
    <w:rsid w:val="0045741B"/>
    <w:rsid w:val="00457962"/>
    <w:rsid w:val="00460197"/>
    <w:rsid w:val="0046256D"/>
    <w:rsid w:val="004627A5"/>
    <w:rsid w:val="004642E7"/>
    <w:rsid w:val="00466B3B"/>
    <w:rsid w:val="00466B5B"/>
    <w:rsid w:val="00470D6E"/>
    <w:rsid w:val="00472989"/>
    <w:rsid w:val="004737D7"/>
    <w:rsid w:val="0047382C"/>
    <w:rsid w:val="00474479"/>
    <w:rsid w:val="00474C95"/>
    <w:rsid w:val="0047578F"/>
    <w:rsid w:val="0047682D"/>
    <w:rsid w:val="00476941"/>
    <w:rsid w:val="00480727"/>
    <w:rsid w:val="004823C7"/>
    <w:rsid w:val="004830BE"/>
    <w:rsid w:val="004842C2"/>
    <w:rsid w:val="004842DA"/>
    <w:rsid w:val="00486C66"/>
    <w:rsid w:val="00487547"/>
    <w:rsid w:val="00487CB5"/>
    <w:rsid w:val="00492038"/>
    <w:rsid w:val="004926CB"/>
    <w:rsid w:val="00493485"/>
    <w:rsid w:val="00495338"/>
    <w:rsid w:val="0049556E"/>
    <w:rsid w:val="00496F87"/>
    <w:rsid w:val="00497371"/>
    <w:rsid w:val="004A0CC6"/>
    <w:rsid w:val="004A10D4"/>
    <w:rsid w:val="004A1D43"/>
    <w:rsid w:val="004A1E3B"/>
    <w:rsid w:val="004A2229"/>
    <w:rsid w:val="004A30AE"/>
    <w:rsid w:val="004A331F"/>
    <w:rsid w:val="004A3A03"/>
    <w:rsid w:val="004A3A3B"/>
    <w:rsid w:val="004A3E28"/>
    <w:rsid w:val="004A57E4"/>
    <w:rsid w:val="004A606D"/>
    <w:rsid w:val="004B017C"/>
    <w:rsid w:val="004B0A0D"/>
    <w:rsid w:val="004B0C6F"/>
    <w:rsid w:val="004B0E59"/>
    <w:rsid w:val="004B134A"/>
    <w:rsid w:val="004B1C9F"/>
    <w:rsid w:val="004B2BA5"/>
    <w:rsid w:val="004B3B7F"/>
    <w:rsid w:val="004B3C64"/>
    <w:rsid w:val="004B48F4"/>
    <w:rsid w:val="004B69AE"/>
    <w:rsid w:val="004B7879"/>
    <w:rsid w:val="004B7C15"/>
    <w:rsid w:val="004C1DBE"/>
    <w:rsid w:val="004C3074"/>
    <w:rsid w:val="004C3D95"/>
    <w:rsid w:val="004C418C"/>
    <w:rsid w:val="004C4DF3"/>
    <w:rsid w:val="004C5DD3"/>
    <w:rsid w:val="004D02C9"/>
    <w:rsid w:val="004D1E5F"/>
    <w:rsid w:val="004D2481"/>
    <w:rsid w:val="004D4589"/>
    <w:rsid w:val="004D4591"/>
    <w:rsid w:val="004D460A"/>
    <w:rsid w:val="004E4718"/>
    <w:rsid w:val="004E6E1A"/>
    <w:rsid w:val="004E7F24"/>
    <w:rsid w:val="004F1E9A"/>
    <w:rsid w:val="004F2906"/>
    <w:rsid w:val="004F2A4B"/>
    <w:rsid w:val="004F2A6F"/>
    <w:rsid w:val="004F56DD"/>
    <w:rsid w:val="004F6503"/>
    <w:rsid w:val="004F74F3"/>
    <w:rsid w:val="005024B5"/>
    <w:rsid w:val="0050667F"/>
    <w:rsid w:val="005074C8"/>
    <w:rsid w:val="00511568"/>
    <w:rsid w:val="00512C32"/>
    <w:rsid w:val="00512E3D"/>
    <w:rsid w:val="00513057"/>
    <w:rsid w:val="00514CBA"/>
    <w:rsid w:val="00520022"/>
    <w:rsid w:val="00521659"/>
    <w:rsid w:val="00522BE6"/>
    <w:rsid w:val="00524735"/>
    <w:rsid w:val="00526AC2"/>
    <w:rsid w:val="0052710A"/>
    <w:rsid w:val="00527D22"/>
    <w:rsid w:val="00532088"/>
    <w:rsid w:val="00533828"/>
    <w:rsid w:val="00534C27"/>
    <w:rsid w:val="00536581"/>
    <w:rsid w:val="005428BD"/>
    <w:rsid w:val="005444B8"/>
    <w:rsid w:val="00544BF3"/>
    <w:rsid w:val="0054621F"/>
    <w:rsid w:val="00546370"/>
    <w:rsid w:val="00551091"/>
    <w:rsid w:val="0055150C"/>
    <w:rsid w:val="00553C2F"/>
    <w:rsid w:val="00553E08"/>
    <w:rsid w:val="00557B42"/>
    <w:rsid w:val="00557C4D"/>
    <w:rsid w:val="00560370"/>
    <w:rsid w:val="00560E72"/>
    <w:rsid w:val="00560EBE"/>
    <w:rsid w:val="005619FE"/>
    <w:rsid w:val="005630AA"/>
    <w:rsid w:val="00564412"/>
    <w:rsid w:val="0056630C"/>
    <w:rsid w:val="005701D5"/>
    <w:rsid w:val="005703B2"/>
    <w:rsid w:val="00570B79"/>
    <w:rsid w:val="005716FC"/>
    <w:rsid w:val="00572640"/>
    <w:rsid w:val="00572ACC"/>
    <w:rsid w:val="00572B51"/>
    <w:rsid w:val="005753C3"/>
    <w:rsid w:val="00575739"/>
    <w:rsid w:val="00576475"/>
    <w:rsid w:val="00576848"/>
    <w:rsid w:val="005806C5"/>
    <w:rsid w:val="00581F13"/>
    <w:rsid w:val="0058213D"/>
    <w:rsid w:val="00585E7F"/>
    <w:rsid w:val="005875E0"/>
    <w:rsid w:val="0059037E"/>
    <w:rsid w:val="0059098A"/>
    <w:rsid w:val="0059129D"/>
    <w:rsid w:val="00593865"/>
    <w:rsid w:val="0059420B"/>
    <w:rsid w:val="00594B9C"/>
    <w:rsid w:val="00594FC2"/>
    <w:rsid w:val="005A031E"/>
    <w:rsid w:val="005A69A8"/>
    <w:rsid w:val="005A7610"/>
    <w:rsid w:val="005A79A7"/>
    <w:rsid w:val="005B058B"/>
    <w:rsid w:val="005B13BB"/>
    <w:rsid w:val="005B1C75"/>
    <w:rsid w:val="005B2A2F"/>
    <w:rsid w:val="005B2C5E"/>
    <w:rsid w:val="005B32AE"/>
    <w:rsid w:val="005B4F74"/>
    <w:rsid w:val="005B53E3"/>
    <w:rsid w:val="005B5667"/>
    <w:rsid w:val="005B6B0C"/>
    <w:rsid w:val="005B6FA9"/>
    <w:rsid w:val="005B783E"/>
    <w:rsid w:val="005B78E8"/>
    <w:rsid w:val="005C0180"/>
    <w:rsid w:val="005C4DE7"/>
    <w:rsid w:val="005C52AD"/>
    <w:rsid w:val="005C5AEB"/>
    <w:rsid w:val="005C5F72"/>
    <w:rsid w:val="005D01C5"/>
    <w:rsid w:val="005D12A2"/>
    <w:rsid w:val="005D12AD"/>
    <w:rsid w:val="005D12C9"/>
    <w:rsid w:val="005D2236"/>
    <w:rsid w:val="005D4FA0"/>
    <w:rsid w:val="005D5615"/>
    <w:rsid w:val="005D5779"/>
    <w:rsid w:val="005D5831"/>
    <w:rsid w:val="005D66C7"/>
    <w:rsid w:val="005D7707"/>
    <w:rsid w:val="005D7780"/>
    <w:rsid w:val="005D78C5"/>
    <w:rsid w:val="005E0B9D"/>
    <w:rsid w:val="005E1694"/>
    <w:rsid w:val="005E2DCE"/>
    <w:rsid w:val="005E4222"/>
    <w:rsid w:val="005E5300"/>
    <w:rsid w:val="005E7023"/>
    <w:rsid w:val="005E7585"/>
    <w:rsid w:val="005F0A0B"/>
    <w:rsid w:val="005F0A70"/>
    <w:rsid w:val="005F0B77"/>
    <w:rsid w:val="005F296D"/>
    <w:rsid w:val="005F5AAB"/>
    <w:rsid w:val="005F5AD8"/>
    <w:rsid w:val="005F62CE"/>
    <w:rsid w:val="005F763D"/>
    <w:rsid w:val="005F7C28"/>
    <w:rsid w:val="006007A2"/>
    <w:rsid w:val="00600F67"/>
    <w:rsid w:val="0060114D"/>
    <w:rsid w:val="00601EC3"/>
    <w:rsid w:val="0060423C"/>
    <w:rsid w:val="006047FA"/>
    <w:rsid w:val="00605088"/>
    <w:rsid w:val="00605693"/>
    <w:rsid w:val="0060661F"/>
    <w:rsid w:val="00606CB9"/>
    <w:rsid w:val="0060770B"/>
    <w:rsid w:val="006113AC"/>
    <w:rsid w:val="00611ACA"/>
    <w:rsid w:val="006120BB"/>
    <w:rsid w:val="006128FB"/>
    <w:rsid w:val="00612D97"/>
    <w:rsid w:val="00613A78"/>
    <w:rsid w:val="006148F4"/>
    <w:rsid w:val="00616BE6"/>
    <w:rsid w:val="0061715E"/>
    <w:rsid w:val="006173BE"/>
    <w:rsid w:val="006214FD"/>
    <w:rsid w:val="006227E1"/>
    <w:rsid w:val="0062494A"/>
    <w:rsid w:val="00624D12"/>
    <w:rsid w:val="00624E84"/>
    <w:rsid w:val="00630CF3"/>
    <w:rsid w:val="00630FCF"/>
    <w:rsid w:val="00634623"/>
    <w:rsid w:val="00635404"/>
    <w:rsid w:val="006354FC"/>
    <w:rsid w:val="00635E84"/>
    <w:rsid w:val="00636DA3"/>
    <w:rsid w:val="00637FE6"/>
    <w:rsid w:val="00641351"/>
    <w:rsid w:val="00641632"/>
    <w:rsid w:val="006437CA"/>
    <w:rsid w:val="00645540"/>
    <w:rsid w:val="00646C6A"/>
    <w:rsid w:val="00647316"/>
    <w:rsid w:val="00653BB5"/>
    <w:rsid w:val="00653D38"/>
    <w:rsid w:val="0065550E"/>
    <w:rsid w:val="006557AA"/>
    <w:rsid w:val="00657F81"/>
    <w:rsid w:val="006606A6"/>
    <w:rsid w:val="006624E6"/>
    <w:rsid w:val="00664A04"/>
    <w:rsid w:val="0066537F"/>
    <w:rsid w:val="00665853"/>
    <w:rsid w:val="00665C88"/>
    <w:rsid w:val="00665D99"/>
    <w:rsid w:val="0066702D"/>
    <w:rsid w:val="00667104"/>
    <w:rsid w:val="006676C4"/>
    <w:rsid w:val="00667F4B"/>
    <w:rsid w:val="0067062A"/>
    <w:rsid w:val="00674F0B"/>
    <w:rsid w:val="00676009"/>
    <w:rsid w:val="0067726C"/>
    <w:rsid w:val="00680274"/>
    <w:rsid w:val="006808E2"/>
    <w:rsid w:val="00682CCE"/>
    <w:rsid w:val="006835F1"/>
    <w:rsid w:val="00684559"/>
    <w:rsid w:val="00685825"/>
    <w:rsid w:val="00685E29"/>
    <w:rsid w:val="006862A1"/>
    <w:rsid w:val="00686FFC"/>
    <w:rsid w:val="00687143"/>
    <w:rsid w:val="00687234"/>
    <w:rsid w:val="00687E7B"/>
    <w:rsid w:val="0069086F"/>
    <w:rsid w:val="00691FFA"/>
    <w:rsid w:val="0069243E"/>
    <w:rsid w:val="0069549A"/>
    <w:rsid w:val="006959E2"/>
    <w:rsid w:val="00696846"/>
    <w:rsid w:val="00697D80"/>
    <w:rsid w:val="006A2778"/>
    <w:rsid w:val="006A5AC9"/>
    <w:rsid w:val="006A7EF0"/>
    <w:rsid w:val="006B14D8"/>
    <w:rsid w:val="006B189F"/>
    <w:rsid w:val="006B3A96"/>
    <w:rsid w:val="006B3FD0"/>
    <w:rsid w:val="006B4947"/>
    <w:rsid w:val="006C20BE"/>
    <w:rsid w:val="006C2BCB"/>
    <w:rsid w:val="006C2F1E"/>
    <w:rsid w:val="006C395A"/>
    <w:rsid w:val="006C47F6"/>
    <w:rsid w:val="006C5D49"/>
    <w:rsid w:val="006C6941"/>
    <w:rsid w:val="006C6FCE"/>
    <w:rsid w:val="006C75DA"/>
    <w:rsid w:val="006D0327"/>
    <w:rsid w:val="006D1CAC"/>
    <w:rsid w:val="006D1D80"/>
    <w:rsid w:val="006D1E03"/>
    <w:rsid w:val="006D294E"/>
    <w:rsid w:val="006D37D9"/>
    <w:rsid w:val="006D3CEB"/>
    <w:rsid w:val="006D3D5A"/>
    <w:rsid w:val="006D45A4"/>
    <w:rsid w:val="006D4C24"/>
    <w:rsid w:val="006D61EA"/>
    <w:rsid w:val="006E0D30"/>
    <w:rsid w:val="006E1287"/>
    <w:rsid w:val="006E2140"/>
    <w:rsid w:val="006E488B"/>
    <w:rsid w:val="006E688A"/>
    <w:rsid w:val="006E69B2"/>
    <w:rsid w:val="006E6EF3"/>
    <w:rsid w:val="006E7A91"/>
    <w:rsid w:val="006F1CD1"/>
    <w:rsid w:val="006F2FE9"/>
    <w:rsid w:val="006F34AD"/>
    <w:rsid w:val="006F4345"/>
    <w:rsid w:val="006F5859"/>
    <w:rsid w:val="006F796B"/>
    <w:rsid w:val="00700071"/>
    <w:rsid w:val="00700182"/>
    <w:rsid w:val="007018B4"/>
    <w:rsid w:val="00701EE4"/>
    <w:rsid w:val="00702E69"/>
    <w:rsid w:val="007031F8"/>
    <w:rsid w:val="007045E9"/>
    <w:rsid w:val="00704B2B"/>
    <w:rsid w:val="00705394"/>
    <w:rsid w:val="00707F5B"/>
    <w:rsid w:val="007110AA"/>
    <w:rsid w:val="007125B4"/>
    <w:rsid w:val="00713B9D"/>
    <w:rsid w:val="007159F1"/>
    <w:rsid w:val="00716834"/>
    <w:rsid w:val="00717E38"/>
    <w:rsid w:val="00717E3B"/>
    <w:rsid w:val="0072020E"/>
    <w:rsid w:val="007209A9"/>
    <w:rsid w:val="00722AE8"/>
    <w:rsid w:val="00722F88"/>
    <w:rsid w:val="0072324A"/>
    <w:rsid w:val="007239C8"/>
    <w:rsid w:val="00726625"/>
    <w:rsid w:val="00726C30"/>
    <w:rsid w:val="00726F4B"/>
    <w:rsid w:val="00727142"/>
    <w:rsid w:val="00727A61"/>
    <w:rsid w:val="00727B37"/>
    <w:rsid w:val="00727F8B"/>
    <w:rsid w:val="00730B68"/>
    <w:rsid w:val="007311B2"/>
    <w:rsid w:val="00733007"/>
    <w:rsid w:val="0073324A"/>
    <w:rsid w:val="0073499D"/>
    <w:rsid w:val="0073578D"/>
    <w:rsid w:val="00735DB5"/>
    <w:rsid w:val="00736953"/>
    <w:rsid w:val="0073716A"/>
    <w:rsid w:val="007401CA"/>
    <w:rsid w:val="00741BCB"/>
    <w:rsid w:val="00741DA0"/>
    <w:rsid w:val="0074227D"/>
    <w:rsid w:val="007444CE"/>
    <w:rsid w:val="00744961"/>
    <w:rsid w:val="00744B2E"/>
    <w:rsid w:val="0074651F"/>
    <w:rsid w:val="00750030"/>
    <w:rsid w:val="00750721"/>
    <w:rsid w:val="00751972"/>
    <w:rsid w:val="00751D5B"/>
    <w:rsid w:val="007539AE"/>
    <w:rsid w:val="00753AD2"/>
    <w:rsid w:val="00755A91"/>
    <w:rsid w:val="00756783"/>
    <w:rsid w:val="007632B7"/>
    <w:rsid w:val="00764DB7"/>
    <w:rsid w:val="00765DFB"/>
    <w:rsid w:val="007660EC"/>
    <w:rsid w:val="007665D9"/>
    <w:rsid w:val="00767C5F"/>
    <w:rsid w:val="007700D0"/>
    <w:rsid w:val="00770635"/>
    <w:rsid w:val="0077094D"/>
    <w:rsid w:val="007713A4"/>
    <w:rsid w:val="00771649"/>
    <w:rsid w:val="00774F71"/>
    <w:rsid w:val="0077574C"/>
    <w:rsid w:val="007772DC"/>
    <w:rsid w:val="00777447"/>
    <w:rsid w:val="00777E89"/>
    <w:rsid w:val="00780601"/>
    <w:rsid w:val="00780611"/>
    <w:rsid w:val="007806B6"/>
    <w:rsid w:val="00780708"/>
    <w:rsid w:val="00782374"/>
    <w:rsid w:val="007824D2"/>
    <w:rsid w:val="007825DC"/>
    <w:rsid w:val="007827C0"/>
    <w:rsid w:val="00784621"/>
    <w:rsid w:val="00784D9D"/>
    <w:rsid w:val="00785036"/>
    <w:rsid w:val="007853DC"/>
    <w:rsid w:val="007879D0"/>
    <w:rsid w:val="0079016E"/>
    <w:rsid w:val="007905E0"/>
    <w:rsid w:val="00790CE3"/>
    <w:rsid w:val="007942B7"/>
    <w:rsid w:val="00795498"/>
    <w:rsid w:val="007A0801"/>
    <w:rsid w:val="007A275D"/>
    <w:rsid w:val="007A46B7"/>
    <w:rsid w:val="007A4FE9"/>
    <w:rsid w:val="007A5C9A"/>
    <w:rsid w:val="007A7C2D"/>
    <w:rsid w:val="007B02D8"/>
    <w:rsid w:val="007B243F"/>
    <w:rsid w:val="007B3212"/>
    <w:rsid w:val="007B4BE1"/>
    <w:rsid w:val="007B6D1D"/>
    <w:rsid w:val="007B7095"/>
    <w:rsid w:val="007B7CD3"/>
    <w:rsid w:val="007C0497"/>
    <w:rsid w:val="007C07D9"/>
    <w:rsid w:val="007C0E3D"/>
    <w:rsid w:val="007C1265"/>
    <w:rsid w:val="007C18B3"/>
    <w:rsid w:val="007C1D87"/>
    <w:rsid w:val="007C3715"/>
    <w:rsid w:val="007C4075"/>
    <w:rsid w:val="007C68AE"/>
    <w:rsid w:val="007D01D7"/>
    <w:rsid w:val="007D1B38"/>
    <w:rsid w:val="007D382B"/>
    <w:rsid w:val="007D42FB"/>
    <w:rsid w:val="007D469B"/>
    <w:rsid w:val="007D5089"/>
    <w:rsid w:val="007D6C50"/>
    <w:rsid w:val="007E1283"/>
    <w:rsid w:val="007E12E7"/>
    <w:rsid w:val="007E1CE2"/>
    <w:rsid w:val="007E220A"/>
    <w:rsid w:val="007E2926"/>
    <w:rsid w:val="007E3119"/>
    <w:rsid w:val="007E37F8"/>
    <w:rsid w:val="007E3A29"/>
    <w:rsid w:val="007E4AA3"/>
    <w:rsid w:val="007E4DBD"/>
    <w:rsid w:val="007E5092"/>
    <w:rsid w:val="007E50D6"/>
    <w:rsid w:val="007E7C74"/>
    <w:rsid w:val="007F005E"/>
    <w:rsid w:val="007F54C5"/>
    <w:rsid w:val="007F6673"/>
    <w:rsid w:val="007F7641"/>
    <w:rsid w:val="007F7D2F"/>
    <w:rsid w:val="00800DF6"/>
    <w:rsid w:val="00801943"/>
    <w:rsid w:val="0080239A"/>
    <w:rsid w:val="008035C9"/>
    <w:rsid w:val="00804086"/>
    <w:rsid w:val="008050E9"/>
    <w:rsid w:val="00805942"/>
    <w:rsid w:val="00805A27"/>
    <w:rsid w:val="00807EB3"/>
    <w:rsid w:val="008137AD"/>
    <w:rsid w:val="00814F29"/>
    <w:rsid w:val="00817DB2"/>
    <w:rsid w:val="0082004E"/>
    <w:rsid w:val="008208A1"/>
    <w:rsid w:val="00820CD4"/>
    <w:rsid w:val="00822FEA"/>
    <w:rsid w:val="00827E8E"/>
    <w:rsid w:val="008327C9"/>
    <w:rsid w:val="00832FDD"/>
    <w:rsid w:val="00833950"/>
    <w:rsid w:val="008353A9"/>
    <w:rsid w:val="0083542A"/>
    <w:rsid w:val="008362E9"/>
    <w:rsid w:val="00836701"/>
    <w:rsid w:val="00840E59"/>
    <w:rsid w:val="0084273E"/>
    <w:rsid w:val="00843C7A"/>
    <w:rsid w:val="008440E7"/>
    <w:rsid w:val="008447AB"/>
    <w:rsid w:val="008447D4"/>
    <w:rsid w:val="00845B39"/>
    <w:rsid w:val="008465A8"/>
    <w:rsid w:val="00851DD1"/>
    <w:rsid w:val="0085303F"/>
    <w:rsid w:val="0085370A"/>
    <w:rsid w:val="00853EA8"/>
    <w:rsid w:val="00854004"/>
    <w:rsid w:val="0085681D"/>
    <w:rsid w:val="00856F71"/>
    <w:rsid w:val="008578E1"/>
    <w:rsid w:val="00860BF2"/>
    <w:rsid w:val="00861279"/>
    <w:rsid w:val="00861A8C"/>
    <w:rsid w:val="00862000"/>
    <w:rsid w:val="008620E1"/>
    <w:rsid w:val="00862D96"/>
    <w:rsid w:val="0086329C"/>
    <w:rsid w:val="00866FB5"/>
    <w:rsid w:val="00867126"/>
    <w:rsid w:val="008672DE"/>
    <w:rsid w:val="008724AB"/>
    <w:rsid w:val="008748B2"/>
    <w:rsid w:val="008759B3"/>
    <w:rsid w:val="008762D0"/>
    <w:rsid w:val="008773B9"/>
    <w:rsid w:val="0087778F"/>
    <w:rsid w:val="00877B84"/>
    <w:rsid w:val="00881556"/>
    <w:rsid w:val="008820DA"/>
    <w:rsid w:val="00884CE0"/>
    <w:rsid w:val="00885F7C"/>
    <w:rsid w:val="008865B3"/>
    <w:rsid w:val="00886E3B"/>
    <w:rsid w:val="00887F44"/>
    <w:rsid w:val="008903A0"/>
    <w:rsid w:val="008904B2"/>
    <w:rsid w:val="00890C40"/>
    <w:rsid w:val="00890E6C"/>
    <w:rsid w:val="00890F2C"/>
    <w:rsid w:val="00891639"/>
    <w:rsid w:val="0089210D"/>
    <w:rsid w:val="00894547"/>
    <w:rsid w:val="008946A3"/>
    <w:rsid w:val="008974E7"/>
    <w:rsid w:val="008A08DA"/>
    <w:rsid w:val="008A0B20"/>
    <w:rsid w:val="008A2110"/>
    <w:rsid w:val="008A24AE"/>
    <w:rsid w:val="008A4B94"/>
    <w:rsid w:val="008B1160"/>
    <w:rsid w:val="008B1E58"/>
    <w:rsid w:val="008B1EAD"/>
    <w:rsid w:val="008B1EB0"/>
    <w:rsid w:val="008B57DC"/>
    <w:rsid w:val="008B6DDF"/>
    <w:rsid w:val="008B7FAE"/>
    <w:rsid w:val="008C4197"/>
    <w:rsid w:val="008C4EC8"/>
    <w:rsid w:val="008C5265"/>
    <w:rsid w:val="008D0859"/>
    <w:rsid w:val="008D44A6"/>
    <w:rsid w:val="008D51FA"/>
    <w:rsid w:val="008D6601"/>
    <w:rsid w:val="008D7192"/>
    <w:rsid w:val="008D7241"/>
    <w:rsid w:val="008D7E3D"/>
    <w:rsid w:val="008E0B5C"/>
    <w:rsid w:val="008E370B"/>
    <w:rsid w:val="008E4295"/>
    <w:rsid w:val="008E4DC6"/>
    <w:rsid w:val="008E6923"/>
    <w:rsid w:val="008E77F2"/>
    <w:rsid w:val="008F1805"/>
    <w:rsid w:val="008F29DF"/>
    <w:rsid w:val="008F2DAA"/>
    <w:rsid w:val="008F47A4"/>
    <w:rsid w:val="008F5FC8"/>
    <w:rsid w:val="008F67F0"/>
    <w:rsid w:val="008F73E6"/>
    <w:rsid w:val="008F7533"/>
    <w:rsid w:val="008F789E"/>
    <w:rsid w:val="008F7B01"/>
    <w:rsid w:val="009000A3"/>
    <w:rsid w:val="0090108B"/>
    <w:rsid w:val="0090148F"/>
    <w:rsid w:val="00901896"/>
    <w:rsid w:val="00902959"/>
    <w:rsid w:val="00903160"/>
    <w:rsid w:val="0090317E"/>
    <w:rsid w:val="00904AF5"/>
    <w:rsid w:val="0090557A"/>
    <w:rsid w:val="00910603"/>
    <w:rsid w:val="00914E33"/>
    <w:rsid w:val="00915FEE"/>
    <w:rsid w:val="0091770B"/>
    <w:rsid w:val="00920049"/>
    <w:rsid w:val="0092057E"/>
    <w:rsid w:val="0092101F"/>
    <w:rsid w:val="00923064"/>
    <w:rsid w:val="00924899"/>
    <w:rsid w:val="00924B2B"/>
    <w:rsid w:val="00925258"/>
    <w:rsid w:val="00925B5C"/>
    <w:rsid w:val="00925D13"/>
    <w:rsid w:val="00930ABF"/>
    <w:rsid w:val="00932088"/>
    <w:rsid w:val="00933552"/>
    <w:rsid w:val="009372CE"/>
    <w:rsid w:val="00940C62"/>
    <w:rsid w:val="009411F9"/>
    <w:rsid w:val="0094139D"/>
    <w:rsid w:val="00944279"/>
    <w:rsid w:val="00944592"/>
    <w:rsid w:val="009450FC"/>
    <w:rsid w:val="00946BF1"/>
    <w:rsid w:val="00947722"/>
    <w:rsid w:val="009500CA"/>
    <w:rsid w:val="00951B04"/>
    <w:rsid w:val="009520E2"/>
    <w:rsid w:val="00953E11"/>
    <w:rsid w:val="009542C5"/>
    <w:rsid w:val="00954BDA"/>
    <w:rsid w:val="00955607"/>
    <w:rsid w:val="00956D14"/>
    <w:rsid w:val="00960389"/>
    <w:rsid w:val="00964623"/>
    <w:rsid w:val="00964DD2"/>
    <w:rsid w:val="00965148"/>
    <w:rsid w:val="009658DB"/>
    <w:rsid w:val="00966384"/>
    <w:rsid w:val="00966D8E"/>
    <w:rsid w:val="00971F26"/>
    <w:rsid w:val="009721A6"/>
    <w:rsid w:val="009721D5"/>
    <w:rsid w:val="009742FD"/>
    <w:rsid w:val="0097570B"/>
    <w:rsid w:val="00977F4F"/>
    <w:rsid w:val="00980193"/>
    <w:rsid w:val="009819AE"/>
    <w:rsid w:val="009834AB"/>
    <w:rsid w:val="00985A6E"/>
    <w:rsid w:val="00986B6E"/>
    <w:rsid w:val="009871F6"/>
    <w:rsid w:val="0099007C"/>
    <w:rsid w:val="00994896"/>
    <w:rsid w:val="009953A3"/>
    <w:rsid w:val="00997E68"/>
    <w:rsid w:val="009A11B5"/>
    <w:rsid w:val="009A1517"/>
    <w:rsid w:val="009A29A5"/>
    <w:rsid w:val="009A4805"/>
    <w:rsid w:val="009A50FD"/>
    <w:rsid w:val="009A5346"/>
    <w:rsid w:val="009A735A"/>
    <w:rsid w:val="009A79E8"/>
    <w:rsid w:val="009A7E0A"/>
    <w:rsid w:val="009B1307"/>
    <w:rsid w:val="009B18C4"/>
    <w:rsid w:val="009B19C4"/>
    <w:rsid w:val="009B40EB"/>
    <w:rsid w:val="009B5F2C"/>
    <w:rsid w:val="009B6765"/>
    <w:rsid w:val="009C0824"/>
    <w:rsid w:val="009C155E"/>
    <w:rsid w:val="009C21E2"/>
    <w:rsid w:val="009C3AEA"/>
    <w:rsid w:val="009C6135"/>
    <w:rsid w:val="009D12B3"/>
    <w:rsid w:val="009D1F03"/>
    <w:rsid w:val="009D61C8"/>
    <w:rsid w:val="009D767C"/>
    <w:rsid w:val="009D7CF4"/>
    <w:rsid w:val="009E00E4"/>
    <w:rsid w:val="009E11B4"/>
    <w:rsid w:val="009E1352"/>
    <w:rsid w:val="009E15E4"/>
    <w:rsid w:val="009E1831"/>
    <w:rsid w:val="009E2353"/>
    <w:rsid w:val="009E2AA9"/>
    <w:rsid w:val="009E3884"/>
    <w:rsid w:val="009E5461"/>
    <w:rsid w:val="009E5690"/>
    <w:rsid w:val="009E6A30"/>
    <w:rsid w:val="009F0F7D"/>
    <w:rsid w:val="009F1812"/>
    <w:rsid w:val="009F212B"/>
    <w:rsid w:val="009F3D6E"/>
    <w:rsid w:val="009F4571"/>
    <w:rsid w:val="009F52B5"/>
    <w:rsid w:val="009F5734"/>
    <w:rsid w:val="009F5F25"/>
    <w:rsid w:val="00A0132A"/>
    <w:rsid w:val="00A01493"/>
    <w:rsid w:val="00A016C2"/>
    <w:rsid w:val="00A02EEF"/>
    <w:rsid w:val="00A0504D"/>
    <w:rsid w:val="00A067A1"/>
    <w:rsid w:val="00A10039"/>
    <w:rsid w:val="00A103D5"/>
    <w:rsid w:val="00A10D30"/>
    <w:rsid w:val="00A116F0"/>
    <w:rsid w:val="00A13556"/>
    <w:rsid w:val="00A13A99"/>
    <w:rsid w:val="00A142D4"/>
    <w:rsid w:val="00A165E2"/>
    <w:rsid w:val="00A2229E"/>
    <w:rsid w:val="00A2369A"/>
    <w:rsid w:val="00A25B71"/>
    <w:rsid w:val="00A26366"/>
    <w:rsid w:val="00A26BF3"/>
    <w:rsid w:val="00A30D34"/>
    <w:rsid w:val="00A32AB0"/>
    <w:rsid w:val="00A32AD3"/>
    <w:rsid w:val="00A34BFA"/>
    <w:rsid w:val="00A34F6D"/>
    <w:rsid w:val="00A3641F"/>
    <w:rsid w:val="00A3718A"/>
    <w:rsid w:val="00A4083D"/>
    <w:rsid w:val="00A40FC6"/>
    <w:rsid w:val="00A43D3E"/>
    <w:rsid w:val="00A44825"/>
    <w:rsid w:val="00A45A4A"/>
    <w:rsid w:val="00A46EB6"/>
    <w:rsid w:val="00A50130"/>
    <w:rsid w:val="00A5095C"/>
    <w:rsid w:val="00A527DE"/>
    <w:rsid w:val="00A52D43"/>
    <w:rsid w:val="00A53469"/>
    <w:rsid w:val="00A53708"/>
    <w:rsid w:val="00A54376"/>
    <w:rsid w:val="00A558D1"/>
    <w:rsid w:val="00A55DE7"/>
    <w:rsid w:val="00A57411"/>
    <w:rsid w:val="00A605C6"/>
    <w:rsid w:val="00A60B45"/>
    <w:rsid w:val="00A6307A"/>
    <w:rsid w:val="00A6478C"/>
    <w:rsid w:val="00A64F98"/>
    <w:rsid w:val="00A66713"/>
    <w:rsid w:val="00A67363"/>
    <w:rsid w:val="00A67B43"/>
    <w:rsid w:val="00A7006E"/>
    <w:rsid w:val="00A71544"/>
    <w:rsid w:val="00A733C1"/>
    <w:rsid w:val="00A739F1"/>
    <w:rsid w:val="00A74B54"/>
    <w:rsid w:val="00A75122"/>
    <w:rsid w:val="00A75624"/>
    <w:rsid w:val="00A76736"/>
    <w:rsid w:val="00A80087"/>
    <w:rsid w:val="00A80C1F"/>
    <w:rsid w:val="00A82135"/>
    <w:rsid w:val="00A83FB6"/>
    <w:rsid w:val="00A849B5"/>
    <w:rsid w:val="00A91574"/>
    <w:rsid w:val="00A9192A"/>
    <w:rsid w:val="00A91EDD"/>
    <w:rsid w:val="00A92013"/>
    <w:rsid w:val="00A92292"/>
    <w:rsid w:val="00A9323A"/>
    <w:rsid w:val="00A93393"/>
    <w:rsid w:val="00A93602"/>
    <w:rsid w:val="00A93664"/>
    <w:rsid w:val="00A93E71"/>
    <w:rsid w:val="00AA0485"/>
    <w:rsid w:val="00AA0E81"/>
    <w:rsid w:val="00AA135A"/>
    <w:rsid w:val="00AA566C"/>
    <w:rsid w:val="00AA59FE"/>
    <w:rsid w:val="00AA6410"/>
    <w:rsid w:val="00AA6E6F"/>
    <w:rsid w:val="00AA78DA"/>
    <w:rsid w:val="00AA7B28"/>
    <w:rsid w:val="00AB0483"/>
    <w:rsid w:val="00AB3647"/>
    <w:rsid w:val="00AB7557"/>
    <w:rsid w:val="00AC0395"/>
    <w:rsid w:val="00AC0A8D"/>
    <w:rsid w:val="00AC0CAC"/>
    <w:rsid w:val="00AC0F6E"/>
    <w:rsid w:val="00AC3377"/>
    <w:rsid w:val="00AC36CD"/>
    <w:rsid w:val="00AC681D"/>
    <w:rsid w:val="00AC6BDC"/>
    <w:rsid w:val="00AD22B7"/>
    <w:rsid w:val="00AD3FFF"/>
    <w:rsid w:val="00AD4C84"/>
    <w:rsid w:val="00AD51DD"/>
    <w:rsid w:val="00AD6CA6"/>
    <w:rsid w:val="00AD702B"/>
    <w:rsid w:val="00AE0C06"/>
    <w:rsid w:val="00AE1B47"/>
    <w:rsid w:val="00AE4C6D"/>
    <w:rsid w:val="00AE58C8"/>
    <w:rsid w:val="00AE601A"/>
    <w:rsid w:val="00AF0699"/>
    <w:rsid w:val="00AF15EF"/>
    <w:rsid w:val="00AF2E2B"/>
    <w:rsid w:val="00AF2E76"/>
    <w:rsid w:val="00AF36B4"/>
    <w:rsid w:val="00AF4500"/>
    <w:rsid w:val="00AF5E5F"/>
    <w:rsid w:val="00AF621E"/>
    <w:rsid w:val="00AF7DB1"/>
    <w:rsid w:val="00B0257D"/>
    <w:rsid w:val="00B02D73"/>
    <w:rsid w:val="00B03FC9"/>
    <w:rsid w:val="00B04E0C"/>
    <w:rsid w:val="00B073CD"/>
    <w:rsid w:val="00B15024"/>
    <w:rsid w:val="00B15E29"/>
    <w:rsid w:val="00B15FC3"/>
    <w:rsid w:val="00B1713E"/>
    <w:rsid w:val="00B17950"/>
    <w:rsid w:val="00B20875"/>
    <w:rsid w:val="00B238D2"/>
    <w:rsid w:val="00B25F06"/>
    <w:rsid w:val="00B27BA4"/>
    <w:rsid w:val="00B31AF0"/>
    <w:rsid w:val="00B360BC"/>
    <w:rsid w:val="00B37528"/>
    <w:rsid w:val="00B40B6B"/>
    <w:rsid w:val="00B4102E"/>
    <w:rsid w:val="00B41AC2"/>
    <w:rsid w:val="00B43418"/>
    <w:rsid w:val="00B4467E"/>
    <w:rsid w:val="00B44D6F"/>
    <w:rsid w:val="00B4686D"/>
    <w:rsid w:val="00B4718A"/>
    <w:rsid w:val="00B47CCF"/>
    <w:rsid w:val="00B50070"/>
    <w:rsid w:val="00B5037D"/>
    <w:rsid w:val="00B50850"/>
    <w:rsid w:val="00B50D5A"/>
    <w:rsid w:val="00B517CB"/>
    <w:rsid w:val="00B51861"/>
    <w:rsid w:val="00B51915"/>
    <w:rsid w:val="00B51C98"/>
    <w:rsid w:val="00B5315C"/>
    <w:rsid w:val="00B53216"/>
    <w:rsid w:val="00B536F6"/>
    <w:rsid w:val="00B53FAA"/>
    <w:rsid w:val="00B54174"/>
    <w:rsid w:val="00B54525"/>
    <w:rsid w:val="00B5454E"/>
    <w:rsid w:val="00B548F7"/>
    <w:rsid w:val="00B55B40"/>
    <w:rsid w:val="00B6040F"/>
    <w:rsid w:val="00B610E8"/>
    <w:rsid w:val="00B6167C"/>
    <w:rsid w:val="00B6169B"/>
    <w:rsid w:val="00B617EF"/>
    <w:rsid w:val="00B70671"/>
    <w:rsid w:val="00B7092F"/>
    <w:rsid w:val="00B71DD3"/>
    <w:rsid w:val="00B73A25"/>
    <w:rsid w:val="00B76093"/>
    <w:rsid w:val="00B76477"/>
    <w:rsid w:val="00B76DA7"/>
    <w:rsid w:val="00B774AD"/>
    <w:rsid w:val="00B80421"/>
    <w:rsid w:val="00B80C00"/>
    <w:rsid w:val="00B80CDA"/>
    <w:rsid w:val="00B817D2"/>
    <w:rsid w:val="00B82A15"/>
    <w:rsid w:val="00B82E95"/>
    <w:rsid w:val="00B853A6"/>
    <w:rsid w:val="00B8713A"/>
    <w:rsid w:val="00B90520"/>
    <w:rsid w:val="00B9242C"/>
    <w:rsid w:val="00B9316F"/>
    <w:rsid w:val="00B939A0"/>
    <w:rsid w:val="00B93A11"/>
    <w:rsid w:val="00B946D1"/>
    <w:rsid w:val="00B96370"/>
    <w:rsid w:val="00B96C63"/>
    <w:rsid w:val="00BA0A59"/>
    <w:rsid w:val="00BA3405"/>
    <w:rsid w:val="00BA5452"/>
    <w:rsid w:val="00BA6B5E"/>
    <w:rsid w:val="00BA6F9D"/>
    <w:rsid w:val="00BA7162"/>
    <w:rsid w:val="00BB32A6"/>
    <w:rsid w:val="00BB37FD"/>
    <w:rsid w:val="00BB435C"/>
    <w:rsid w:val="00BB6306"/>
    <w:rsid w:val="00BB64A0"/>
    <w:rsid w:val="00BB7DE4"/>
    <w:rsid w:val="00BC2F7A"/>
    <w:rsid w:val="00BC350D"/>
    <w:rsid w:val="00BC396F"/>
    <w:rsid w:val="00BC4A09"/>
    <w:rsid w:val="00BC52EE"/>
    <w:rsid w:val="00BD06EB"/>
    <w:rsid w:val="00BD1109"/>
    <w:rsid w:val="00BD2328"/>
    <w:rsid w:val="00BD4D85"/>
    <w:rsid w:val="00BD5046"/>
    <w:rsid w:val="00BD59D2"/>
    <w:rsid w:val="00BD61F9"/>
    <w:rsid w:val="00BD65C2"/>
    <w:rsid w:val="00BD711F"/>
    <w:rsid w:val="00BD7F11"/>
    <w:rsid w:val="00BE029F"/>
    <w:rsid w:val="00BE0476"/>
    <w:rsid w:val="00BE0BD5"/>
    <w:rsid w:val="00BE110F"/>
    <w:rsid w:val="00BE1634"/>
    <w:rsid w:val="00BE3AB0"/>
    <w:rsid w:val="00BE3B20"/>
    <w:rsid w:val="00BE3BEC"/>
    <w:rsid w:val="00BE5B3B"/>
    <w:rsid w:val="00BE5C2A"/>
    <w:rsid w:val="00BE5E7A"/>
    <w:rsid w:val="00BE7CA0"/>
    <w:rsid w:val="00BF3364"/>
    <w:rsid w:val="00BF4390"/>
    <w:rsid w:val="00BF565A"/>
    <w:rsid w:val="00BF5835"/>
    <w:rsid w:val="00BF5FCE"/>
    <w:rsid w:val="00BF63D8"/>
    <w:rsid w:val="00C010CC"/>
    <w:rsid w:val="00C016C6"/>
    <w:rsid w:val="00C03AD8"/>
    <w:rsid w:val="00C059DE"/>
    <w:rsid w:val="00C072EC"/>
    <w:rsid w:val="00C11F99"/>
    <w:rsid w:val="00C12FFC"/>
    <w:rsid w:val="00C13015"/>
    <w:rsid w:val="00C14AE5"/>
    <w:rsid w:val="00C14BDC"/>
    <w:rsid w:val="00C15242"/>
    <w:rsid w:val="00C15284"/>
    <w:rsid w:val="00C16801"/>
    <w:rsid w:val="00C17794"/>
    <w:rsid w:val="00C2126C"/>
    <w:rsid w:val="00C21678"/>
    <w:rsid w:val="00C2321C"/>
    <w:rsid w:val="00C24399"/>
    <w:rsid w:val="00C2454B"/>
    <w:rsid w:val="00C247E9"/>
    <w:rsid w:val="00C26532"/>
    <w:rsid w:val="00C27353"/>
    <w:rsid w:val="00C27FC7"/>
    <w:rsid w:val="00C300AC"/>
    <w:rsid w:val="00C31E5B"/>
    <w:rsid w:val="00C32512"/>
    <w:rsid w:val="00C34D7E"/>
    <w:rsid w:val="00C3611F"/>
    <w:rsid w:val="00C41BB4"/>
    <w:rsid w:val="00C43475"/>
    <w:rsid w:val="00C43847"/>
    <w:rsid w:val="00C43D4B"/>
    <w:rsid w:val="00C44627"/>
    <w:rsid w:val="00C46D41"/>
    <w:rsid w:val="00C53FF6"/>
    <w:rsid w:val="00C544CA"/>
    <w:rsid w:val="00C56641"/>
    <w:rsid w:val="00C5690A"/>
    <w:rsid w:val="00C56E86"/>
    <w:rsid w:val="00C57F82"/>
    <w:rsid w:val="00C60E70"/>
    <w:rsid w:val="00C61B9A"/>
    <w:rsid w:val="00C62136"/>
    <w:rsid w:val="00C63AF4"/>
    <w:rsid w:val="00C645E6"/>
    <w:rsid w:val="00C67DF5"/>
    <w:rsid w:val="00C7165A"/>
    <w:rsid w:val="00C7377A"/>
    <w:rsid w:val="00C73950"/>
    <w:rsid w:val="00C74C3C"/>
    <w:rsid w:val="00C75968"/>
    <w:rsid w:val="00C7645E"/>
    <w:rsid w:val="00C81CE4"/>
    <w:rsid w:val="00C81DF5"/>
    <w:rsid w:val="00C82F47"/>
    <w:rsid w:val="00C836BA"/>
    <w:rsid w:val="00C84155"/>
    <w:rsid w:val="00C8433F"/>
    <w:rsid w:val="00C8439E"/>
    <w:rsid w:val="00C849DD"/>
    <w:rsid w:val="00C86A25"/>
    <w:rsid w:val="00C8742B"/>
    <w:rsid w:val="00C9058B"/>
    <w:rsid w:val="00C915EC"/>
    <w:rsid w:val="00C922D7"/>
    <w:rsid w:val="00C924B1"/>
    <w:rsid w:val="00C93374"/>
    <w:rsid w:val="00C93743"/>
    <w:rsid w:val="00C93997"/>
    <w:rsid w:val="00C93C8C"/>
    <w:rsid w:val="00C93DA7"/>
    <w:rsid w:val="00C94B52"/>
    <w:rsid w:val="00C94D42"/>
    <w:rsid w:val="00C95C5C"/>
    <w:rsid w:val="00C96930"/>
    <w:rsid w:val="00C970D8"/>
    <w:rsid w:val="00C97F03"/>
    <w:rsid w:val="00C97FCC"/>
    <w:rsid w:val="00CA0416"/>
    <w:rsid w:val="00CA1BDC"/>
    <w:rsid w:val="00CA315D"/>
    <w:rsid w:val="00CA43C9"/>
    <w:rsid w:val="00CA493E"/>
    <w:rsid w:val="00CA57A7"/>
    <w:rsid w:val="00CA65D5"/>
    <w:rsid w:val="00CA7B15"/>
    <w:rsid w:val="00CA7B49"/>
    <w:rsid w:val="00CB16BC"/>
    <w:rsid w:val="00CB5456"/>
    <w:rsid w:val="00CB7806"/>
    <w:rsid w:val="00CC18E2"/>
    <w:rsid w:val="00CC34B9"/>
    <w:rsid w:val="00CC3D9C"/>
    <w:rsid w:val="00CC5D9A"/>
    <w:rsid w:val="00CC6896"/>
    <w:rsid w:val="00CD0C60"/>
    <w:rsid w:val="00CD0C6C"/>
    <w:rsid w:val="00CD38F2"/>
    <w:rsid w:val="00CD4391"/>
    <w:rsid w:val="00CD5AE5"/>
    <w:rsid w:val="00CE1F1E"/>
    <w:rsid w:val="00CE2F49"/>
    <w:rsid w:val="00CE346E"/>
    <w:rsid w:val="00CE3A89"/>
    <w:rsid w:val="00CE4166"/>
    <w:rsid w:val="00CE4470"/>
    <w:rsid w:val="00CE4DED"/>
    <w:rsid w:val="00CE6030"/>
    <w:rsid w:val="00CE6214"/>
    <w:rsid w:val="00CE681E"/>
    <w:rsid w:val="00CF0CA6"/>
    <w:rsid w:val="00CF10DC"/>
    <w:rsid w:val="00CF1832"/>
    <w:rsid w:val="00CF1AA4"/>
    <w:rsid w:val="00CF252B"/>
    <w:rsid w:val="00CF3862"/>
    <w:rsid w:val="00CF4B58"/>
    <w:rsid w:val="00CF502B"/>
    <w:rsid w:val="00D00E0B"/>
    <w:rsid w:val="00D014D5"/>
    <w:rsid w:val="00D02751"/>
    <w:rsid w:val="00D0394C"/>
    <w:rsid w:val="00D04690"/>
    <w:rsid w:val="00D0489D"/>
    <w:rsid w:val="00D06384"/>
    <w:rsid w:val="00D070C2"/>
    <w:rsid w:val="00D07C32"/>
    <w:rsid w:val="00D123D7"/>
    <w:rsid w:val="00D1274A"/>
    <w:rsid w:val="00D1356E"/>
    <w:rsid w:val="00D13991"/>
    <w:rsid w:val="00D13FF1"/>
    <w:rsid w:val="00D1468D"/>
    <w:rsid w:val="00D14792"/>
    <w:rsid w:val="00D1565E"/>
    <w:rsid w:val="00D15A01"/>
    <w:rsid w:val="00D16855"/>
    <w:rsid w:val="00D16A7A"/>
    <w:rsid w:val="00D216B4"/>
    <w:rsid w:val="00D222FE"/>
    <w:rsid w:val="00D24492"/>
    <w:rsid w:val="00D247FC"/>
    <w:rsid w:val="00D26E9E"/>
    <w:rsid w:val="00D30AE7"/>
    <w:rsid w:val="00D31566"/>
    <w:rsid w:val="00D31848"/>
    <w:rsid w:val="00D32A90"/>
    <w:rsid w:val="00D32C1D"/>
    <w:rsid w:val="00D3302F"/>
    <w:rsid w:val="00D333C2"/>
    <w:rsid w:val="00D33400"/>
    <w:rsid w:val="00D349B8"/>
    <w:rsid w:val="00D34EA1"/>
    <w:rsid w:val="00D36DA7"/>
    <w:rsid w:val="00D37361"/>
    <w:rsid w:val="00D375E4"/>
    <w:rsid w:val="00D408FA"/>
    <w:rsid w:val="00D4094D"/>
    <w:rsid w:val="00D40DC4"/>
    <w:rsid w:val="00D41809"/>
    <w:rsid w:val="00D41F47"/>
    <w:rsid w:val="00D427BE"/>
    <w:rsid w:val="00D43A7B"/>
    <w:rsid w:val="00D441C9"/>
    <w:rsid w:val="00D44FF6"/>
    <w:rsid w:val="00D46CF2"/>
    <w:rsid w:val="00D52CD7"/>
    <w:rsid w:val="00D52E59"/>
    <w:rsid w:val="00D53030"/>
    <w:rsid w:val="00D55286"/>
    <w:rsid w:val="00D57004"/>
    <w:rsid w:val="00D57498"/>
    <w:rsid w:val="00D6097D"/>
    <w:rsid w:val="00D60CB7"/>
    <w:rsid w:val="00D614B1"/>
    <w:rsid w:val="00D62EEE"/>
    <w:rsid w:val="00D6321A"/>
    <w:rsid w:val="00D6476D"/>
    <w:rsid w:val="00D64C39"/>
    <w:rsid w:val="00D6538A"/>
    <w:rsid w:val="00D653D3"/>
    <w:rsid w:val="00D70B16"/>
    <w:rsid w:val="00D719E2"/>
    <w:rsid w:val="00D73831"/>
    <w:rsid w:val="00D740DC"/>
    <w:rsid w:val="00D75840"/>
    <w:rsid w:val="00D80185"/>
    <w:rsid w:val="00D80818"/>
    <w:rsid w:val="00D80BFC"/>
    <w:rsid w:val="00D812B2"/>
    <w:rsid w:val="00D82910"/>
    <w:rsid w:val="00D861DB"/>
    <w:rsid w:val="00D86C6A"/>
    <w:rsid w:val="00D877C6"/>
    <w:rsid w:val="00D87ED0"/>
    <w:rsid w:val="00D94976"/>
    <w:rsid w:val="00D97209"/>
    <w:rsid w:val="00DA04EA"/>
    <w:rsid w:val="00DA3526"/>
    <w:rsid w:val="00DA37A9"/>
    <w:rsid w:val="00DA6AB2"/>
    <w:rsid w:val="00DA749D"/>
    <w:rsid w:val="00DB1004"/>
    <w:rsid w:val="00DB1160"/>
    <w:rsid w:val="00DB1A60"/>
    <w:rsid w:val="00DB2876"/>
    <w:rsid w:val="00DB42F7"/>
    <w:rsid w:val="00DB4440"/>
    <w:rsid w:val="00DB50A5"/>
    <w:rsid w:val="00DB5477"/>
    <w:rsid w:val="00DB7440"/>
    <w:rsid w:val="00DB7B0E"/>
    <w:rsid w:val="00DC045E"/>
    <w:rsid w:val="00DC063B"/>
    <w:rsid w:val="00DC0777"/>
    <w:rsid w:val="00DC078E"/>
    <w:rsid w:val="00DC0D05"/>
    <w:rsid w:val="00DC1646"/>
    <w:rsid w:val="00DC167C"/>
    <w:rsid w:val="00DC16E2"/>
    <w:rsid w:val="00DC1DB5"/>
    <w:rsid w:val="00DC1E36"/>
    <w:rsid w:val="00DC224E"/>
    <w:rsid w:val="00DC3F3C"/>
    <w:rsid w:val="00DC4663"/>
    <w:rsid w:val="00DC4953"/>
    <w:rsid w:val="00DC680D"/>
    <w:rsid w:val="00DC73B0"/>
    <w:rsid w:val="00DD08C3"/>
    <w:rsid w:val="00DD3138"/>
    <w:rsid w:val="00DD43C0"/>
    <w:rsid w:val="00DD560A"/>
    <w:rsid w:val="00DD57CD"/>
    <w:rsid w:val="00DD5F9B"/>
    <w:rsid w:val="00DD789F"/>
    <w:rsid w:val="00DD7A2F"/>
    <w:rsid w:val="00DE10F8"/>
    <w:rsid w:val="00DE3119"/>
    <w:rsid w:val="00DE35DD"/>
    <w:rsid w:val="00DE3A58"/>
    <w:rsid w:val="00DF0AD5"/>
    <w:rsid w:val="00DF17C3"/>
    <w:rsid w:val="00DF4F1C"/>
    <w:rsid w:val="00DF4F54"/>
    <w:rsid w:val="00DF59B7"/>
    <w:rsid w:val="00DF6453"/>
    <w:rsid w:val="00DF7296"/>
    <w:rsid w:val="00DF7566"/>
    <w:rsid w:val="00DF75FC"/>
    <w:rsid w:val="00DF7813"/>
    <w:rsid w:val="00E0192E"/>
    <w:rsid w:val="00E02254"/>
    <w:rsid w:val="00E03636"/>
    <w:rsid w:val="00E04DEF"/>
    <w:rsid w:val="00E04F8C"/>
    <w:rsid w:val="00E06253"/>
    <w:rsid w:val="00E066D0"/>
    <w:rsid w:val="00E07217"/>
    <w:rsid w:val="00E075C6"/>
    <w:rsid w:val="00E0770C"/>
    <w:rsid w:val="00E07BE1"/>
    <w:rsid w:val="00E14E9A"/>
    <w:rsid w:val="00E14F58"/>
    <w:rsid w:val="00E15067"/>
    <w:rsid w:val="00E200D5"/>
    <w:rsid w:val="00E203C5"/>
    <w:rsid w:val="00E21024"/>
    <w:rsid w:val="00E243F4"/>
    <w:rsid w:val="00E260B4"/>
    <w:rsid w:val="00E26167"/>
    <w:rsid w:val="00E2633B"/>
    <w:rsid w:val="00E26919"/>
    <w:rsid w:val="00E30922"/>
    <w:rsid w:val="00E31A9A"/>
    <w:rsid w:val="00E320DB"/>
    <w:rsid w:val="00E339AD"/>
    <w:rsid w:val="00E348A3"/>
    <w:rsid w:val="00E34DBB"/>
    <w:rsid w:val="00E35F3F"/>
    <w:rsid w:val="00E368E9"/>
    <w:rsid w:val="00E4033F"/>
    <w:rsid w:val="00E4059A"/>
    <w:rsid w:val="00E419E8"/>
    <w:rsid w:val="00E4469B"/>
    <w:rsid w:val="00E457CF"/>
    <w:rsid w:val="00E47749"/>
    <w:rsid w:val="00E50F58"/>
    <w:rsid w:val="00E51B97"/>
    <w:rsid w:val="00E51E4E"/>
    <w:rsid w:val="00E52FA9"/>
    <w:rsid w:val="00E5314F"/>
    <w:rsid w:val="00E54037"/>
    <w:rsid w:val="00E5522A"/>
    <w:rsid w:val="00E566F8"/>
    <w:rsid w:val="00E573D4"/>
    <w:rsid w:val="00E57885"/>
    <w:rsid w:val="00E605CC"/>
    <w:rsid w:val="00E637A8"/>
    <w:rsid w:val="00E64A7E"/>
    <w:rsid w:val="00E653AB"/>
    <w:rsid w:val="00E65CBE"/>
    <w:rsid w:val="00E66A6E"/>
    <w:rsid w:val="00E71807"/>
    <w:rsid w:val="00E7192F"/>
    <w:rsid w:val="00E722F0"/>
    <w:rsid w:val="00E73FF9"/>
    <w:rsid w:val="00E75F7D"/>
    <w:rsid w:val="00E769AC"/>
    <w:rsid w:val="00E77BBD"/>
    <w:rsid w:val="00E8044D"/>
    <w:rsid w:val="00E8072A"/>
    <w:rsid w:val="00E833C5"/>
    <w:rsid w:val="00E83616"/>
    <w:rsid w:val="00E8605E"/>
    <w:rsid w:val="00E90AAF"/>
    <w:rsid w:val="00E910D5"/>
    <w:rsid w:val="00E91BD5"/>
    <w:rsid w:val="00E923D4"/>
    <w:rsid w:val="00E92AAE"/>
    <w:rsid w:val="00E94A13"/>
    <w:rsid w:val="00E9585D"/>
    <w:rsid w:val="00E96A31"/>
    <w:rsid w:val="00E97AB2"/>
    <w:rsid w:val="00E97E15"/>
    <w:rsid w:val="00E97F97"/>
    <w:rsid w:val="00EA3EE8"/>
    <w:rsid w:val="00EA4FA7"/>
    <w:rsid w:val="00EA5850"/>
    <w:rsid w:val="00EA6149"/>
    <w:rsid w:val="00EA6ABD"/>
    <w:rsid w:val="00EA6CDA"/>
    <w:rsid w:val="00EA7967"/>
    <w:rsid w:val="00EB392F"/>
    <w:rsid w:val="00EB5D09"/>
    <w:rsid w:val="00EB5F13"/>
    <w:rsid w:val="00EB6E68"/>
    <w:rsid w:val="00EC13ED"/>
    <w:rsid w:val="00EC1AEB"/>
    <w:rsid w:val="00EC30C8"/>
    <w:rsid w:val="00EC3115"/>
    <w:rsid w:val="00EC496D"/>
    <w:rsid w:val="00EC4B4F"/>
    <w:rsid w:val="00EC61A0"/>
    <w:rsid w:val="00EC6A4B"/>
    <w:rsid w:val="00EC7318"/>
    <w:rsid w:val="00EC7B14"/>
    <w:rsid w:val="00ED089E"/>
    <w:rsid w:val="00ED2732"/>
    <w:rsid w:val="00ED381A"/>
    <w:rsid w:val="00ED3FD4"/>
    <w:rsid w:val="00ED4319"/>
    <w:rsid w:val="00ED46A0"/>
    <w:rsid w:val="00ED4718"/>
    <w:rsid w:val="00ED5616"/>
    <w:rsid w:val="00EE02A3"/>
    <w:rsid w:val="00EE0475"/>
    <w:rsid w:val="00EE0B1A"/>
    <w:rsid w:val="00EE1B23"/>
    <w:rsid w:val="00EE28F8"/>
    <w:rsid w:val="00EE2BA8"/>
    <w:rsid w:val="00EE2D5B"/>
    <w:rsid w:val="00EE34C4"/>
    <w:rsid w:val="00EE47E0"/>
    <w:rsid w:val="00EE7603"/>
    <w:rsid w:val="00EF1F68"/>
    <w:rsid w:val="00EF23FD"/>
    <w:rsid w:val="00EF2AC8"/>
    <w:rsid w:val="00EF2E33"/>
    <w:rsid w:val="00EF4D86"/>
    <w:rsid w:val="00F00A39"/>
    <w:rsid w:val="00F00A6F"/>
    <w:rsid w:val="00F0475C"/>
    <w:rsid w:val="00F057AA"/>
    <w:rsid w:val="00F0587A"/>
    <w:rsid w:val="00F05AF4"/>
    <w:rsid w:val="00F0736A"/>
    <w:rsid w:val="00F078BD"/>
    <w:rsid w:val="00F107A1"/>
    <w:rsid w:val="00F1273A"/>
    <w:rsid w:val="00F14536"/>
    <w:rsid w:val="00F1458B"/>
    <w:rsid w:val="00F157AC"/>
    <w:rsid w:val="00F17840"/>
    <w:rsid w:val="00F20BC1"/>
    <w:rsid w:val="00F20F74"/>
    <w:rsid w:val="00F2110F"/>
    <w:rsid w:val="00F2286A"/>
    <w:rsid w:val="00F22DA5"/>
    <w:rsid w:val="00F23990"/>
    <w:rsid w:val="00F24259"/>
    <w:rsid w:val="00F24CAB"/>
    <w:rsid w:val="00F25375"/>
    <w:rsid w:val="00F26137"/>
    <w:rsid w:val="00F271A3"/>
    <w:rsid w:val="00F27973"/>
    <w:rsid w:val="00F303FE"/>
    <w:rsid w:val="00F328F8"/>
    <w:rsid w:val="00F32AA8"/>
    <w:rsid w:val="00F32F0E"/>
    <w:rsid w:val="00F3358D"/>
    <w:rsid w:val="00F3469F"/>
    <w:rsid w:val="00F3661F"/>
    <w:rsid w:val="00F37586"/>
    <w:rsid w:val="00F4140C"/>
    <w:rsid w:val="00F44DC2"/>
    <w:rsid w:val="00F45F56"/>
    <w:rsid w:val="00F46646"/>
    <w:rsid w:val="00F4768F"/>
    <w:rsid w:val="00F47FA9"/>
    <w:rsid w:val="00F50773"/>
    <w:rsid w:val="00F50D77"/>
    <w:rsid w:val="00F5136A"/>
    <w:rsid w:val="00F5152C"/>
    <w:rsid w:val="00F5153F"/>
    <w:rsid w:val="00F51A53"/>
    <w:rsid w:val="00F52CEA"/>
    <w:rsid w:val="00F53F51"/>
    <w:rsid w:val="00F55430"/>
    <w:rsid w:val="00F5684E"/>
    <w:rsid w:val="00F57C08"/>
    <w:rsid w:val="00F61294"/>
    <w:rsid w:val="00F61516"/>
    <w:rsid w:val="00F61E30"/>
    <w:rsid w:val="00F639EB"/>
    <w:rsid w:val="00F63AB2"/>
    <w:rsid w:val="00F64CA5"/>
    <w:rsid w:val="00F65455"/>
    <w:rsid w:val="00F72886"/>
    <w:rsid w:val="00F76066"/>
    <w:rsid w:val="00F768C4"/>
    <w:rsid w:val="00F77FCA"/>
    <w:rsid w:val="00F81839"/>
    <w:rsid w:val="00F82024"/>
    <w:rsid w:val="00F82177"/>
    <w:rsid w:val="00F82697"/>
    <w:rsid w:val="00F838BA"/>
    <w:rsid w:val="00F84433"/>
    <w:rsid w:val="00F8581E"/>
    <w:rsid w:val="00F869CE"/>
    <w:rsid w:val="00F86EE4"/>
    <w:rsid w:val="00F903EF"/>
    <w:rsid w:val="00F91CFB"/>
    <w:rsid w:val="00F925FB"/>
    <w:rsid w:val="00F92A9B"/>
    <w:rsid w:val="00F94A12"/>
    <w:rsid w:val="00F94DBB"/>
    <w:rsid w:val="00F9567B"/>
    <w:rsid w:val="00F95A06"/>
    <w:rsid w:val="00F97265"/>
    <w:rsid w:val="00FA04D4"/>
    <w:rsid w:val="00FA0B96"/>
    <w:rsid w:val="00FA0C91"/>
    <w:rsid w:val="00FA1A3E"/>
    <w:rsid w:val="00FA2B46"/>
    <w:rsid w:val="00FA357D"/>
    <w:rsid w:val="00FA4580"/>
    <w:rsid w:val="00FA5EE3"/>
    <w:rsid w:val="00FA6697"/>
    <w:rsid w:val="00FA73DF"/>
    <w:rsid w:val="00FB054C"/>
    <w:rsid w:val="00FB10E7"/>
    <w:rsid w:val="00FB31E2"/>
    <w:rsid w:val="00FB7853"/>
    <w:rsid w:val="00FC4ED5"/>
    <w:rsid w:val="00FC5B1C"/>
    <w:rsid w:val="00FC6E47"/>
    <w:rsid w:val="00FC7C49"/>
    <w:rsid w:val="00FD1794"/>
    <w:rsid w:val="00FD1FAE"/>
    <w:rsid w:val="00FD3F43"/>
    <w:rsid w:val="00FD4592"/>
    <w:rsid w:val="00FD4F6B"/>
    <w:rsid w:val="00FD4FAB"/>
    <w:rsid w:val="00FD7BF4"/>
    <w:rsid w:val="00FE0380"/>
    <w:rsid w:val="00FE0E7D"/>
    <w:rsid w:val="00FE1E77"/>
    <w:rsid w:val="00FE45C3"/>
    <w:rsid w:val="00FE5D48"/>
    <w:rsid w:val="00FE5E5E"/>
    <w:rsid w:val="00FE6CC5"/>
    <w:rsid w:val="00FF0902"/>
    <w:rsid w:val="00FF0D7D"/>
    <w:rsid w:val="00FF20A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l-PL" w:eastAsia="pl-P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iPriority="1"/>
    <w:lsdException w:name="Body Text" w:uiPriority="1" w:qFormat="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sid w:val="00960389"/>
    <w:pPr>
      <w:spacing w:line="288" w:lineRule="auto"/>
      <w:jc w:val="both"/>
    </w:pPr>
    <w:rPr>
      <w:sz w:val="24"/>
      <w:szCs w:val="24"/>
    </w:rPr>
  </w:style>
  <w:style w:type="paragraph" w:styleId="Nagwek1">
    <w:name w:val="heading 1"/>
    <w:aliases w:val="Heading 1 Char,Tytuł1,Nagłówek 11 Znak,Nagłówek 11,Hoofdstuk,Tytu31,Tytuł 1 st.,1-Titre 1"/>
    <w:basedOn w:val="Normalny"/>
    <w:next w:val="Normalny"/>
    <w:link w:val="Nagwek1Znak1"/>
    <w:uiPriority w:val="99"/>
    <w:qFormat/>
    <w:rsid w:val="00B536F6"/>
    <w:pPr>
      <w:keepNext/>
      <w:tabs>
        <w:tab w:val="num" w:pos="360"/>
      </w:tabs>
      <w:spacing w:before="240" w:after="60"/>
      <w:ind w:left="360" w:hanging="360"/>
      <w:outlineLvl w:val="0"/>
    </w:pPr>
    <w:rPr>
      <w:rFonts w:cs="Arial"/>
      <w:b/>
      <w:bCs/>
      <w:kern w:val="32"/>
      <w:sz w:val="28"/>
      <w:szCs w:val="32"/>
    </w:rPr>
  </w:style>
  <w:style w:type="paragraph" w:styleId="Nagwek2">
    <w:name w:val="heading 2"/>
    <w:aliases w:val="Paragraaf,Heading 2 Char,Podtytuł1,Podtytu31,Nagłówek 21 Znak,1.1-Titre 2,Level 2,Level 21,Level 22,Level 23,Level 24,Level 25,Level 211,Level 221,Level 231,Level 241,Level 26,Level 27,Level 28,Level 29"/>
    <w:basedOn w:val="Normalny"/>
    <w:next w:val="Normalny"/>
    <w:link w:val="Nagwek2Znak1"/>
    <w:uiPriority w:val="99"/>
    <w:qFormat/>
    <w:rsid w:val="00B536F6"/>
    <w:pPr>
      <w:keepNext/>
      <w:tabs>
        <w:tab w:val="num" w:pos="360"/>
      </w:tabs>
      <w:spacing w:before="120"/>
      <w:ind w:left="360" w:hanging="360"/>
      <w:outlineLvl w:val="1"/>
    </w:pPr>
    <w:rPr>
      <w:rFonts w:cs="Arial"/>
      <w:b/>
      <w:bCs/>
      <w:iCs/>
      <w:szCs w:val="28"/>
    </w:rPr>
  </w:style>
  <w:style w:type="paragraph" w:styleId="Nagwek3">
    <w:name w:val="heading 3"/>
    <w:aliases w:val="Nagłówk 3,Heading 3 Char,Nagłówek 31 Znak,Podtytuł2,Podtytu32,Subparagraaf,1.1.1-Titre 3,Nagłówek 3 Znak Znak Znak Znak Znak Znak"/>
    <w:basedOn w:val="Normalny"/>
    <w:next w:val="Normalny"/>
    <w:link w:val="Nagwek3Znak1"/>
    <w:uiPriority w:val="99"/>
    <w:qFormat/>
    <w:rsid w:val="00B536F6"/>
    <w:pPr>
      <w:keepNext/>
      <w:tabs>
        <w:tab w:val="num" w:pos="360"/>
      </w:tabs>
      <w:spacing w:before="120"/>
      <w:ind w:left="360" w:hanging="360"/>
      <w:outlineLvl w:val="2"/>
    </w:pPr>
    <w:rPr>
      <w:rFonts w:cs="Arial"/>
      <w:b/>
      <w:bCs/>
      <w:i/>
      <w:szCs w:val="26"/>
    </w:rPr>
  </w:style>
  <w:style w:type="paragraph" w:styleId="Nagwek4">
    <w:name w:val="heading 4"/>
    <w:aliases w:val="Znak,Bijlage,Bijlage Znak"/>
    <w:basedOn w:val="Normalny"/>
    <w:next w:val="Normalny"/>
    <w:link w:val="Nagwek4Znak1"/>
    <w:uiPriority w:val="99"/>
    <w:qFormat/>
    <w:rsid w:val="00F61E30"/>
    <w:pPr>
      <w:keepNext/>
      <w:tabs>
        <w:tab w:val="num" w:pos="360"/>
      </w:tabs>
      <w:spacing w:before="120"/>
      <w:ind w:left="360" w:hanging="360"/>
      <w:outlineLvl w:val="3"/>
    </w:pPr>
    <w:rPr>
      <w:bCs/>
      <w:i/>
      <w:szCs w:val="28"/>
      <w:u w:val="single"/>
    </w:rPr>
  </w:style>
  <w:style w:type="paragraph" w:styleId="Nagwek5">
    <w:name w:val="heading 5"/>
    <w:basedOn w:val="Normalny"/>
    <w:next w:val="Normalny"/>
    <w:link w:val="Nagwek5Znak1"/>
    <w:uiPriority w:val="99"/>
    <w:qFormat/>
    <w:rsid w:val="00C46D41"/>
    <w:pPr>
      <w:spacing w:before="240" w:after="60"/>
      <w:outlineLvl w:val="4"/>
    </w:pPr>
    <w:rPr>
      <w:b/>
      <w:bCs/>
      <w:i/>
      <w:iCs/>
      <w:sz w:val="26"/>
      <w:szCs w:val="26"/>
    </w:rPr>
  </w:style>
  <w:style w:type="paragraph" w:styleId="Nagwek6">
    <w:name w:val="heading 6"/>
    <w:basedOn w:val="Normalny"/>
    <w:next w:val="Normalny"/>
    <w:link w:val="Nagwek6Znak"/>
    <w:uiPriority w:val="99"/>
    <w:qFormat/>
    <w:rsid w:val="00A6307A"/>
    <w:pPr>
      <w:tabs>
        <w:tab w:val="num" w:pos="1152"/>
      </w:tabs>
      <w:spacing w:before="240" w:after="60" w:line="240" w:lineRule="auto"/>
      <w:ind w:left="1152" w:hanging="1152"/>
      <w:jc w:val="left"/>
      <w:outlineLvl w:val="5"/>
    </w:pPr>
    <w:rPr>
      <w:b/>
      <w:bCs/>
      <w:sz w:val="22"/>
      <w:szCs w:val="22"/>
    </w:rPr>
  </w:style>
  <w:style w:type="paragraph" w:styleId="Nagwek7">
    <w:name w:val="heading 7"/>
    <w:basedOn w:val="Normalny"/>
    <w:next w:val="Normalny"/>
    <w:link w:val="Nagwek7Znak1"/>
    <w:uiPriority w:val="99"/>
    <w:qFormat/>
    <w:rsid w:val="00C46D41"/>
    <w:pPr>
      <w:spacing w:before="240" w:after="60"/>
      <w:outlineLvl w:val="6"/>
    </w:pPr>
  </w:style>
  <w:style w:type="paragraph" w:styleId="Nagwek8">
    <w:name w:val="heading 8"/>
    <w:basedOn w:val="Normalny"/>
    <w:next w:val="Normalny"/>
    <w:link w:val="Nagwek8Znak1"/>
    <w:uiPriority w:val="99"/>
    <w:qFormat/>
    <w:rsid w:val="00C46D41"/>
    <w:pPr>
      <w:spacing w:before="240" w:after="60"/>
      <w:outlineLvl w:val="7"/>
    </w:pPr>
    <w:rPr>
      <w:i/>
      <w:iCs/>
    </w:rPr>
  </w:style>
  <w:style w:type="paragraph" w:styleId="Nagwek9">
    <w:name w:val="heading 9"/>
    <w:basedOn w:val="Normalny"/>
    <w:next w:val="Normalny"/>
    <w:link w:val="Nagwek9Znak1"/>
    <w:uiPriority w:val="99"/>
    <w:qFormat/>
    <w:rsid w:val="00A6307A"/>
    <w:pPr>
      <w:tabs>
        <w:tab w:val="num" w:pos="1584"/>
      </w:tabs>
      <w:spacing w:before="240" w:after="60" w:line="240" w:lineRule="auto"/>
      <w:ind w:left="1584" w:hanging="1584"/>
      <w:jc w:val="left"/>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1">
    <w:name w:val="Nagłówek 1 Znak1"/>
    <w:aliases w:val="Heading 1 Char Znak,Tytuł1 Znak,Nagłówek 11 Znak Znak,Nagłówek 11 Znak1,Hoofdstuk Znak,Tytu31 Znak,Tytuł 1 st. Znak,1-Titre 1 Znak"/>
    <w:basedOn w:val="Domylnaczcionkaakapitu"/>
    <w:link w:val="Nagwek1"/>
    <w:uiPriority w:val="99"/>
    <w:locked/>
    <w:rsid w:val="00EC6A4B"/>
    <w:rPr>
      <w:rFonts w:cs="Arial"/>
      <w:b/>
      <w:bCs/>
      <w:kern w:val="32"/>
      <w:sz w:val="28"/>
      <w:szCs w:val="32"/>
    </w:rPr>
  </w:style>
  <w:style w:type="character" w:customStyle="1" w:styleId="Nagwek2Znak1">
    <w:name w:val="Nagłówek 2 Znak1"/>
    <w:aliases w:val="Paragraaf Znak,Heading 2 Char Znak,Podtytuł1 Znak,Podtytu31 Znak,Nagłówek 21 Znak Znak,1.1-Titre 2 Znak,Level 2 Znak,Level 21 Znak,Level 22 Znak,Level 23 Znak,Level 24 Znak,Level 25 Znak,Level 211 Znak,Level 221 Znak,Level 231 Znak"/>
    <w:basedOn w:val="Domylnaczcionkaakapitu"/>
    <w:link w:val="Nagwek2"/>
    <w:uiPriority w:val="99"/>
    <w:locked/>
    <w:rsid w:val="00EC6A4B"/>
    <w:rPr>
      <w:rFonts w:cs="Arial"/>
      <w:b/>
      <w:bCs/>
      <w:iCs/>
      <w:sz w:val="24"/>
      <w:szCs w:val="28"/>
    </w:rPr>
  </w:style>
  <w:style w:type="character" w:customStyle="1" w:styleId="Nagwek3Znak1">
    <w:name w:val="Nagłówek 3 Znak1"/>
    <w:aliases w:val="Nagłówk 3 Znak,Heading 3 Char Znak,Nagłówek 31 Znak Znak,Podtytuł2 Znak,Podtytu32 Znak,Subparagraaf Znak,1.1.1-Titre 3 Znak,Nagłówek 3 Znak Znak Znak Znak Znak Znak Znak"/>
    <w:basedOn w:val="Domylnaczcionkaakapitu"/>
    <w:link w:val="Nagwek3"/>
    <w:uiPriority w:val="99"/>
    <w:locked/>
    <w:rsid w:val="00EC6A4B"/>
    <w:rPr>
      <w:rFonts w:cs="Arial"/>
      <w:b/>
      <w:bCs/>
      <w:i/>
      <w:sz w:val="24"/>
      <w:szCs w:val="26"/>
    </w:rPr>
  </w:style>
  <w:style w:type="character" w:customStyle="1" w:styleId="Nagwek4Znak1">
    <w:name w:val="Nagłówek 4 Znak1"/>
    <w:aliases w:val="Znak Znak5,Bijlage Znak1,Bijlage Znak Znak"/>
    <w:basedOn w:val="Domylnaczcionkaakapitu"/>
    <w:link w:val="Nagwek4"/>
    <w:uiPriority w:val="99"/>
    <w:locked/>
    <w:rsid w:val="00EC6A4B"/>
    <w:rPr>
      <w:bCs/>
      <w:i/>
      <w:sz w:val="24"/>
      <w:szCs w:val="28"/>
      <w:u w:val="single"/>
    </w:rPr>
  </w:style>
  <w:style w:type="character" w:customStyle="1" w:styleId="Nagwek5Znak1">
    <w:name w:val="Nagłówek 5 Znak1"/>
    <w:basedOn w:val="Domylnaczcionkaakapitu"/>
    <w:link w:val="Nagwek5"/>
    <w:uiPriority w:val="99"/>
    <w:locked/>
    <w:rsid w:val="00EC6A4B"/>
    <w:rPr>
      <w:rFonts w:ascii="Calibri" w:hAnsi="Calibri" w:cs="Times New Roman"/>
      <w:b/>
      <w:bCs/>
      <w:i/>
      <w:iCs/>
      <w:sz w:val="26"/>
      <w:szCs w:val="26"/>
    </w:rPr>
  </w:style>
  <w:style w:type="character" w:customStyle="1" w:styleId="Nagwek6Znak">
    <w:name w:val="Nagłówek 6 Znak"/>
    <w:basedOn w:val="Domylnaczcionkaakapitu"/>
    <w:link w:val="Nagwek6"/>
    <w:uiPriority w:val="99"/>
    <w:locked/>
    <w:rsid w:val="00FE5D48"/>
    <w:rPr>
      <w:rFonts w:cs="Times New Roman"/>
      <w:b/>
      <w:sz w:val="22"/>
      <w:lang w:val="pl-PL" w:eastAsia="pl-PL"/>
    </w:rPr>
  </w:style>
  <w:style w:type="character" w:customStyle="1" w:styleId="Nagwek7Znak1">
    <w:name w:val="Nagłówek 7 Znak1"/>
    <w:basedOn w:val="Domylnaczcionkaakapitu"/>
    <w:link w:val="Nagwek7"/>
    <w:uiPriority w:val="99"/>
    <w:locked/>
    <w:rsid w:val="00EC6A4B"/>
    <w:rPr>
      <w:rFonts w:ascii="Calibri" w:hAnsi="Calibri" w:cs="Times New Roman"/>
      <w:sz w:val="24"/>
      <w:szCs w:val="24"/>
    </w:rPr>
  </w:style>
  <w:style w:type="character" w:customStyle="1" w:styleId="Nagwek8Znak1">
    <w:name w:val="Nagłówek 8 Znak1"/>
    <w:basedOn w:val="Domylnaczcionkaakapitu"/>
    <w:link w:val="Nagwek8"/>
    <w:uiPriority w:val="99"/>
    <w:locked/>
    <w:rsid w:val="00EC6A4B"/>
    <w:rPr>
      <w:rFonts w:ascii="Calibri" w:hAnsi="Calibri" w:cs="Times New Roman"/>
      <w:i/>
      <w:iCs/>
      <w:sz w:val="24"/>
      <w:szCs w:val="24"/>
    </w:rPr>
  </w:style>
  <w:style w:type="character" w:customStyle="1" w:styleId="Nagwek9Znak1">
    <w:name w:val="Nagłówek 9 Znak1"/>
    <w:basedOn w:val="Domylnaczcionkaakapitu"/>
    <w:link w:val="Nagwek9"/>
    <w:uiPriority w:val="99"/>
    <w:locked/>
    <w:rsid w:val="00EC6A4B"/>
    <w:rPr>
      <w:rFonts w:ascii="Cambria" w:hAnsi="Cambria" w:cs="Times New Roman"/>
    </w:rPr>
  </w:style>
  <w:style w:type="paragraph" w:customStyle="1" w:styleId="Styl1">
    <w:name w:val="Styl1"/>
    <w:basedOn w:val="Nagwek4"/>
    <w:uiPriority w:val="99"/>
    <w:rsid w:val="00B536F6"/>
    <w:pPr>
      <w:ind w:left="851" w:firstLine="646"/>
    </w:pPr>
    <w:rPr>
      <w:b/>
      <w:i w:val="0"/>
    </w:rPr>
  </w:style>
  <w:style w:type="paragraph" w:styleId="Spistreci1">
    <w:name w:val="toc 1"/>
    <w:basedOn w:val="Normalny"/>
    <w:next w:val="Normalny"/>
    <w:autoRedefine/>
    <w:uiPriority w:val="39"/>
    <w:rsid w:val="008946A3"/>
    <w:pPr>
      <w:tabs>
        <w:tab w:val="right" w:leader="dot" w:pos="9062"/>
      </w:tabs>
      <w:spacing w:before="60" w:after="60"/>
      <w:ind w:left="567" w:right="284" w:hanging="567"/>
    </w:pPr>
    <w:rPr>
      <w:rFonts w:ascii="Arial" w:hAnsi="Arial" w:cs="Arial"/>
      <w:b/>
      <w:bCs/>
      <w:iCs/>
      <w:caps/>
      <w:noProof/>
      <w:spacing w:val="10"/>
      <w:szCs w:val="28"/>
    </w:rPr>
  </w:style>
  <w:style w:type="paragraph" w:styleId="Spistreci2">
    <w:name w:val="toc 2"/>
    <w:basedOn w:val="Normalny"/>
    <w:next w:val="Normalny"/>
    <w:autoRedefine/>
    <w:uiPriority w:val="39"/>
    <w:rsid w:val="00AF2E76"/>
    <w:pPr>
      <w:tabs>
        <w:tab w:val="left" w:pos="900"/>
        <w:tab w:val="left" w:pos="1200"/>
        <w:tab w:val="right" w:leader="dot" w:pos="9062"/>
      </w:tabs>
      <w:spacing w:line="360" w:lineRule="auto"/>
      <w:ind w:left="851" w:right="1546" w:hanging="567"/>
    </w:pPr>
    <w:rPr>
      <w:rFonts w:ascii="Arial" w:hAnsi="Arial" w:cs="Arial"/>
      <w:b/>
      <w:iCs/>
      <w:noProof/>
      <w:spacing w:val="10"/>
      <w:szCs w:val="26"/>
    </w:rPr>
  </w:style>
  <w:style w:type="paragraph" w:styleId="Spistreci3">
    <w:name w:val="toc 3"/>
    <w:basedOn w:val="Normalny"/>
    <w:next w:val="Normalny"/>
    <w:autoRedefine/>
    <w:uiPriority w:val="39"/>
    <w:rsid w:val="00355393"/>
    <w:pPr>
      <w:tabs>
        <w:tab w:val="left" w:pos="1200"/>
        <w:tab w:val="left" w:pos="1260"/>
        <w:tab w:val="right" w:leader="dot" w:pos="9060"/>
      </w:tabs>
      <w:spacing w:line="360" w:lineRule="auto"/>
      <w:ind w:left="1191" w:right="837" w:hanging="737"/>
      <w:jc w:val="left"/>
    </w:pPr>
    <w:rPr>
      <w:rFonts w:ascii="Arial" w:hAnsi="Arial" w:cs="Arial"/>
      <w:iCs/>
      <w:noProof/>
      <w:sz w:val="22"/>
      <w:szCs w:val="26"/>
    </w:rPr>
  </w:style>
  <w:style w:type="paragraph" w:styleId="Spistreci4">
    <w:name w:val="toc 4"/>
    <w:basedOn w:val="Normalny"/>
    <w:next w:val="Normalny"/>
    <w:autoRedefine/>
    <w:uiPriority w:val="39"/>
    <w:rsid w:val="00E50F58"/>
    <w:pPr>
      <w:tabs>
        <w:tab w:val="left" w:pos="-1800"/>
        <w:tab w:val="left" w:pos="1440"/>
        <w:tab w:val="right" w:leader="dot" w:pos="9062"/>
      </w:tabs>
      <w:spacing w:line="360" w:lineRule="auto"/>
      <w:ind w:left="1446" w:right="567" w:hanging="907"/>
    </w:pPr>
    <w:rPr>
      <w:bCs/>
      <w:i/>
      <w:iCs/>
      <w:noProof/>
      <w:sz w:val="22"/>
      <w:szCs w:val="26"/>
    </w:rPr>
  </w:style>
  <w:style w:type="paragraph" w:customStyle="1" w:styleId="Opistabeli1">
    <w:name w:val="Opis tabeli 1"/>
    <w:basedOn w:val="Normalny"/>
    <w:uiPriority w:val="99"/>
    <w:rsid w:val="00F55430"/>
    <w:pPr>
      <w:spacing w:before="120" w:after="120" w:line="240" w:lineRule="auto"/>
    </w:pPr>
    <w:rPr>
      <w:sz w:val="22"/>
    </w:rPr>
  </w:style>
  <w:style w:type="paragraph" w:customStyle="1" w:styleId="rdo">
    <w:name w:val="Źródło"/>
    <w:basedOn w:val="Normalny"/>
    <w:next w:val="Normalny"/>
    <w:uiPriority w:val="99"/>
    <w:rsid w:val="00291814"/>
    <w:pPr>
      <w:spacing w:before="120" w:after="120" w:line="240" w:lineRule="auto"/>
    </w:pPr>
    <w:rPr>
      <w:i/>
      <w:sz w:val="18"/>
    </w:rPr>
  </w:style>
  <w:style w:type="paragraph" w:customStyle="1" w:styleId="Przypis">
    <w:name w:val="Przypis"/>
    <w:basedOn w:val="Normalny"/>
    <w:uiPriority w:val="99"/>
    <w:rsid w:val="00F328F8"/>
    <w:pPr>
      <w:spacing w:line="240" w:lineRule="auto"/>
    </w:pPr>
    <w:rPr>
      <w:sz w:val="18"/>
    </w:rPr>
  </w:style>
  <w:style w:type="paragraph" w:customStyle="1" w:styleId="Punktowaniel1">
    <w:name w:val="Punktowaniel1"/>
    <w:basedOn w:val="Normalny"/>
    <w:link w:val="Punktowaniel1Znak1"/>
    <w:uiPriority w:val="99"/>
    <w:rsid w:val="005D12AD"/>
    <w:pPr>
      <w:numPr>
        <w:numId w:val="8"/>
      </w:numPr>
    </w:pPr>
  </w:style>
  <w:style w:type="paragraph" w:styleId="Stopka">
    <w:name w:val="footer"/>
    <w:basedOn w:val="Normalny"/>
    <w:link w:val="StopkaZnak1"/>
    <w:uiPriority w:val="99"/>
    <w:rsid w:val="00750721"/>
    <w:pPr>
      <w:tabs>
        <w:tab w:val="center" w:pos="4536"/>
        <w:tab w:val="right" w:pos="9072"/>
      </w:tabs>
    </w:pPr>
  </w:style>
  <w:style w:type="character" w:customStyle="1" w:styleId="StopkaZnak1">
    <w:name w:val="Stopka Znak1"/>
    <w:basedOn w:val="Domylnaczcionkaakapitu"/>
    <w:link w:val="Stopka"/>
    <w:uiPriority w:val="99"/>
    <w:locked/>
    <w:rsid w:val="00EC6A4B"/>
    <w:rPr>
      <w:rFonts w:cs="Times New Roman"/>
      <w:sz w:val="24"/>
      <w:szCs w:val="24"/>
    </w:rPr>
  </w:style>
  <w:style w:type="paragraph" w:customStyle="1" w:styleId="Punktowaniecyfrowe">
    <w:name w:val="Punktowanie cyfrowe"/>
    <w:basedOn w:val="Tekst"/>
    <w:link w:val="PunktowaniecyfroweZnak"/>
    <w:uiPriority w:val="99"/>
    <w:rsid w:val="00E348A3"/>
    <w:pPr>
      <w:numPr>
        <w:numId w:val="11"/>
      </w:numPr>
    </w:pPr>
  </w:style>
  <w:style w:type="paragraph" w:customStyle="1" w:styleId="Tekst">
    <w:name w:val="Tekst"/>
    <w:basedOn w:val="Normalny"/>
    <w:link w:val="TekstZnak"/>
    <w:uiPriority w:val="99"/>
    <w:rsid w:val="007E3119"/>
    <w:rPr>
      <w:szCs w:val="20"/>
    </w:rPr>
  </w:style>
  <w:style w:type="paragraph" w:customStyle="1" w:styleId="Punktynumerowane">
    <w:name w:val="Punkty numerowane"/>
    <w:basedOn w:val="Tekst"/>
    <w:uiPriority w:val="99"/>
    <w:rsid w:val="007E3119"/>
    <w:pPr>
      <w:numPr>
        <w:ilvl w:val="3"/>
        <w:numId w:val="4"/>
      </w:numPr>
    </w:pPr>
  </w:style>
  <w:style w:type="paragraph" w:customStyle="1" w:styleId="Punktowanie2">
    <w:name w:val="Punktowanie 2"/>
    <w:basedOn w:val="Normalny"/>
    <w:link w:val="Punktowanie2Znak"/>
    <w:uiPriority w:val="99"/>
    <w:rsid w:val="0001746D"/>
    <w:pPr>
      <w:numPr>
        <w:numId w:val="9"/>
      </w:numPr>
      <w:ind w:left="867" w:hanging="357"/>
    </w:pPr>
  </w:style>
  <w:style w:type="paragraph" w:customStyle="1" w:styleId="Tabela">
    <w:name w:val="Tabela"/>
    <w:basedOn w:val="Tekstprzypisudolnego"/>
    <w:uiPriority w:val="99"/>
    <w:rsid w:val="00D64C39"/>
    <w:pPr>
      <w:spacing w:line="240" w:lineRule="auto"/>
      <w:jc w:val="center"/>
    </w:pPr>
    <w:rPr>
      <w:rFonts w:ascii="Arial Narrow" w:hAnsi="Arial Narrow"/>
      <w:sz w:val="22"/>
    </w:rPr>
  </w:style>
  <w:style w:type="paragraph" w:styleId="Tekstprzypisudolnego">
    <w:name w:val="footnote text"/>
    <w:basedOn w:val="Normalny"/>
    <w:link w:val="TekstprzypisudolnegoZnak"/>
    <w:uiPriority w:val="99"/>
    <w:rsid w:val="00D64C39"/>
    <w:rPr>
      <w:sz w:val="20"/>
      <w:szCs w:val="20"/>
    </w:rPr>
  </w:style>
  <w:style w:type="character" w:customStyle="1" w:styleId="TekstprzypisudolnegoZnak">
    <w:name w:val="Tekst przypisu dolnego Znak"/>
    <w:basedOn w:val="Domylnaczcionkaakapitu"/>
    <w:link w:val="Tekstprzypisudolnego"/>
    <w:uiPriority w:val="99"/>
    <w:locked/>
    <w:rsid w:val="00F1273A"/>
    <w:rPr>
      <w:rFonts w:cs="Times New Roman"/>
    </w:rPr>
  </w:style>
  <w:style w:type="character" w:customStyle="1" w:styleId="Punktowanie2Znak">
    <w:name w:val="Punktowanie 2 Znak"/>
    <w:link w:val="Punktowanie2"/>
    <w:uiPriority w:val="99"/>
    <w:locked/>
    <w:rsid w:val="0001746D"/>
    <w:rPr>
      <w:sz w:val="24"/>
      <w:szCs w:val="24"/>
    </w:rPr>
  </w:style>
  <w:style w:type="paragraph" w:customStyle="1" w:styleId="Punktowanie3">
    <w:name w:val="Punktowanie 3"/>
    <w:basedOn w:val="Normalny"/>
    <w:uiPriority w:val="99"/>
    <w:rsid w:val="00386975"/>
    <w:pPr>
      <w:numPr>
        <w:numId w:val="10"/>
      </w:numPr>
      <w:tabs>
        <w:tab w:val="clear" w:pos="2160"/>
        <w:tab w:val="num" w:pos="1800"/>
      </w:tabs>
      <w:ind w:left="1800"/>
      <w:jc w:val="left"/>
    </w:pPr>
    <w:rPr>
      <w:bCs/>
    </w:rPr>
  </w:style>
  <w:style w:type="paragraph" w:customStyle="1" w:styleId="Punktowanie4">
    <w:name w:val="Punktowanie 4"/>
    <w:basedOn w:val="Normalny"/>
    <w:uiPriority w:val="99"/>
    <w:rsid w:val="00386975"/>
    <w:pPr>
      <w:ind w:left="1800"/>
    </w:pPr>
    <w:rPr>
      <w:szCs w:val="20"/>
    </w:rPr>
  </w:style>
  <w:style w:type="paragraph" w:styleId="Tekstpodstawowy">
    <w:name w:val="Body Text"/>
    <w:basedOn w:val="Normalny"/>
    <w:link w:val="TekstpodstawowyZnak1"/>
    <w:uiPriority w:val="1"/>
    <w:qFormat/>
    <w:rsid w:val="00C46D41"/>
    <w:pPr>
      <w:suppressAutoHyphens/>
      <w:spacing w:line="360" w:lineRule="auto"/>
      <w:jc w:val="left"/>
    </w:pPr>
    <w:rPr>
      <w:rFonts w:ascii="Arial" w:hAnsi="Arial"/>
      <w:sz w:val="22"/>
      <w:szCs w:val="20"/>
      <w:lang w:val="en-US"/>
    </w:rPr>
  </w:style>
  <w:style w:type="character" w:customStyle="1" w:styleId="TekstpodstawowyZnak1">
    <w:name w:val="Tekst podstawowy Znak1"/>
    <w:basedOn w:val="Domylnaczcionkaakapitu"/>
    <w:link w:val="Tekstpodstawowy"/>
    <w:uiPriority w:val="99"/>
    <w:locked/>
    <w:rsid w:val="00EC6A4B"/>
    <w:rPr>
      <w:rFonts w:cs="Times New Roman"/>
      <w:sz w:val="24"/>
      <w:szCs w:val="24"/>
    </w:rPr>
  </w:style>
  <w:style w:type="paragraph" w:styleId="Nagwek">
    <w:name w:val="header"/>
    <w:basedOn w:val="Normalny"/>
    <w:link w:val="NagwekZnak1"/>
    <w:uiPriority w:val="99"/>
    <w:rsid w:val="00C46D41"/>
    <w:pPr>
      <w:tabs>
        <w:tab w:val="center" w:pos="4536"/>
        <w:tab w:val="right" w:pos="9072"/>
      </w:tabs>
      <w:suppressAutoHyphens/>
      <w:spacing w:line="360" w:lineRule="auto"/>
      <w:jc w:val="left"/>
    </w:pPr>
    <w:rPr>
      <w:rFonts w:ascii="Arial" w:hAnsi="Arial"/>
      <w:sz w:val="22"/>
      <w:szCs w:val="20"/>
    </w:rPr>
  </w:style>
  <w:style w:type="character" w:customStyle="1" w:styleId="NagwekZnak1">
    <w:name w:val="Nagłówek Znak1"/>
    <w:basedOn w:val="Domylnaczcionkaakapitu"/>
    <w:link w:val="Nagwek"/>
    <w:uiPriority w:val="99"/>
    <w:locked/>
    <w:rsid w:val="00EC6A4B"/>
    <w:rPr>
      <w:rFonts w:cs="Times New Roman"/>
      <w:sz w:val="24"/>
      <w:szCs w:val="24"/>
    </w:rPr>
  </w:style>
  <w:style w:type="paragraph" w:styleId="Tekstpodstawowywcity">
    <w:name w:val="Body Text Indent"/>
    <w:basedOn w:val="Normalny"/>
    <w:link w:val="TekstpodstawowywcityZnak1"/>
    <w:uiPriority w:val="99"/>
    <w:rsid w:val="00C46D41"/>
    <w:pPr>
      <w:suppressAutoHyphens/>
      <w:spacing w:line="360" w:lineRule="auto"/>
      <w:ind w:left="60"/>
      <w:jc w:val="left"/>
    </w:pPr>
    <w:rPr>
      <w:rFonts w:ascii="Arial" w:hAnsi="Arial"/>
      <w:sz w:val="22"/>
      <w:szCs w:val="20"/>
    </w:rPr>
  </w:style>
  <w:style w:type="character" w:customStyle="1" w:styleId="TekstpodstawowywcityZnak1">
    <w:name w:val="Tekst podstawowy wcięty Znak1"/>
    <w:basedOn w:val="Domylnaczcionkaakapitu"/>
    <w:link w:val="Tekstpodstawowywcity"/>
    <w:uiPriority w:val="99"/>
    <w:locked/>
    <w:rsid w:val="00EC6A4B"/>
    <w:rPr>
      <w:rFonts w:cs="Times New Roman"/>
      <w:sz w:val="24"/>
      <w:szCs w:val="24"/>
    </w:rPr>
  </w:style>
  <w:style w:type="paragraph" w:styleId="Tekstpodstawowy3">
    <w:name w:val="Body Text 3"/>
    <w:basedOn w:val="Normalny"/>
    <w:link w:val="Tekstpodstawowy3Znak1"/>
    <w:uiPriority w:val="99"/>
    <w:rsid w:val="00C46D41"/>
    <w:pPr>
      <w:spacing w:line="240" w:lineRule="auto"/>
      <w:jc w:val="left"/>
      <w:outlineLvl w:val="0"/>
    </w:pPr>
    <w:rPr>
      <w:sz w:val="26"/>
      <w:szCs w:val="20"/>
    </w:rPr>
  </w:style>
  <w:style w:type="character" w:customStyle="1" w:styleId="Tekstpodstawowy3Znak1">
    <w:name w:val="Tekst podstawowy 3 Znak1"/>
    <w:basedOn w:val="Domylnaczcionkaakapitu"/>
    <w:link w:val="Tekstpodstawowy3"/>
    <w:uiPriority w:val="99"/>
    <w:locked/>
    <w:rsid w:val="00EC6A4B"/>
    <w:rPr>
      <w:rFonts w:cs="Times New Roman"/>
      <w:sz w:val="16"/>
      <w:szCs w:val="16"/>
    </w:rPr>
  </w:style>
  <w:style w:type="paragraph" w:styleId="Tekstpodstawowy2">
    <w:name w:val="Body Text 2"/>
    <w:basedOn w:val="Normalny"/>
    <w:link w:val="Tekstpodstawowy2Znak1"/>
    <w:uiPriority w:val="99"/>
    <w:rsid w:val="00C46D41"/>
    <w:pPr>
      <w:tabs>
        <w:tab w:val="right" w:pos="8953"/>
      </w:tabs>
      <w:spacing w:before="48" w:line="240" w:lineRule="auto"/>
      <w:jc w:val="left"/>
    </w:pPr>
    <w:rPr>
      <w:szCs w:val="20"/>
    </w:rPr>
  </w:style>
  <w:style w:type="character" w:customStyle="1" w:styleId="Tekstpodstawowy2Znak1">
    <w:name w:val="Tekst podstawowy 2 Znak1"/>
    <w:basedOn w:val="Domylnaczcionkaakapitu"/>
    <w:link w:val="Tekstpodstawowy2"/>
    <w:uiPriority w:val="99"/>
    <w:locked/>
    <w:rsid w:val="00EC6A4B"/>
    <w:rPr>
      <w:rFonts w:cs="Times New Roman"/>
      <w:sz w:val="24"/>
      <w:szCs w:val="24"/>
    </w:rPr>
  </w:style>
  <w:style w:type="paragraph" w:styleId="Tekstpodstawowywcity3">
    <w:name w:val="Body Text Indent 3"/>
    <w:basedOn w:val="Normalny"/>
    <w:link w:val="Tekstpodstawowywcity3Znak1"/>
    <w:uiPriority w:val="99"/>
    <w:rsid w:val="00C46D41"/>
    <w:pPr>
      <w:tabs>
        <w:tab w:val="left" w:pos="24"/>
        <w:tab w:val="left" w:pos="451"/>
        <w:tab w:val="right" w:pos="8953"/>
      </w:tabs>
      <w:spacing w:line="240" w:lineRule="auto"/>
      <w:ind w:hanging="427"/>
      <w:jc w:val="left"/>
    </w:pPr>
    <w:rPr>
      <w:szCs w:val="20"/>
    </w:rPr>
  </w:style>
  <w:style w:type="character" w:customStyle="1" w:styleId="Tekstpodstawowywcity3Znak1">
    <w:name w:val="Tekst podstawowy wcięty 3 Znak1"/>
    <w:basedOn w:val="Domylnaczcionkaakapitu"/>
    <w:link w:val="Tekstpodstawowywcity3"/>
    <w:uiPriority w:val="99"/>
    <w:locked/>
    <w:rsid w:val="00EC6A4B"/>
    <w:rPr>
      <w:rFonts w:cs="Times New Roman"/>
      <w:sz w:val="16"/>
      <w:szCs w:val="16"/>
    </w:rPr>
  </w:style>
  <w:style w:type="paragraph" w:styleId="Indeks1">
    <w:name w:val="index 1"/>
    <w:basedOn w:val="Normalny"/>
    <w:next w:val="Normalny"/>
    <w:autoRedefine/>
    <w:uiPriority w:val="99"/>
    <w:semiHidden/>
    <w:rsid w:val="00C46D41"/>
    <w:pPr>
      <w:suppressAutoHyphens/>
      <w:spacing w:line="240" w:lineRule="auto"/>
      <w:jc w:val="left"/>
    </w:pPr>
    <w:rPr>
      <w:szCs w:val="20"/>
    </w:rPr>
  </w:style>
  <w:style w:type="paragraph" w:customStyle="1" w:styleId="Tytu2">
    <w:name w:val="Tytuł 2"/>
    <w:basedOn w:val="Normalny"/>
    <w:next w:val="Normalny"/>
    <w:uiPriority w:val="99"/>
    <w:rsid w:val="00C46D41"/>
    <w:pPr>
      <w:keepNext/>
      <w:numPr>
        <w:ilvl w:val="1"/>
        <w:numId w:val="12"/>
      </w:numPr>
      <w:autoSpaceDE w:val="0"/>
      <w:autoSpaceDN w:val="0"/>
      <w:adjustRightInd w:val="0"/>
      <w:spacing w:before="240" w:after="60" w:line="240" w:lineRule="auto"/>
      <w:jc w:val="left"/>
      <w:outlineLvl w:val="1"/>
    </w:pPr>
    <w:rPr>
      <w:rFonts w:ascii="Arial" w:hAnsi="Arial" w:cs="Arial"/>
      <w:b/>
      <w:bCs/>
      <w:i/>
      <w:iCs/>
      <w:sz w:val="20"/>
    </w:rPr>
  </w:style>
  <w:style w:type="paragraph" w:customStyle="1" w:styleId="Standard">
    <w:name w:val="Standard"/>
    <w:uiPriority w:val="99"/>
    <w:rsid w:val="00C46D41"/>
    <w:pPr>
      <w:autoSpaceDE w:val="0"/>
      <w:autoSpaceDN w:val="0"/>
      <w:adjustRightInd w:val="0"/>
    </w:pPr>
    <w:rPr>
      <w:sz w:val="20"/>
      <w:szCs w:val="24"/>
    </w:rPr>
  </w:style>
  <w:style w:type="paragraph" w:customStyle="1" w:styleId="Tytu3">
    <w:name w:val="Tytuł 3"/>
    <w:basedOn w:val="Standard"/>
    <w:next w:val="Standard"/>
    <w:uiPriority w:val="99"/>
    <w:rsid w:val="00C46D41"/>
    <w:pPr>
      <w:keepNext/>
      <w:numPr>
        <w:ilvl w:val="2"/>
        <w:numId w:val="12"/>
      </w:numPr>
      <w:spacing w:line="360" w:lineRule="auto"/>
      <w:jc w:val="center"/>
      <w:outlineLvl w:val="2"/>
    </w:pPr>
    <w:rPr>
      <w:b/>
      <w:bCs/>
    </w:rPr>
  </w:style>
  <w:style w:type="paragraph" w:styleId="Adreszwrotnynakopercie">
    <w:name w:val="envelope return"/>
    <w:basedOn w:val="Normalny"/>
    <w:uiPriority w:val="99"/>
    <w:rsid w:val="00C46D41"/>
    <w:pPr>
      <w:spacing w:line="240" w:lineRule="auto"/>
      <w:jc w:val="left"/>
    </w:pPr>
    <w:rPr>
      <w:szCs w:val="20"/>
    </w:rPr>
  </w:style>
  <w:style w:type="character" w:styleId="Hipercze">
    <w:name w:val="Hyperlink"/>
    <w:basedOn w:val="Domylnaczcionkaakapitu"/>
    <w:uiPriority w:val="99"/>
    <w:rsid w:val="00C46D41"/>
    <w:rPr>
      <w:rFonts w:cs="Times New Roman"/>
      <w:color w:val="0000FF"/>
      <w:u w:val="single"/>
    </w:rPr>
  </w:style>
  <w:style w:type="character" w:styleId="Odwoanieprzypisudolnego">
    <w:name w:val="footnote reference"/>
    <w:basedOn w:val="Domylnaczcionkaakapitu"/>
    <w:uiPriority w:val="99"/>
    <w:rsid w:val="00C46D41"/>
    <w:rPr>
      <w:rFonts w:cs="Times New Roman"/>
      <w:vertAlign w:val="superscript"/>
    </w:rPr>
  </w:style>
  <w:style w:type="character" w:customStyle="1" w:styleId="TekstZnak">
    <w:name w:val="Tekst Znak"/>
    <w:link w:val="Tekst"/>
    <w:uiPriority w:val="99"/>
    <w:locked/>
    <w:rsid w:val="00534C27"/>
    <w:rPr>
      <w:sz w:val="24"/>
      <w:lang w:val="pl-PL" w:eastAsia="pl-PL"/>
    </w:rPr>
  </w:style>
  <w:style w:type="character" w:styleId="UyteHipercze">
    <w:name w:val="FollowedHyperlink"/>
    <w:basedOn w:val="Domylnaczcionkaakapitu"/>
    <w:uiPriority w:val="99"/>
    <w:rsid w:val="001A4D97"/>
    <w:rPr>
      <w:rFonts w:cs="Times New Roman"/>
      <w:color w:val="800000"/>
      <w:u w:val="single"/>
    </w:rPr>
  </w:style>
  <w:style w:type="paragraph" w:styleId="NormalnyWeb">
    <w:name w:val="Normal (Web)"/>
    <w:basedOn w:val="Normalny"/>
    <w:uiPriority w:val="99"/>
    <w:rsid w:val="001A4D97"/>
    <w:pPr>
      <w:suppressAutoHyphens/>
      <w:spacing w:before="280" w:after="280" w:line="240" w:lineRule="auto"/>
      <w:jc w:val="left"/>
    </w:pPr>
    <w:rPr>
      <w:lang w:eastAsia="ar-SA"/>
    </w:rPr>
  </w:style>
  <w:style w:type="paragraph" w:styleId="Spistreci5">
    <w:name w:val="toc 5"/>
    <w:basedOn w:val="Normalny"/>
    <w:next w:val="Normalny"/>
    <w:uiPriority w:val="39"/>
    <w:rsid w:val="001A4D97"/>
    <w:pPr>
      <w:suppressAutoHyphens/>
      <w:spacing w:line="240" w:lineRule="auto"/>
      <w:ind w:left="960"/>
      <w:jc w:val="left"/>
    </w:pPr>
    <w:rPr>
      <w:lang w:eastAsia="ar-SA"/>
    </w:rPr>
  </w:style>
  <w:style w:type="paragraph" w:styleId="Spistreci6">
    <w:name w:val="toc 6"/>
    <w:basedOn w:val="Normalny"/>
    <w:next w:val="Normalny"/>
    <w:uiPriority w:val="39"/>
    <w:rsid w:val="001A4D97"/>
    <w:pPr>
      <w:suppressAutoHyphens/>
      <w:spacing w:line="240" w:lineRule="auto"/>
      <w:ind w:left="1200"/>
      <w:jc w:val="left"/>
    </w:pPr>
    <w:rPr>
      <w:lang w:eastAsia="ar-SA"/>
    </w:rPr>
  </w:style>
  <w:style w:type="paragraph" w:styleId="Spistreci7">
    <w:name w:val="toc 7"/>
    <w:basedOn w:val="Normalny"/>
    <w:next w:val="Normalny"/>
    <w:uiPriority w:val="39"/>
    <w:rsid w:val="001A4D97"/>
    <w:pPr>
      <w:suppressAutoHyphens/>
      <w:spacing w:line="240" w:lineRule="auto"/>
      <w:ind w:left="1440"/>
      <w:jc w:val="left"/>
    </w:pPr>
    <w:rPr>
      <w:lang w:eastAsia="ar-SA"/>
    </w:rPr>
  </w:style>
  <w:style w:type="paragraph" w:styleId="Spistreci8">
    <w:name w:val="toc 8"/>
    <w:basedOn w:val="Normalny"/>
    <w:next w:val="Normalny"/>
    <w:uiPriority w:val="39"/>
    <w:rsid w:val="001A4D97"/>
    <w:pPr>
      <w:suppressAutoHyphens/>
      <w:spacing w:line="240" w:lineRule="auto"/>
      <w:ind w:left="1680"/>
      <w:jc w:val="left"/>
    </w:pPr>
    <w:rPr>
      <w:lang w:eastAsia="ar-SA"/>
    </w:rPr>
  </w:style>
  <w:style w:type="paragraph" w:styleId="Spistreci9">
    <w:name w:val="toc 9"/>
    <w:basedOn w:val="Normalny"/>
    <w:next w:val="Normalny"/>
    <w:uiPriority w:val="39"/>
    <w:rsid w:val="001A4D97"/>
    <w:pPr>
      <w:suppressAutoHyphens/>
      <w:spacing w:line="240" w:lineRule="auto"/>
      <w:ind w:left="1920"/>
      <w:jc w:val="left"/>
    </w:pPr>
    <w:rPr>
      <w:lang w:eastAsia="ar-SA"/>
    </w:rPr>
  </w:style>
  <w:style w:type="paragraph" w:styleId="Lista">
    <w:name w:val="List"/>
    <w:basedOn w:val="Tekstpodstawowy"/>
    <w:uiPriority w:val="99"/>
    <w:rsid w:val="001A4D97"/>
    <w:pPr>
      <w:spacing w:after="120" w:line="288" w:lineRule="auto"/>
      <w:jc w:val="both"/>
    </w:pPr>
    <w:rPr>
      <w:rFonts w:ascii="Times New Roman" w:hAnsi="Times New Roman" w:cs="Tahoma"/>
      <w:sz w:val="24"/>
      <w:szCs w:val="24"/>
      <w:lang w:val="pl-PL" w:eastAsia="ar-SA"/>
    </w:rPr>
  </w:style>
  <w:style w:type="paragraph" w:styleId="Podtytu">
    <w:name w:val="Subtitle"/>
    <w:basedOn w:val="Normalny"/>
    <w:next w:val="Tekstpodstawowy"/>
    <w:link w:val="PodtytuZnak1"/>
    <w:uiPriority w:val="99"/>
    <w:qFormat/>
    <w:rsid w:val="001A4D97"/>
    <w:pPr>
      <w:suppressAutoHyphens/>
      <w:spacing w:line="240" w:lineRule="auto"/>
      <w:jc w:val="center"/>
    </w:pPr>
    <w:rPr>
      <w:b/>
      <w:bCs/>
      <w:sz w:val="52"/>
      <w:lang w:eastAsia="ar-SA"/>
    </w:rPr>
  </w:style>
  <w:style w:type="character" w:customStyle="1" w:styleId="PodtytuZnak1">
    <w:name w:val="Podtytuł Znak1"/>
    <w:basedOn w:val="Domylnaczcionkaakapitu"/>
    <w:link w:val="Podtytu"/>
    <w:uiPriority w:val="99"/>
    <w:locked/>
    <w:rsid w:val="00EC6A4B"/>
    <w:rPr>
      <w:rFonts w:ascii="Cambria" w:hAnsi="Cambria" w:cs="Times New Roman"/>
      <w:sz w:val="24"/>
      <w:szCs w:val="24"/>
    </w:rPr>
  </w:style>
  <w:style w:type="paragraph" w:customStyle="1" w:styleId="Nagwek10">
    <w:name w:val="Nagłówek1"/>
    <w:basedOn w:val="Normalny"/>
    <w:next w:val="Tekstpodstawowy"/>
    <w:uiPriority w:val="99"/>
    <w:rsid w:val="001A4D97"/>
    <w:pPr>
      <w:keepNext/>
      <w:suppressAutoHyphens/>
      <w:spacing w:before="240" w:after="120"/>
    </w:pPr>
    <w:rPr>
      <w:rFonts w:ascii="Arial" w:eastAsia="Arial Unicode MS" w:hAnsi="Arial" w:cs="Tahoma"/>
      <w:sz w:val="28"/>
      <w:szCs w:val="28"/>
      <w:lang w:eastAsia="ar-SA"/>
    </w:rPr>
  </w:style>
  <w:style w:type="paragraph" w:customStyle="1" w:styleId="Podpis1">
    <w:name w:val="Podpis1"/>
    <w:basedOn w:val="Normalny"/>
    <w:uiPriority w:val="99"/>
    <w:rsid w:val="001A4D97"/>
    <w:pPr>
      <w:suppressLineNumbers/>
      <w:suppressAutoHyphens/>
      <w:spacing w:before="120" w:after="120"/>
    </w:pPr>
    <w:rPr>
      <w:rFonts w:cs="Tahoma"/>
      <w:i/>
      <w:iCs/>
      <w:lang w:eastAsia="ar-SA"/>
    </w:rPr>
  </w:style>
  <w:style w:type="paragraph" w:customStyle="1" w:styleId="Indeks">
    <w:name w:val="Indeks"/>
    <w:basedOn w:val="Normalny"/>
    <w:uiPriority w:val="99"/>
    <w:rsid w:val="001A4D97"/>
    <w:pPr>
      <w:suppressLineNumbers/>
      <w:suppressAutoHyphens/>
    </w:pPr>
    <w:rPr>
      <w:rFonts w:cs="Tahoma"/>
      <w:lang w:eastAsia="ar-SA"/>
    </w:rPr>
  </w:style>
  <w:style w:type="paragraph" w:customStyle="1" w:styleId="Punktowaniel1Znak">
    <w:name w:val="Punktowaniel1 Znak"/>
    <w:basedOn w:val="Normalny"/>
    <w:uiPriority w:val="99"/>
    <w:rsid w:val="001A4D97"/>
    <w:pPr>
      <w:numPr>
        <w:numId w:val="4"/>
      </w:numPr>
      <w:tabs>
        <w:tab w:val="clear" w:pos="1080"/>
        <w:tab w:val="left" w:pos="567"/>
      </w:tabs>
      <w:suppressAutoHyphens/>
      <w:ind w:left="284" w:firstLine="0"/>
    </w:pPr>
    <w:rPr>
      <w:lang w:eastAsia="ar-SA"/>
    </w:rPr>
  </w:style>
  <w:style w:type="paragraph" w:customStyle="1" w:styleId="Tekstpodstawowywcity21">
    <w:name w:val="Tekst podstawowy wcięty 21"/>
    <w:basedOn w:val="Normalny"/>
    <w:uiPriority w:val="99"/>
    <w:rsid w:val="001A4D97"/>
    <w:pPr>
      <w:suppressAutoHyphens/>
      <w:spacing w:line="240" w:lineRule="auto"/>
      <w:ind w:left="720"/>
      <w:jc w:val="left"/>
    </w:pPr>
    <w:rPr>
      <w:sz w:val="22"/>
      <w:lang w:eastAsia="ar-SA"/>
    </w:rPr>
  </w:style>
  <w:style w:type="paragraph" w:customStyle="1" w:styleId="Tekstpodstawowywcity31">
    <w:name w:val="Tekst podstawowy wcięty 31"/>
    <w:basedOn w:val="Normalny"/>
    <w:uiPriority w:val="99"/>
    <w:rsid w:val="001A4D97"/>
    <w:pPr>
      <w:suppressAutoHyphens/>
      <w:spacing w:after="120"/>
      <w:ind w:left="283"/>
    </w:pPr>
    <w:rPr>
      <w:sz w:val="16"/>
      <w:szCs w:val="16"/>
      <w:lang w:eastAsia="ar-SA"/>
    </w:rPr>
  </w:style>
  <w:style w:type="paragraph" w:customStyle="1" w:styleId="tekstost">
    <w:name w:val="tekst ost"/>
    <w:basedOn w:val="Normalny"/>
    <w:uiPriority w:val="99"/>
    <w:rsid w:val="001A4D97"/>
    <w:pPr>
      <w:suppressAutoHyphens/>
      <w:overflowPunct w:val="0"/>
      <w:autoSpaceDE w:val="0"/>
      <w:spacing w:line="240" w:lineRule="auto"/>
    </w:pPr>
    <w:rPr>
      <w:sz w:val="20"/>
      <w:szCs w:val="20"/>
      <w:lang w:eastAsia="ar-SA"/>
    </w:rPr>
  </w:style>
  <w:style w:type="paragraph" w:customStyle="1" w:styleId="Tekstpodstawowy21">
    <w:name w:val="Tekst podstawowy 21"/>
    <w:basedOn w:val="Normalny"/>
    <w:uiPriority w:val="99"/>
    <w:rsid w:val="001A4D97"/>
    <w:pPr>
      <w:suppressAutoHyphens/>
      <w:spacing w:after="120" w:line="480" w:lineRule="auto"/>
    </w:pPr>
    <w:rPr>
      <w:lang w:eastAsia="ar-SA"/>
    </w:rPr>
  </w:style>
  <w:style w:type="paragraph" w:customStyle="1" w:styleId="Tekstpodstawowy31">
    <w:name w:val="Tekst podstawowy 31"/>
    <w:basedOn w:val="Normalny"/>
    <w:uiPriority w:val="99"/>
    <w:rsid w:val="001A4D97"/>
    <w:pPr>
      <w:suppressAutoHyphens/>
      <w:spacing w:after="120"/>
    </w:pPr>
    <w:rPr>
      <w:sz w:val="16"/>
      <w:szCs w:val="16"/>
      <w:lang w:eastAsia="ar-SA"/>
    </w:rPr>
  </w:style>
  <w:style w:type="paragraph" w:customStyle="1" w:styleId="anumerowanie">
    <w:name w:val="a) numerowanie"/>
    <w:basedOn w:val="Normalny"/>
    <w:uiPriority w:val="99"/>
    <w:rsid w:val="001A4D97"/>
    <w:pPr>
      <w:suppressAutoHyphens/>
    </w:pPr>
    <w:rPr>
      <w:lang w:eastAsia="ar-SA"/>
    </w:rPr>
  </w:style>
  <w:style w:type="paragraph" w:customStyle="1" w:styleId="an">
    <w:name w:val="a n"/>
    <w:basedOn w:val="anumerowanie"/>
    <w:uiPriority w:val="99"/>
    <w:rsid w:val="001A4D97"/>
    <w:pPr>
      <w:numPr>
        <w:numId w:val="5"/>
      </w:numPr>
      <w:ind w:left="0" w:firstLine="0"/>
    </w:pPr>
  </w:style>
  <w:style w:type="paragraph" w:customStyle="1" w:styleId="a-numerowanie">
    <w:name w:val="a - numerowanie"/>
    <w:basedOn w:val="anumerowanie"/>
    <w:next w:val="anumerowanie"/>
    <w:uiPriority w:val="99"/>
    <w:rsid w:val="001A4D97"/>
    <w:pPr>
      <w:numPr>
        <w:numId w:val="6"/>
      </w:numPr>
      <w:spacing w:line="240" w:lineRule="auto"/>
      <w:ind w:left="-1188" w:firstLine="0"/>
      <w:jc w:val="left"/>
    </w:pPr>
  </w:style>
  <w:style w:type="paragraph" w:customStyle="1" w:styleId="numerowanie1">
    <w:name w:val="numerowanie 1)"/>
    <w:basedOn w:val="Normalny"/>
    <w:uiPriority w:val="99"/>
    <w:rsid w:val="001A4D97"/>
    <w:pPr>
      <w:suppressAutoHyphens/>
      <w:spacing w:before="120"/>
    </w:pPr>
    <w:rPr>
      <w:lang w:eastAsia="ar-SA"/>
    </w:rPr>
  </w:style>
  <w:style w:type="paragraph" w:customStyle="1" w:styleId="a1numerowanie">
    <w:name w:val="a1 numerowanie"/>
    <w:basedOn w:val="anumerowanie"/>
    <w:uiPriority w:val="99"/>
    <w:rsid w:val="001A4D97"/>
  </w:style>
  <w:style w:type="paragraph" w:customStyle="1" w:styleId="StylNagwek2NiePogrubienie">
    <w:name w:val="Styl Nagłówek 2 + Nie Pogrubienie"/>
    <w:basedOn w:val="Nagwek2"/>
    <w:uiPriority w:val="99"/>
    <w:rsid w:val="001A4D97"/>
    <w:pPr>
      <w:tabs>
        <w:tab w:val="clear" w:pos="360"/>
      </w:tabs>
      <w:suppressAutoHyphens/>
      <w:ind w:left="0" w:firstLine="0"/>
    </w:pPr>
    <w:rPr>
      <w:b w:val="0"/>
      <w:bCs w:val="0"/>
      <w:iCs w:val="0"/>
      <w:lang w:eastAsia="ar-SA"/>
    </w:rPr>
  </w:style>
  <w:style w:type="paragraph" w:customStyle="1" w:styleId="a2numerowanie">
    <w:name w:val="a2 numerowanie"/>
    <w:basedOn w:val="Normalny"/>
    <w:uiPriority w:val="99"/>
    <w:rsid w:val="001A4D97"/>
    <w:pPr>
      <w:numPr>
        <w:numId w:val="7"/>
      </w:numPr>
      <w:suppressAutoHyphens/>
      <w:spacing w:before="120" w:line="240" w:lineRule="auto"/>
      <w:ind w:left="0" w:firstLine="0"/>
    </w:pPr>
    <w:rPr>
      <w:sz w:val="22"/>
      <w:szCs w:val="22"/>
      <w:lang w:eastAsia="ar-SA"/>
    </w:rPr>
  </w:style>
  <w:style w:type="paragraph" w:customStyle="1" w:styleId="znormalefekt">
    <w:name w:val="z_normal_efekt"/>
    <w:uiPriority w:val="99"/>
    <w:rsid w:val="001A4D97"/>
    <w:pPr>
      <w:widowControl w:val="0"/>
      <w:suppressAutoHyphens/>
      <w:autoSpaceDE w:val="0"/>
      <w:spacing w:line="360" w:lineRule="auto"/>
      <w:ind w:left="681" w:hanging="284"/>
      <w:jc w:val="both"/>
    </w:pPr>
    <w:rPr>
      <w:color w:val="000000"/>
      <w:szCs w:val="23"/>
      <w:lang w:eastAsia="ar-SA"/>
    </w:rPr>
  </w:style>
  <w:style w:type="paragraph" w:customStyle="1" w:styleId="KRESKA">
    <w:name w:val="KRESKA"/>
    <w:basedOn w:val="Normalny"/>
    <w:uiPriority w:val="99"/>
    <w:rsid w:val="001A4D97"/>
    <w:pPr>
      <w:widowControl w:val="0"/>
      <w:tabs>
        <w:tab w:val="left" w:pos="851"/>
      </w:tabs>
      <w:suppressAutoHyphens/>
      <w:autoSpaceDE w:val="0"/>
      <w:spacing w:line="360" w:lineRule="auto"/>
      <w:ind w:left="-595"/>
    </w:pPr>
    <w:rPr>
      <w:color w:val="000000"/>
      <w:sz w:val="22"/>
      <w:szCs w:val="23"/>
      <w:lang w:eastAsia="ar-SA"/>
    </w:rPr>
  </w:style>
  <w:style w:type="paragraph" w:customStyle="1" w:styleId="BOMBA">
    <w:name w:val="BOMBA"/>
    <w:basedOn w:val="znormalefekt"/>
    <w:uiPriority w:val="99"/>
    <w:rsid w:val="001A4D97"/>
    <w:pPr>
      <w:tabs>
        <w:tab w:val="left" w:pos="851"/>
      </w:tabs>
      <w:ind w:left="-935" w:firstLine="0"/>
    </w:pPr>
  </w:style>
  <w:style w:type="paragraph" w:customStyle="1" w:styleId="a1nagwek">
    <w:name w:val="a1 nagłówek"/>
    <w:basedOn w:val="Normalny"/>
    <w:uiPriority w:val="99"/>
    <w:rsid w:val="001A4D97"/>
    <w:pPr>
      <w:suppressAutoHyphens/>
    </w:pPr>
    <w:rPr>
      <w:lang w:eastAsia="ar-SA"/>
    </w:rPr>
  </w:style>
  <w:style w:type="paragraph" w:customStyle="1" w:styleId="a2nagek">
    <w:name w:val="a2 nagłóek"/>
    <w:basedOn w:val="Normalny"/>
    <w:uiPriority w:val="99"/>
    <w:rsid w:val="001A4D97"/>
    <w:pPr>
      <w:shd w:val="clear" w:color="auto" w:fill="FFFFFF"/>
      <w:tabs>
        <w:tab w:val="left" w:pos="566"/>
      </w:tabs>
      <w:suppressAutoHyphens/>
      <w:spacing w:before="187"/>
    </w:pPr>
    <w:rPr>
      <w:lang w:eastAsia="ar-SA"/>
    </w:rPr>
  </w:style>
  <w:style w:type="paragraph" w:customStyle="1" w:styleId="a4nagwek">
    <w:name w:val="a4 nagłówek"/>
    <w:basedOn w:val="a2nagek"/>
    <w:uiPriority w:val="99"/>
    <w:rsid w:val="001A4D97"/>
    <w:pPr>
      <w:tabs>
        <w:tab w:val="left" w:pos="756"/>
      </w:tabs>
      <w:ind w:left="396"/>
    </w:pPr>
  </w:style>
  <w:style w:type="paragraph" w:customStyle="1" w:styleId="Spistreci10">
    <w:name w:val="Spis treści 10"/>
    <w:basedOn w:val="Indeks"/>
    <w:uiPriority w:val="99"/>
    <w:rsid w:val="001A4D97"/>
    <w:pPr>
      <w:tabs>
        <w:tab w:val="right" w:leader="dot" w:pos="9637"/>
      </w:tabs>
      <w:ind w:left="2547"/>
    </w:pPr>
  </w:style>
  <w:style w:type="paragraph" w:customStyle="1" w:styleId="Zawartotabeli">
    <w:name w:val="Zawartość tabeli"/>
    <w:basedOn w:val="Normalny"/>
    <w:uiPriority w:val="99"/>
    <w:rsid w:val="001A4D97"/>
    <w:pPr>
      <w:suppressLineNumbers/>
      <w:suppressAutoHyphens/>
    </w:pPr>
    <w:rPr>
      <w:lang w:eastAsia="ar-SA"/>
    </w:rPr>
  </w:style>
  <w:style w:type="paragraph" w:customStyle="1" w:styleId="Nagwektabeli">
    <w:name w:val="Nagłówek tabeli"/>
    <w:basedOn w:val="Zawartotabeli"/>
    <w:uiPriority w:val="99"/>
    <w:rsid w:val="001A4D97"/>
    <w:pPr>
      <w:jc w:val="center"/>
    </w:pPr>
    <w:rPr>
      <w:b/>
      <w:bCs/>
    </w:rPr>
  </w:style>
  <w:style w:type="character" w:customStyle="1" w:styleId="WW8Num1z2">
    <w:name w:val="WW8Num1z2"/>
    <w:uiPriority w:val="99"/>
    <w:rsid w:val="001A4D97"/>
    <w:rPr>
      <w:rFonts w:ascii="Wingdings" w:hAnsi="Wingdings"/>
    </w:rPr>
  </w:style>
  <w:style w:type="character" w:customStyle="1" w:styleId="WW8Num1z3">
    <w:name w:val="WW8Num1z3"/>
    <w:uiPriority w:val="99"/>
    <w:rsid w:val="001A4D97"/>
    <w:rPr>
      <w:rFonts w:ascii="Symbol" w:hAnsi="Symbol"/>
    </w:rPr>
  </w:style>
  <w:style w:type="character" w:customStyle="1" w:styleId="WW8Num2z0">
    <w:name w:val="WW8Num2z0"/>
    <w:uiPriority w:val="99"/>
    <w:rsid w:val="001A4D97"/>
    <w:rPr>
      <w:rFonts w:ascii="Wingdings" w:hAnsi="Wingdings"/>
      <w:sz w:val="24"/>
    </w:rPr>
  </w:style>
  <w:style w:type="character" w:customStyle="1" w:styleId="WW8Num2z1">
    <w:name w:val="WW8Num2z1"/>
    <w:uiPriority w:val="99"/>
    <w:rsid w:val="001A4D97"/>
    <w:rPr>
      <w:rFonts w:ascii="Courier New" w:hAnsi="Courier New"/>
    </w:rPr>
  </w:style>
  <w:style w:type="character" w:customStyle="1" w:styleId="WW8Num2z2">
    <w:name w:val="WW8Num2z2"/>
    <w:uiPriority w:val="99"/>
    <w:rsid w:val="001A4D97"/>
    <w:rPr>
      <w:rFonts w:ascii="Wingdings" w:hAnsi="Wingdings"/>
    </w:rPr>
  </w:style>
  <w:style w:type="character" w:customStyle="1" w:styleId="WW8Num2z3">
    <w:name w:val="WW8Num2z3"/>
    <w:uiPriority w:val="99"/>
    <w:rsid w:val="001A4D97"/>
    <w:rPr>
      <w:rFonts w:ascii="Symbol" w:hAnsi="Symbol"/>
    </w:rPr>
  </w:style>
  <w:style w:type="character" w:customStyle="1" w:styleId="WW8Num3z0">
    <w:name w:val="WW8Num3z0"/>
    <w:uiPriority w:val="99"/>
    <w:rsid w:val="001A4D97"/>
    <w:rPr>
      <w:rFonts w:ascii="Wingdings" w:hAnsi="Wingdings"/>
      <w:sz w:val="24"/>
    </w:rPr>
  </w:style>
  <w:style w:type="character" w:customStyle="1" w:styleId="WW8Num3z1">
    <w:name w:val="WW8Num3z1"/>
    <w:uiPriority w:val="99"/>
    <w:rsid w:val="001A4D97"/>
    <w:rPr>
      <w:rFonts w:ascii="Courier New" w:hAnsi="Courier New"/>
    </w:rPr>
  </w:style>
  <w:style w:type="character" w:customStyle="1" w:styleId="WW8Num3z2">
    <w:name w:val="WW8Num3z2"/>
    <w:uiPriority w:val="99"/>
    <w:rsid w:val="001A4D97"/>
    <w:rPr>
      <w:rFonts w:ascii="Wingdings" w:hAnsi="Wingdings"/>
    </w:rPr>
  </w:style>
  <w:style w:type="character" w:customStyle="1" w:styleId="WW8Num3z3">
    <w:name w:val="WW8Num3z3"/>
    <w:uiPriority w:val="99"/>
    <w:rsid w:val="001A4D97"/>
    <w:rPr>
      <w:rFonts w:ascii="Symbol" w:hAnsi="Symbol"/>
    </w:rPr>
  </w:style>
  <w:style w:type="character" w:customStyle="1" w:styleId="WW8Num4z0">
    <w:name w:val="WW8Num4z0"/>
    <w:uiPriority w:val="99"/>
    <w:rsid w:val="001A4D97"/>
    <w:rPr>
      <w:rFonts w:ascii="Wingdings" w:hAnsi="Wingdings"/>
      <w:sz w:val="24"/>
    </w:rPr>
  </w:style>
  <w:style w:type="character" w:customStyle="1" w:styleId="WW8Num4z1">
    <w:name w:val="WW8Num4z1"/>
    <w:uiPriority w:val="99"/>
    <w:rsid w:val="001A4D97"/>
    <w:rPr>
      <w:rFonts w:ascii="Courier New" w:hAnsi="Courier New"/>
    </w:rPr>
  </w:style>
  <w:style w:type="character" w:customStyle="1" w:styleId="WW8Num4z2">
    <w:name w:val="WW8Num4z2"/>
    <w:uiPriority w:val="99"/>
    <w:rsid w:val="001A4D97"/>
    <w:rPr>
      <w:rFonts w:ascii="Wingdings" w:hAnsi="Wingdings"/>
    </w:rPr>
  </w:style>
  <w:style w:type="character" w:customStyle="1" w:styleId="WW8Num4z3">
    <w:name w:val="WW8Num4z3"/>
    <w:uiPriority w:val="99"/>
    <w:rsid w:val="001A4D97"/>
    <w:rPr>
      <w:rFonts w:ascii="Symbol" w:hAnsi="Symbol"/>
    </w:rPr>
  </w:style>
  <w:style w:type="character" w:customStyle="1" w:styleId="WW8Num5z0">
    <w:name w:val="WW8Num5z0"/>
    <w:uiPriority w:val="99"/>
    <w:rsid w:val="001A4D97"/>
    <w:rPr>
      <w:rFonts w:ascii="Wingdings" w:hAnsi="Wingdings"/>
      <w:sz w:val="24"/>
    </w:rPr>
  </w:style>
  <w:style w:type="character" w:customStyle="1" w:styleId="WW8Num5z1">
    <w:name w:val="WW8Num5z1"/>
    <w:uiPriority w:val="99"/>
    <w:rsid w:val="001A4D97"/>
    <w:rPr>
      <w:rFonts w:ascii="Courier New" w:hAnsi="Courier New"/>
    </w:rPr>
  </w:style>
  <w:style w:type="character" w:customStyle="1" w:styleId="WW8Num5z2">
    <w:name w:val="WW8Num5z2"/>
    <w:uiPriority w:val="99"/>
    <w:rsid w:val="001A4D97"/>
    <w:rPr>
      <w:rFonts w:ascii="Wingdings" w:hAnsi="Wingdings"/>
    </w:rPr>
  </w:style>
  <w:style w:type="character" w:customStyle="1" w:styleId="WW8Num5z3">
    <w:name w:val="WW8Num5z3"/>
    <w:uiPriority w:val="99"/>
    <w:rsid w:val="001A4D97"/>
    <w:rPr>
      <w:rFonts w:ascii="Symbol" w:hAnsi="Symbol"/>
    </w:rPr>
  </w:style>
  <w:style w:type="character" w:customStyle="1" w:styleId="WW8Num6z0">
    <w:name w:val="WW8Num6z0"/>
    <w:uiPriority w:val="99"/>
    <w:rsid w:val="001A4D97"/>
    <w:rPr>
      <w:rFonts w:ascii="Wingdings" w:hAnsi="Wingdings"/>
      <w:sz w:val="24"/>
    </w:rPr>
  </w:style>
  <w:style w:type="character" w:customStyle="1" w:styleId="WW8Num6z1">
    <w:name w:val="WW8Num6z1"/>
    <w:uiPriority w:val="99"/>
    <w:rsid w:val="001A4D97"/>
    <w:rPr>
      <w:rFonts w:ascii="Courier New" w:hAnsi="Courier New"/>
    </w:rPr>
  </w:style>
  <w:style w:type="character" w:customStyle="1" w:styleId="WW8Num6z2">
    <w:name w:val="WW8Num6z2"/>
    <w:uiPriority w:val="99"/>
    <w:rsid w:val="001A4D97"/>
    <w:rPr>
      <w:rFonts w:ascii="Wingdings" w:hAnsi="Wingdings"/>
    </w:rPr>
  </w:style>
  <w:style w:type="character" w:customStyle="1" w:styleId="WW8Num6z3">
    <w:name w:val="WW8Num6z3"/>
    <w:uiPriority w:val="99"/>
    <w:rsid w:val="001A4D97"/>
    <w:rPr>
      <w:rFonts w:ascii="Symbol" w:hAnsi="Symbol"/>
    </w:rPr>
  </w:style>
  <w:style w:type="character" w:customStyle="1" w:styleId="WW8Num7z0">
    <w:name w:val="WW8Num7z0"/>
    <w:uiPriority w:val="99"/>
    <w:rsid w:val="001A4D97"/>
    <w:rPr>
      <w:rFonts w:ascii="Symbol" w:hAnsi="Symbol"/>
    </w:rPr>
  </w:style>
  <w:style w:type="character" w:customStyle="1" w:styleId="WW8Num7z1">
    <w:name w:val="WW8Num7z1"/>
    <w:uiPriority w:val="99"/>
    <w:rsid w:val="001A4D97"/>
    <w:rPr>
      <w:rFonts w:ascii="Courier New" w:hAnsi="Courier New"/>
    </w:rPr>
  </w:style>
  <w:style w:type="character" w:customStyle="1" w:styleId="WW8Num7z3">
    <w:name w:val="WW8Num7z3"/>
    <w:uiPriority w:val="99"/>
    <w:rsid w:val="001A4D97"/>
    <w:rPr>
      <w:rFonts w:ascii="Symbol" w:hAnsi="Symbol"/>
    </w:rPr>
  </w:style>
  <w:style w:type="character" w:customStyle="1" w:styleId="WW8Num8z0">
    <w:name w:val="WW8Num8z0"/>
    <w:uiPriority w:val="99"/>
    <w:rsid w:val="001A4D97"/>
    <w:rPr>
      <w:rFonts w:ascii="Wingdings" w:hAnsi="Wingdings"/>
      <w:sz w:val="24"/>
    </w:rPr>
  </w:style>
  <w:style w:type="character" w:customStyle="1" w:styleId="WW8Num8z1">
    <w:name w:val="WW8Num8z1"/>
    <w:uiPriority w:val="99"/>
    <w:rsid w:val="001A4D97"/>
    <w:rPr>
      <w:rFonts w:ascii="Courier New" w:hAnsi="Courier New"/>
    </w:rPr>
  </w:style>
  <w:style w:type="character" w:customStyle="1" w:styleId="WW8Num8z2">
    <w:name w:val="WW8Num8z2"/>
    <w:uiPriority w:val="99"/>
    <w:rsid w:val="001A4D97"/>
    <w:rPr>
      <w:rFonts w:ascii="Symbol" w:hAnsi="Symbol"/>
      <w:b/>
      <w:i/>
      <w:sz w:val="26"/>
    </w:rPr>
  </w:style>
  <w:style w:type="character" w:customStyle="1" w:styleId="WW8Num8z3">
    <w:name w:val="WW8Num8z3"/>
    <w:uiPriority w:val="99"/>
    <w:rsid w:val="001A4D97"/>
    <w:rPr>
      <w:i/>
      <w:sz w:val="28"/>
      <w:u w:val="single"/>
    </w:rPr>
  </w:style>
  <w:style w:type="character" w:customStyle="1" w:styleId="WW8Num9z0">
    <w:name w:val="WW8Num9z0"/>
    <w:uiPriority w:val="99"/>
    <w:rsid w:val="001A4D97"/>
    <w:rPr>
      <w:rFonts w:ascii="Wingdings" w:hAnsi="Wingdings"/>
      <w:sz w:val="24"/>
    </w:rPr>
  </w:style>
  <w:style w:type="character" w:customStyle="1" w:styleId="WW8Num9z1">
    <w:name w:val="WW8Num9z1"/>
    <w:uiPriority w:val="99"/>
    <w:rsid w:val="001A4D97"/>
    <w:rPr>
      <w:rFonts w:ascii="Courier New" w:hAnsi="Courier New"/>
    </w:rPr>
  </w:style>
  <w:style w:type="character" w:customStyle="1" w:styleId="WW8Num9z2">
    <w:name w:val="WW8Num9z2"/>
    <w:uiPriority w:val="99"/>
    <w:rsid w:val="001A4D97"/>
    <w:rPr>
      <w:rFonts w:ascii="Wingdings" w:hAnsi="Wingdings"/>
    </w:rPr>
  </w:style>
  <w:style w:type="character" w:customStyle="1" w:styleId="WW8Num9z3">
    <w:name w:val="WW8Num9z3"/>
    <w:uiPriority w:val="99"/>
    <w:rsid w:val="001A4D97"/>
    <w:rPr>
      <w:rFonts w:ascii="Symbol" w:hAnsi="Symbol"/>
    </w:rPr>
  </w:style>
  <w:style w:type="character" w:customStyle="1" w:styleId="WW8Num10z0">
    <w:name w:val="WW8Num10z0"/>
    <w:uiPriority w:val="99"/>
    <w:rsid w:val="001A4D97"/>
    <w:rPr>
      <w:rFonts w:ascii="Wingdings" w:hAnsi="Wingdings"/>
      <w:sz w:val="24"/>
    </w:rPr>
  </w:style>
  <w:style w:type="character" w:customStyle="1" w:styleId="WW8Num10z1">
    <w:name w:val="WW8Num10z1"/>
    <w:uiPriority w:val="99"/>
    <w:rsid w:val="001A4D97"/>
    <w:rPr>
      <w:rFonts w:ascii="Courier New" w:hAnsi="Courier New"/>
    </w:rPr>
  </w:style>
  <w:style w:type="character" w:customStyle="1" w:styleId="WW8Num10z2">
    <w:name w:val="WW8Num10z2"/>
    <w:uiPriority w:val="99"/>
    <w:rsid w:val="001A4D97"/>
    <w:rPr>
      <w:rFonts w:ascii="Wingdings" w:hAnsi="Wingdings"/>
    </w:rPr>
  </w:style>
  <w:style w:type="character" w:customStyle="1" w:styleId="WW8Num10z3">
    <w:name w:val="WW8Num10z3"/>
    <w:uiPriority w:val="99"/>
    <w:rsid w:val="001A4D97"/>
    <w:rPr>
      <w:rFonts w:ascii="Symbol" w:hAnsi="Symbol"/>
    </w:rPr>
  </w:style>
  <w:style w:type="character" w:customStyle="1" w:styleId="WW8Num11z0">
    <w:name w:val="WW8Num11z0"/>
    <w:uiPriority w:val="99"/>
    <w:rsid w:val="001A4D97"/>
    <w:rPr>
      <w:rFonts w:ascii="Wingdings" w:hAnsi="Wingdings"/>
      <w:sz w:val="24"/>
    </w:rPr>
  </w:style>
  <w:style w:type="character" w:customStyle="1" w:styleId="WW8Num11z1">
    <w:name w:val="WW8Num11z1"/>
    <w:uiPriority w:val="99"/>
    <w:rsid w:val="001A4D97"/>
    <w:rPr>
      <w:rFonts w:ascii="Courier New" w:hAnsi="Courier New"/>
    </w:rPr>
  </w:style>
  <w:style w:type="character" w:customStyle="1" w:styleId="WW8Num11z2">
    <w:name w:val="WW8Num11z2"/>
    <w:uiPriority w:val="99"/>
    <w:rsid w:val="001A4D97"/>
    <w:rPr>
      <w:rFonts w:ascii="Wingdings" w:hAnsi="Wingdings"/>
    </w:rPr>
  </w:style>
  <w:style w:type="character" w:customStyle="1" w:styleId="WW8Num11z3">
    <w:name w:val="WW8Num11z3"/>
    <w:uiPriority w:val="99"/>
    <w:rsid w:val="001A4D97"/>
    <w:rPr>
      <w:rFonts w:ascii="Symbol" w:hAnsi="Symbol"/>
    </w:rPr>
  </w:style>
  <w:style w:type="character" w:customStyle="1" w:styleId="WW8Num13z0">
    <w:name w:val="WW8Num13z0"/>
    <w:uiPriority w:val="99"/>
    <w:rsid w:val="001A4D97"/>
    <w:rPr>
      <w:rFonts w:ascii="Wingdings" w:hAnsi="Wingdings"/>
      <w:sz w:val="24"/>
    </w:rPr>
  </w:style>
  <w:style w:type="character" w:customStyle="1" w:styleId="WW8Num13z1">
    <w:name w:val="WW8Num13z1"/>
    <w:uiPriority w:val="99"/>
    <w:rsid w:val="001A4D97"/>
    <w:rPr>
      <w:rFonts w:ascii="Courier New" w:hAnsi="Courier New"/>
    </w:rPr>
  </w:style>
  <w:style w:type="character" w:customStyle="1" w:styleId="WW8Num13z2">
    <w:name w:val="WW8Num13z2"/>
    <w:uiPriority w:val="99"/>
    <w:rsid w:val="001A4D97"/>
    <w:rPr>
      <w:rFonts w:ascii="Wingdings" w:hAnsi="Wingdings"/>
    </w:rPr>
  </w:style>
  <w:style w:type="character" w:customStyle="1" w:styleId="WW8Num13z3">
    <w:name w:val="WW8Num13z3"/>
    <w:uiPriority w:val="99"/>
    <w:rsid w:val="001A4D97"/>
    <w:rPr>
      <w:rFonts w:ascii="Symbol" w:hAnsi="Symbol"/>
    </w:rPr>
  </w:style>
  <w:style w:type="character" w:customStyle="1" w:styleId="WW8Num15z0">
    <w:name w:val="WW8Num15z0"/>
    <w:uiPriority w:val="99"/>
    <w:rsid w:val="001A4D97"/>
    <w:rPr>
      <w:rFonts w:ascii="Wingdings" w:hAnsi="Wingdings"/>
      <w:sz w:val="24"/>
    </w:rPr>
  </w:style>
  <w:style w:type="character" w:customStyle="1" w:styleId="WW8Num15z1">
    <w:name w:val="WW8Num15z1"/>
    <w:uiPriority w:val="99"/>
    <w:rsid w:val="001A4D97"/>
    <w:rPr>
      <w:rFonts w:ascii="Courier New" w:hAnsi="Courier New"/>
      <w:sz w:val="20"/>
    </w:rPr>
  </w:style>
  <w:style w:type="character" w:customStyle="1" w:styleId="WW8Num15z2">
    <w:name w:val="WW8Num15z2"/>
    <w:uiPriority w:val="99"/>
    <w:rsid w:val="001A4D97"/>
    <w:rPr>
      <w:rFonts w:ascii="Wingdings" w:hAnsi="Wingdings"/>
      <w:sz w:val="20"/>
    </w:rPr>
  </w:style>
  <w:style w:type="character" w:customStyle="1" w:styleId="WW8Num15z3">
    <w:name w:val="WW8Num15z3"/>
    <w:uiPriority w:val="99"/>
    <w:rsid w:val="001A4D97"/>
    <w:rPr>
      <w:rFonts w:ascii="Symbol" w:hAnsi="Symbol"/>
      <w:sz w:val="20"/>
    </w:rPr>
  </w:style>
  <w:style w:type="character" w:customStyle="1" w:styleId="WW8Num16z0">
    <w:name w:val="WW8Num16z0"/>
    <w:uiPriority w:val="99"/>
    <w:rsid w:val="001A4D97"/>
    <w:rPr>
      <w:rFonts w:ascii="Wingdings" w:hAnsi="Wingdings"/>
      <w:sz w:val="24"/>
    </w:rPr>
  </w:style>
  <w:style w:type="character" w:customStyle="1" w:styleId="WW8Num16z1">
    <w:name w:val="WW8Num16z1"/>
    <w:uiPriority w:val="99"/>
    <w:rsid w:val="001A4D97"/>
    <w:rPr>
      <w:rFonts w:ascii="Courier New" w:hAnsi="Courier New"/>
    </w:rPr>
  </w:style>
  <w:style w:type="character" w:customStyle="1" w:styleId="WW8Num16z2">
    <w:name w:val="WW8Num16z2"/>
    <w:uiPriority w:val="99"/>
    <w:rsid w:val="001A4D97"/>
    <w:rPr>
      <w:rFonts w:ascii="Wingdings" w:hAnsi="Wingdings"/>
    </w:rPr>
  </w:style>
  <w:style w:type="character" w:customStyle="1" w:styleId="WW8Num16z3">
    <w:name w:val="WW8Num16z3"/>
    <w:uiPriority w:val="99"/>
    <w:rsid w:val="001A4D97"/>
    <w:rPr>
      <w:rFonts w:ascii="Symbol" w:hAnsi="Symbol"/>
    </w:rPr>
  </w:style>
  <w:style w:type="character" w:customStyle="1" w:styleId="WW8Num17z0">
    <w:name w:val="WW8Num17z0"/>
    <w:uiPriority w:val="99"/>
    <w:rsid w:val="001A4D97"/>
    <w:rPr>
      <w:rFonts w:ascii="Wingdings" w:hAnsi="Wingdings"/>
      <w:sz w:val="24"/>
    </w:rPr>
  </w:style>
  <w:style w:type="character" w:customStyle="1" w:styleId="WW8Num17z1">
    <w:name w:val="WW8Num17z1"/>
    <w:uiPriority w:val="99"/>
    <w:rsid w:val="001A4D97"/>
    <w:rPr>
      <w:rFonts w:ascii="Courier New" w:hAnsi="Courier New"/>
    </w:rPr>
  </w:style>
  <w:style w:type="character" w:customStyle="1" w:styleId="WW8Num17z2">
    <w:name w:val="WW8Num17z2"/>
    <w:uiPriority w:val="99"/>
    <w:rsid w:val="001A4D97"/>
    <w:rPr>
      <w:rFonts w:ascii="Wingdings" w:hAnsi="Wingdings"/>
    </w:rPr>
  </w:style>
  <w:style w:type="character" w:customStyle="1" w:styleId="WW8Num17z3">
    <w:name w:val="WW8Num17z3"/>
    <w:uiPriority w:val="99"/>
    <w:rsid w:val="001A4D97"/>
    <w:rPr>
      <w:rFonts w:ascii="Symbol" w:hAnsi="Symbol"/>
    </w:rPr>
  </w:style>
  <w:style w:type="character" w:customStyle="1" w:styleId="WW8Num18z0">
    <w:name w:val="WW8Num18z0"/>
    <w:uiPriority w:val="99"/>
    <w:rsid w:val="001A4D97"/>
    <w:rPr>
      <w:rFonts w:ascii="Wingdings" w:hAnsi="Wingdings"/>
      <w:sz w:val="24"/>
    </w:rPr>
  </w:style>
  <w:style w:type="character" w:customStyle="1" w:styleId="WW8Num18z1">
    <w:name w:val="WW8Num18z1"/>
    <w:uiPriority w:val="99"/>
    <w:rsid w:val="001A4D97"/>
    <w:rPr>
      <w:rFonts w:ascii="Courier New" w:hAnsi="Courier New"/>
    </w:rPr>
  </w:style>
  <w:style w:type="character" w:customStyle="1" w:styleId="WW8Num18z2">
    <w:name w:val="WW8Num18z2"/>
    <w:uiPriority w:val="99"/>
    <w:rsid w:val="001A4D97"/>
    <w:rPr>
      <w:rFonts w:ascii="Wingdings" w:hAnsi="Wingdings"/>
    </w:rPr>
  </w:style>
  <w:style w:type="character" w:customStyle="1" w:styleId="WW8Num18z3">
    <w:name w:val="WW8Num18z3"/>
    <w:uiPriority w:val="99"/>
    <w:rsid w:val="001A4D97"/>
    <w:rPr>
      <w:rFonts w:ascii="Symbol" w:hAnsi="Symbol"/>
    </w:rPr>
  </w:style>
  <w:style w:type="character" w:customStyle="1" w:styleId="WW8Num20z0">
    <w:name w:val="WW8Num20z0"/>
    <w:uiPriority w:val="99"/>
    <w:rsid w:val="001A4D97"/>
    <w:rPr>
      <w:rFonts w:ascii="Wingdings" w:hAnsi="Wingdings"/>
      <w:sz w:val="24"/>
    </w:rPr>
  </w:style>
  <w:style w:type="character" w:customStyle="1" w:styleId="WW8Num20z1">
    <w:name w:val="WW8Num20z1"/>
    <w:uiPriority w:val="99"/>
    <w:rsid w:val="001A4D97"/>
    <w:rPr>
      <w:rFonts w:ascii="Courier New" w:hAnsi="Courier New"/>
    </w:rPr>
  </w:style>
  <w:style w:type="character" w:customStyle="1" w:styleId="WW8Num20z2">
    <w:name w:val="WW8Num20z2"/>
    <w:uiPriority w:val="99"/>
    <w:rsid w:val="001A4D97"/>
    <w:rPr>
      <w:rFonts w:ascii="Wingdings" w:hAnsi="Wingdings"/>
    </w:rPr>
  </w:style>
  <w:style w:type="character" w:customStyle="1" w:styleId="WW8Num20z3">
    <w:name w:val="WW8Num20z3"/>
    <w:uiPriority w:val="99"/>
    <w:rsid w:val="001A4D97"/>
    <w:rPr>
      <w:rFonts w:ascii="Symbol" w:hAnsi="Symbol"/>
    </w:rPr>
  </w:style>
  <w:style w:type="character" w:customStyle="1" w:styleId="WW8Num21z0">
    <w:name w:val="WW8Num21z0"/>
    <w:uiPriority w:val="99"/>
    <w:rsid w:val="001A4D97"/>
    <w:rPr>
      <w:rFonts w:ascii="Wingdings" w:hAnsi="Wingdings"/>
      <w:sz w:val="24"/>
    </w:rPr>
  </w:style>
  <w:style w:type="character" w:customStyle="1" w:styleId="WW8Num21z1">
    <w:name w:val="WW8Num21z1"/>
    <w:uiPriority w:val="99"/>
    <w:rsid w:val="001A4D97"/>
    <w:rPr>
      <w:rFonts w:ascii="Courier New" w:hAnsi="Courier New"/>
    </w:rPr>
  </w:style>
  <w:style w:type="character" w:customStyle="1" w:styleId="WW8Num21z2">
    <w:name w:val="WW8Num21z2"/>
    <w:uiPriority w:val="99"/>
    <w:rsid w:val="001A4D97"/>
    <w:rPr>
      <w:rFonts w:ascii="Wingdings" w:hAnsi="Wingdings"/>
    </w:rPr>
  </w:style>
  <w:style w:type="character" w:customStyle="1" w:styleId="WW8Num21z3">
    <w:name w:val="WW8Num21z3"/>
    <w:uiPriority w:val="99"/>
    <w:rsid w:val="001A4D97"/>
    <w:rPr>
      <w:rFonts w:ascii="Symbol" w:hAnsi="Symbol"/>
    </w:rPr>
  </w:style>
  <w:style w:type="character" w:customStyle="1" w:styleId="WW8Num22z0">
    <w:name w:val="WW8Num22z0"/>
    <w:uiPriority w:val="99"/>
    <w:rsid w:val="001A4D97"/>
    <w:rPr>
      <w:rFonts w:ascii="Wingdings" w:hAnsi="Wingdings"/>
      <w:sz w:val="24"/>
    </w:rPr>
  </w:style>
  <w:style w:type="character" w:customStyle="1" w:styleId="WW8Num24z0">
    <w:name w:val="WW8Num24z0"/>
    <w:uiPriority w:val="99"/>
    <w:rsid w:val="001A4D97"/>
    <w:rPr>
      <w:rFonts w:ascii="Wingdings" w:hAnsi="Wingdings"/>
      <w:sz w:val="24"/>
    </w:rPr>
  </w:style>
  <w:style w:type="character" w:customStyle="1" w:styleId="WW8Num24z1">
    <w:name w:val="WW8Num24z1"/>
    <w:uiPriority w:val="99"/>
    <w:rsid w:val="001A4D97"/>
    <w:rPr>
      <w:rFonts w:ascii="Courier New" w:hAnsi="Courier New"/>
    </w:rPr>
  </w:style>
  <w:style w:type="character" w:customStyle="1" w:styleId="WW8Num24z2">
    <w:name w:val="WW8Num24z2"/>
    <w:uiPriority w:val="99"/>
    <w:rsid w:val="001A4D97"/>
    <w:rPr>
      <w:rFonts w:ascii="Wingdings" w:hAnsi="Wingdings"/>
    </w:rPr>
  </w:style>
  <w:style w:type="character" w:customStyle="1" w:styleId="WW8Num24z3">
    <w:name w:val="WW8Num24z3"/>
    <w:uiPriority w:val="99"/>
    <w:rsid w:val="001A4D97"/>
    <w:rPr>
      <w:rFonts w:ascii="Symbol" w:hAnsi="Symbol"/>
    </w:rPr>
  </w:style>
  <w:style w:type="character" w:customStyle="1" w:styleId="WW8Num25z0">
    <w:name w:val="WW8Num25z0"/>
    <w:uiPriority w:val="99"/>
    <w:rsid w:val="001A4D97"/>
    <w:rPr>
      <w:rFonts w:ascii="Wingdings" w:hAnsi="Wingdings"/>
      <w:sz w:val="24"/>
    </w:rPr>
  </w:style>
  <w:style w:type="character" w:customStyle="1" w:styleId="WW8Num25z1">
    <w:name w:val="WW8Num25z1"/>
    <w:uiPriority w:val="99"/>
    <w:rsid w:val="001A4D97"/>
    <w:rPr>
      <w:rFonts w:ascii="Courier New" w:hAnsi="Courier New"/>
    </w:rPr>
  </w:style>
  <w:style w:type="character" w:customStyle="1" w:styleId="WW8Num25z2">
    <w:name w:val="WW8Num25z2"/>
    <w:uiPriority w:val="99"/>
    <w:rsid w:val="001A4D97"/>
    <w:rPr>
      <w:rFonts w:ascii="Wingdings" w:hAnsi="Wingdings"/>
    </w:rPr>
  </w:style>
  <w:style w:type="character" w:customStyle="1" w:styleId="WW8Num25z3">
    <w:name w:val="WW8Num25z3"/>
    <w:uiPriority w:val="99"/>
    <w:rsid w:val="001A4D97"/>
    <w:rPr>
      <w:rFonts w:ascii="Symbol" w:hAnsi="Symbol"/>
    </w:rPr>
  </w:style>
  <w:style w:type="character" w:customStyle="1" w:styleId="WW8Num26z0">
    <w:name w:val="WW8Num26z0"/>
    <w:uiPriority w:val="99"/>
    <w:rsid w:val="001A4D97"/>
    <w:rPr>
      <w:rFonts w:ascii="Wingdings" w:hAnsi="Wingdings"/>
      <w:sz w:val="24"/>
    </w:rPr>
  </w:style>
  <w:style w:type="character" w:customStyle="1" w:styleId="WW8Num26z1">
    <w:name w:val="WW8Num26z1"/>
    <w:uiPriority w:val="99"/>
    <w:rsid w:val="001A4D97"/>
    <w:rPr>
      <w:rFonts w:ascii="Courier New" w:hAnsi="Courier New"/>
    </w:rPr>
  </w:style>
  <w:style w:type="character" w:customStyle="1" w:styleId="WW8Num26z2">
    <w:name w:val="WW8Num26z2"/>
    <w:uiPriority w:val="99"/>
    <w:rsid w:val="001A4D97"/>
    <w:rPr>
      <w:rFonts w:ascii="Wingdings" w:hAnsi="Wingdings"/>
    </w:rPr>
  </w:style>
  <w:style w:type="character" w:customStyle="1" w:styleId="WW8Num26z3">
    <w:name w:val="WW8Num26z3"/>
    <w:uiPriority w:val="99"/>
    <w:rsid w:val="001A4D97"/>
    <w:rPr>
      <w:rFonts w:ascii="Symbol" w:hAnsi="Symbol"/>
    </w:rPr>
  </w:style>
  <w:style w:type="character" w:customStyle="1" w:styleId="WW8Num27z0">
    <w:name w:val="WW8Num27z0"/>
    <w:uiPriority w:val="99"/>
    <w:rsid w:val="001A4D97"/>
    <w:rPr>
      <w:rFonts w:ascii="Wingdings" w:hAnsi="Wingdings"/>
      <w:sz w:val="24"/>
    </w:rPr>
  </w:style>
  <w:style w:type="character" w:customStyle="1" w:styleId="WW8Num27z1">
    <w:name w:val="WW8Num27z1"/>
    <w:uiPriority w:val="99"/>
    <w:rsid w:val="001A4D97"/>
    <w:rPr>
      <w:rFonts w:ascii="Courier New" w:hAnsi="Courier New"/>
    </w:rPr>
  </w:style>
  <w:style w:type="character" w:customStyle="1" w:styleId="WW8Num27z2">
    <w:name w:val="WW8Num27z2"/>
    <w:uiPriority w:val="99"/>
    <w:rsid w:val="001A4D97"/>
    <w:rPr>
      <w:rFonts w:ascii="Wingdings" w:hAnsi="Wingdings"/>
    </w:rPr>
  </w:style>
  <w:style w:type="character" w:customStyle="1" w:styleId="WW8Num27z3">
    <w:name w:val="WW8Num27z3"/>
    <w:uiPriority w:val="99"/>
    <w:rsid w:val="001A4D97"/>
    <w:rPr>
      <w:rFonts w:ascii="Symbol" w:hAnsi="Symbol"/>
    </w:rPr>
  </w:style>
  <w:style w:type="character" w:customStyle="1" w:styleId="WW8Num28z0">
    <w:name w:val="WW8Num28z0"/>
    <w:uiPriority w:val="99"/>
    <w:rsid w:val="001A4D97"/>
    <w:rPr>
      <w:rFonts w:ascii="Wingdings" w:hAnsi="Wingdings"/>
      <w:sz w:val="24"/>
    </w:rPr>
  </w:style>
  <w:style w:type="character" w:customStyle="1" w:styleId="WW8Num28z1">
    <w:name w:val="WW8Num28z1"/>
    <w:uiPriority w:val="99"/>
    <w:rsid w:val="001A4D97"/>
    <w:rPr>
      <w:rFonts w:ascii="Courier New" w:hAnsi="Courier New"/>
    </w:rPr>
  </w:style>
  <w:style w:type="character" w:customStyle="1" w:styleId="WW8Num28z2">
    <w:name w:val="WW8Num28z2"/>
    <w:uiPriority w:val="99"/>
    <w:rsid w:val="001A4D97"/>
    <w:rPr>
      <w:rFonts w:ascii="Wingdings" w:hAnsi="Wingdings"/>
    </w:rPr>
  </w:style>
  <w:style w:type="character" w:customStyle="1" w:styleId="WW8Num28z3">
    <w:name w:val="WW8Num28z3"/>
    <w:uiPriority w:val="99"/>
    <w:rsid w:val="001A4D97"/>
    <w:rPr>
      <w:rFonts w:ascii="Symbol" w:hAnsi="Symbol"/>
    </w:rPr>
  </w:style>
  <w:style w:type="character" w:customStyle="1" w:styleId="WW8Num29z0">
    <w:name w:val="WW8Num29z0"/>
    <w:uiPriority w:val="99"/>
    <w:rsid w:val="001A4D97"/>
    <w:rPr>
      <w:rFonts w:ascii="Wingdings" w:hAnsi="Wingdings"/>
      <w:sz w:val="24"/>
    </w:rPr>
  </w:style>
  <w:style w:type="character" w:customStyle="1" w:styleId="WW8Num29z1">
    <w:name w:val="WW8Num29z1"/>
    <w:uiPriority w:val="99"/>
    <w:rsid w:val="001A4D97"/>
    <w:rPr>
      <w:rFonts w:ascii="Courier New" w:hAnsi="Courier New"/>
    </w:rPr>
  </w:style>
  <w:style w:type="character" w:customStyle="1" w:styleId="WW8Num29z2">
    <w:name w:val="WW8Num29z2"/>
    <w:uiPriority w:val="99"/>
    <w:rsid w:val="001A4D97"/>
    <w:rPr>
      <w:rFonts w:ascii="Wingdings" w:hAnsi="Wingdings"/>
    </w:rPr>
  </w:style>
  <w:style w:type="character" w:customStyle="1" w:styleId="WW8Num29z3">
    <w:name w:val="WW8Num29z3"/>
    <w:uiPriority w:val="99"/>
    <w:rsid w:val="001A4D97"/>
    <w:rPr>
      <w:rFonts w:ascii="Symbol" w:hAnsi="Symbol"/>
    </w:rPr>
  </w:style>
  <w:style w:type="character" w:customStyle="1" w:styleId="WW8Num30z0">
    <w:name w:val="WW8Num30z0"/>
    <w:uiPriority w:val="99"/>
    <w:rsid w:val="001A4D97"/>
    <w:rPr>
      <w:rFonts w:ascii="Wingdings" w:hAnsi="Wingdings"/>
      <w:sz w:val="24"/>
    </w:rPr>
  </w:style>
  <w:style w:type="character" w:customStyle="1" w:styleId="WW8Num31z0">
    <w:name w:val="WW8Num31z0"/>
    <w:uiPriority w:val="99"/>
    <w:rsid w:val="001A4D97"/>
    <w:rPr>
      <w:rFonts w:ascii="Times New Roman" w:hAnsi="Times New Roman"/>
      <w:color w:val="auto"/>
      <w:sz w:val="16"/>
    </w:rPr>
  </w:style>
  <w:style w:type="character" w:customStyle="1" w:styleId="WW8Num31z1">
    <w:name w:val="WW8Num31z1"/>
    <w:uiPriority w:val="99"/>
    <w:rsid w:val="001A4D97"/>
    <w:rPr>
      <w:rFonts w:ascii="Times New Roman" w:hAnsi="Times New Roman"/>
    </w:rPr>
  </w:style>
  <w:style w:type="character" w:customStyle="1" w:styleId="WW8Num31z2">
    <w:name w:val="WW8Num31z2"/>
    <w:uiPriority w:val="99"/>
    <w:rsid w:val="001A4D97"/>
    <w:rPr>
      <w:rFonts w:ascii="Wingdings" w:hAnsi="Wingdings"/>
    </w:rPr>
  </w:style>
  <w:style w:type="character" w:customStyle="1" w:styleId="WW8Num31z3">
    <w:name w:val="WW8Num31z3"/>
    <w:uiPriority w:val="99"/>
    <w:rsid w:val="001A4D97"/>
    <w:rPr>
      <w:rFonts w:ascii="Symbol" w:hAnsi="Symbol"/>
    </w:rPr>
  </w:style>
  <w:style w:type="character" w:customStyle="1" w:styleId="WW8Num32z0">
    <w:name w:val="WW8Num32z0"/>
    <w:uiPriority w:val="99"/>
    <w:rsid w:val="001A4D97"/>
    <w:rPr>
      <w:rFonts w:ascii="Wingdings" w:hAnsi="Wingdings"/>
      <w:sz w:val="24"/>
    </w:rPr>
  </w:style>
  <w:style w:type="character" w:customStyle="1" w:styleId="WW8Num32z1">
    <w:name w:val="WW8Num32z1"/>
    <w:uiPriority w:val="99"/>
    <w:rsid w:val="001A4D97"/>
    <w:rPr>
      <w:rFonts w:ascii="Courier New" w:hAnsi="Courier New"/>
    </w:rPr>
  </w:style>
  <w:style w:type="character" w:customStyle="1" w:styleId="WW8Num32z2">
    <w:name w:val="WW8Num32z2"/>
    <w:uiPriority w:val="99"/>
    <w:rsid w:val="001A4D97"/>
    <w:rPr>
      <w:rFonts w:ascii="Wingdings" w:hAnsi="Wingdings"/>
    </w:rPr>
  </w:style>
  <w:style w:type="character" w:customStyle="1" w:styleId="WW8Num32z3">
    <w:name w:val="WW8Num32z3"/>
    <w:uiPriority w:val="99"/>
    <w:rsid w:val="001A4D97"/>
    <w:rPr>
      <w:rFonts w:ascii="Symbol" w:hAnsi="Symbol"/>
    </w:rPr>
  </w:style>
  <w:style w:type="character" w:customStyle="1" w:styleId="WW8Num33z0">
    <w:name w:val="WW8Num33z0"/>
    <w:uiPriority w:val="99"/>
    <w:rsid w:val="001A4D97"/>
    <w:rPr>
      <w:rFonts w:ascii="Wingdings" w:hAnsi="Wingdings"/>
      <w:sz w:val="24"/>
    </w:rPr>
  </w:style>
  <w:style w:type="character" w:customStyle="1" w:styleId="WW8Num33z1">
    <w:name w:val="WW8Num33z1"/>
    <w:uiPriority w:val="99"/>
    <w:rsid w:val="001A4D97"/>
    <w:rPr>
      <w:rFonts w:ascii="Courier New" w:hAnsi="Courier New"/>
    </w:rPr>
  </w:style>
  <w:style w:type="character" w:customStyle="1" w:styleId="WW8Num33z2">
    <w:name w:val="WW8Num33z2"/>
    <w:uiPriority w:val="99"/>
    <w:rsid w:val="001A4D97"/>
    <w:rPr>
      <w:rFonts w:ascii="Wingdings" w:hAnsi="Wingdings"/>
    </w:rPr>
  </w:style>
  <w:style w:type="character" w:customStyle="1" w:styleId="WW8Num33z3">
    <w:name w:val="WW8Num33z3"/>
    <w:uiPriority w:val="99"/>
    <w:rsid w:val="001A4D97"/>
    <w:rPr>
      <w:rFonts w:ascii="Symbol" w:hAnsi="Symbol"/>
    </w:rPr>
  </w:style>
  <w:style w:type="character" w:customStyle="1" w:styleId="WW8Num34z0">
    <w:name w:val="WW8Num34z0"/>
    <w:uiPriority w:val="99"/>
    <w:rsid w:val="001A4D97"/>
    <w:rPr>
      <w:rFonts w:ascii="Symbol" w:hAnsi="Symbol"/>
      <w:sz w:val="24"/>
    </w:rPr>
  </w:style>
  <w:style w:type="character" w:customStyle="1" w:styleId="WW8Num34z1">
    <w:name w:val="WW8Num34z1"/>
    <w:uiPriority w:val="99"/>
    <w:rsid w:val="001A4D97"/>
    <w:rPr>
      <w:rFonts w:ascii="Courier New" w:hAnsi="Courier New"/>
      <w:sz w:val="24"/>
    </w:rPr>
  </w:style>
  <w:style w:type="character" w:customStyle="1" w:styleId="WW8Num34z2">
    <w:name w:val="WW8Num34z2"/>
    <w:uiPriority w:val="99"/>
    <w:rsid w:val="001A4D97"/>
    <w:rPr>
      <w:rFonts w:ascii="Wingdings" w:hAnsi="Wingdings"/>
    </w:rPr>
  </w:style>
  <w:style w:type="character" w:customStyle="1" w:styleId="WW8Num34z3">
    <w:name w:val="WW8Num34z3"/>
    <w:uiPriority w:val="99"/>
    <w:rsid w:val="001A4D97"/>
    <w:rPr>
      <w:rFonts w:ascii="Symbol" w:hAnsi="Symbol"/>
    </w:rPr>
  </w:style>
  <w:style w:type="character" w:customStyle="1" w:styleId="WW8Num35z0">
    <w:name w:val="WW8Num35z0"/>
    <w:uiPriority w:val="99"/>
    <w:rsid w:val="001A4D97"/>
    <w:rPr>
      <w:rFonts w:ascii="Wingdings" w:hAnsi="Wingdings"/>
      <w:sz w:val="24"/>
    </w:rPr>
  </w:style>
  <w:style w:type="character" w:customStyle="1" w:styleId="WW8Num35z1">
    <w:name w:val="WW8Num35z1"/>
    <w:uiPriority w:val="99"/>
    <w:rsid w:val="001A4D97"/>
    <w:rPr>
      <w:rFonts w:ascii="Courier New" w:hAnsi="Courier New"/>
    </w:rPr>
  </w:style>
  <w:style w:type="character" w:customStyle="1" w:styleId="WW8Num35z2">
    <w:name w:val="WW8Num35z2"/>
    <w:uiPriority w:val="99"/>
    <w:rsid w:val="001A4D97"/>
    <w:rPr>
      <w:rFonts w:ascii="Wingdings" w:hAnsi="Wingdings"/>
    </w:rPr>
  </w:style>
  <w:style w:type="character" w:customStyle="1" w:styleId="WW8Num35z3">
    <w:name w:val="WW8Num35z3"/>
    <w:uiPriority w:val="99"/>
    <w:rsid w:val="001A4D97"/>
    <w:rPr>
      <w:rFonts w:ascii="Symbol" w:hAnsi="Symbol"/>
    </w:rPr>
  </w:style>
  <w:style w:type="character" w:customStyle="1" w:styleId="WW8Num36z0">
    <w:name w:val="WW8Num36z0"/>
    <w:uiPriority w:val="99"/>
    <w:rsid w:val="001A4D97"/>
    <w:rPr>
      <w:rFonts w:ascii="Wingdings" w:hAnsi="Wingdings"/>
      <w:sz w:val="24"/>
    </w:rPr>
  </w:style>
  <w:style w:type="character" w:customStyle="1" w:styleId="WW8Num37z0">
    <w:name w:val="WW8Num37z0"/>
    <w:uiPriority w:val="99"/>
    <w:rsid w:val="001A4D97"/>
    <w:rPr>
      <w:rFonts w:ascii="Wingdings" w:hAnsi="Wingdings"/>
      <w:sz w:val="24"/>
    </w:rPr>
  </w:style>
  <w:style w:type="character" w:customStyle="1" w:styleId="Absatz-Standardschriftart">
    <w:name w:val="Absatz-Standardschriftart"/>
    <w:uiPriority w:val="99"/>
    <w:rsid w:val="001A4D97"/>
  </w:style>
  <w:style w:type="character" w:customStyle="1" w:styleId="WW8Num7z2">
    <w:name w:val="WW8Num7z2"/>
    <w:uiPriority w:val="99"/>
    <w:rsid w:val="001A4D97"/>
    <w:rPr>
      <w:rFonts w:ascii="Wingdings" w:hAnsi="Wingdings"/>
    </w:rPr>
  </w:style>
  <w:style w:type="character" w:customStyle="1" w:styleId="WW-Absatz-Standardschriftart">
    <w:name w:val="WW-Absatz-Standardschriftart"/>
    <w:uiPriority w:val="99"/>
    <w:rsid w:val="001A4D97"/>
  </w:style>
  <w:style w:type="character" w:customStyle="1" w:styleId="WW8Num1z0">
    <w:name w:val="WW8Num1z0"/>
    <w:uiPriority w:val="99"/>
    <w:rsid w:val="001A4D97"/>
    <w:rPr>
      <w:rFonts w:ascii="Wingdings" w:hAnsi="Wingdings"/>
      <w:sz w:val="24"/>
    </w:rPr>
  </w:style>
  <w:style w:type="character" w:customStyle="1" w:styleId="WW8Num1z1">
    <w:name w:val="WW8Num1z1"/>
    <w:uiPriority w:val="99"/>
    <w:rsid w:val="001A4D97"/>
    <w:rPr>
      <w:rFonts w:ascii="Courier New" w:hAnsi="Courier New"/>
    </w:rPr>
  </w:style>
  <w:style w:type="character" w:customStyle="1" w:styleId="WW8Num12z0">
    <w:name w:val="WW8Num12z0"/>
    <w:uiPriority w:val="99"/>
    <w:rsid w:val="001A4D97"/>
    <w:rPr>
      <w:rFonts w:ascii="Wingdings" w:hAnsi="Wingdings"/>
      <w:sz w:val="24"/>
    </w:rPr>
  </w:style>
  <w:style w:type="character" w:customStyle="1" w:styleId="WW8Num12z1">
    <w:name w:val="WW8Num12z1"/>
    <w:uiPriority w:val="99"/>
    <w:rsid w:val="001A4D97"/>
    <w:rPr>
      <w:rFonts w:ascii="Courier New" w:hAnsi="Courier New"/>
    </w:rPr>
  </w:style>
  <w:style w:type="character" w:customStyle="1" w:styleId="WW8Num12z2">
    <w:name w:val="WW8Num12z2"/>
    <w:uiPriority w:val="99"/>
    <w:rsid w:val="001A4D97"/>
    <w:rPr>
      <w:rFonts w:ascii="Wingdings" w:hAnsi="Wingdings"/>
    </w:rPr>
  </w:style>
  <w:style w:type="character" w:customStyle="1" w:styleId="WW8Num12z3">
    <w:name w:val="WW8Num12z3"/>
    <w:uiPriority w:val="99"/>
    <w:rsid w:val="001A4D97"/>
    <w:rPr>
      <w:rFonts w:ascii="Symbol" w:hAnsi="Symbol"/>
    </w:rPr>
  </w:style>
  <w:style w:type="character" w:customStyle="1" w:styleId="WW8Num14z0">
    <w:name w:val="WW8Num14z0"/>
    <w:uiPriority w:val="99"/>
    <w:rsid w:val="001A4D97"/>
    <w:rPr>
      <w:rFonts w:ascii="Wingdings" w:hAnsi="Wingdings"/>
      <w:sz w:val="24"/>
    </w:rPr>
  </w:style>
  <w:style w:type="character" w:customStyle="1" w:styleId="WW8Num14z1">
    <w:name w:val="WW8Num14z1"/>
    <w:uiPriority w:val="99"/>
    <w:rsid w:val="001A4D97"/>
    <w:rPr>
      <w:rFonts w:ascii="Courier New" w:hAnsi="Courier New"/>
    </w:rPr>
  </w:style>
  <w:style w:type="character" w:customStyle="1" w:styleId="WW8Num14z2">
    <w:name w:val="WW8Num14z2"/>
    <w:uiPriority w:val="99"/>
    <w:rsid w:val="001A4D97"/>
    <w:rPr>
      <w:rFonts w:ascii="Wingdings" w:hAnsi="Wingdings"/>
    </w:rPr>
  </w:style>
  <w:style w:type="character" w:customStyle="1" w:styleId="WW8Num14z3">
    <w:name w:val="WW8Num14z3"/>
    <w:uiPriority w:val="99"/>
    <w:rsid w:val="001A4D97"/>
    <w:rPr>
      <w:rFonts w:ascii="Symbol" w:hAnsi="Symbol"/>
    </w:rPr>
  </w:style>
  <w:style w:type="character" w:customStyle="1" w:styleId="WW8Num22z1">
    <w:name w:val="WW8Num22z1"/>
    <w:uiPriority w:val="99"/>
    <w:rsid w:val="001A4D97"/>
    <w:rPr>
      <w:rFonts w:ascii="Courier New" w:hAnsi="Courier New"/>
    </w:rPr>
  </w:style>
  <w:style w:type="character" w:customStyle="1" w:styleId="WW8Num22z2">
    <w:name w:val="WW8Num22z2"/>
    <w:uiPriority w:val="99"/>
    <w:rsid w:val="001A4D97"/>
    <w:rPr>
      <w:rFonts w:ascii="Wingdings" w:hAnsi="Wingdings"/>
    </w:rPr>
  </w:style>
  <w:style w:type="character" w:customStyle="1" w:styleId="WW8Num22z3">
    <w:name w:val="WW8Num22z3"/>
    <w:uiPriority w:val="99"/>
    <w:rsid w:val="001A4D97"/>
    <w:rPr>
      <w:rFonts w:ascii="Symbol" w:hAnsi="Symbol"/>
    </w:rPr>
  </w:style>
  <w:style w:type="character" w:customStyle="1" w:styleId="WW8Num23z0">
    <w:name w:val="WW8Num23z0"/>
    <w:uiPriority w:val="99"/>
    <w:rsid w:val="001A4D97"/>
    <w:rPr>
      <w:rFonts w:ascii="Wingdings" w:hAnsi="Wingdings"/>
      <w:sz w:val="24"/>
    </w:rPr>
  </w:style>
  <w:style w:type="character" w:customStyle="1" w:styleId="WW8Num23z1">
    <w:name w:val="WW8Num23z1"/>
    <w:uiPriority w:val="99"/>
    <w:rsid w:val="001A4D97"/>
    <w:rPr>
      <w:rFonts w:ascii="Courier New" w:hAnsi="Courier New"/>
    </w:rPr>
  </w:style>
  <w:style w:type="character" w:customStyle="1" w:styleId="WW8Num23z2">
    <w:name w:val="WW8Num23z2"/>
    <w:uiPriority w:val="99"/>
    <w:rsid w:val="001A4D97"/>
    <w:rPr>
      <w:rFonts w:ascii="Wingdings" w:hAnsi="Wingdings"/>
    </w:rPr>
  </w:style>
  <w:style w:type="character" w:customStyle="1" w:styleId="WW8Num23z3">
    <w:name w:val="WW8Num23z3"/>
    <w:uiPriority w:val="99"/>
    <w:rsid w:val="001A4D97"/>
    <w:rPr>
      <w:rFonts w:ascii="Symbol" w:hAnsi="Symbol"/>
    </w:rPr>
  </w:style>
  <w:style w:type="character" w:customStyle="1" w:styleId="WW8Num30z1">
    <w:name w:val="WW8Num30z1"/>
    <w:uiPriority w:val="99"/>
    <w:rsid w:val="001A4D97"/>
    <w:rPr>
      <w:rFonts w:ascii="Courier New" w:hAnsi="Courier New"/>
    </w:rPr>
  </w:style>
  <w:style w:type="character" w:customStyle="1" w:styleId="WW8Num30z2">
    <w:name w:val="WW8Num30z2"/>
    <w:uiPriority w:val="99"/>
    <w:rsid w:val="001A4D97"/>
    <w:rPr>
      <w:rFonts w:ascii="Wingdings" w:hAnsi="Wingdings"/>
    </w:rPr>
  </w:style>
  <w:style w:type="character" w:customStyle="1" w:styleId="WW8Num30z3">
    <w:name w:val="WW8Num30z3"/>
    <w:uiPriority w:val="99"/>
    <w:rsid w:val="001A4D97"/>
    <w:rPr>
      <w:rFonts w:ascii="Symbol" w:hAnsi="Symbol"/>
    </w:rPr>
  </w:style>
  <w:style w:type="character" w:customStyle="1" w:styleId="WW8Num31z4">
    <w:name w:val="WW8Num31z4"/>
    <w:uiPriority w:val="99"/>
    <w:rsid w:val="001A4D97"/>
    <w:rPr>
      <w:rFonts w:ascii="Courier New" w:hAnsi="Courier New"/>
    </w:rPr>
  </w:style>
  <w:style w:type="character" w:customStyle="1" w:styleId="WW8Num31z5">
    <w:name w:val="WW8Num31z5"/>
    <w:uiPriority w:val="99"/>
    <w:rsid w:val="001A4D97"/>
    <w:rPr>
      <w:rFonts w:ascii="Wingdings" w:hAnsi="Wingdings"/>
    </w:rPr>
  </w:style>
  <w:style w:type="character" w:customStyle="1" w:styleId="WW8Num34z4">
    <w:name w:val="WW8Num34z4"/>
    <w:uiPriority w:val="99"/>
    <w:rsid w:val="001A4D97"/>
    <w:rPr>
      <w:rFonts w:ascii="Courier New" w:hAnsi="Courier New"/>
    </w:rPr>
  </w:style>
  <w:style w:type="character" w:customStyle="1" w:styleId="WW8Num36z1">
    <w:name w:val="WW8Num36z1"/>
    <w:uiPriority w:val="99"/>
    <w:rsid w:val="001A4D97"/>
    <w:rPr>
      <w:rFonts w:ascii="Courier New" w:hAnsi="Courier New"/>
    </w:rPr>
  </w:style>
  <w:style w:type="character" w:customStyle="1" w:styleId="WW8Num36z2">
    <w:name w:val="WW8Num36z2"/>
    <w:uiPriority w:val="99"/>
    <w:rsid w:val="001A4D97"/>
    <w:rPr>
      <w:rFonts w:ascii="Wingdings" w:hAnsi="Wingdings"/>
    </w:rPr>
  </w:style>
  <w:style w:type="character" w:customStyle="1" w:styleId="WW8Num36z3">
    <w:name w:val="WW8Num36z3"/>
    <w:uiPriority w:val="99"/>
    <w:rsid w:val="001A4D97"/>
    <w:rPr>
      <w:rFonts w:ascii="Symbol" w:hAnsi="Symbol"/>
    </w:rPr>
  </w:style>
  <w:style w:type="character" w:customStyle="1" w:styleId="WW8Num37z1">
    <w:name w:val="WW8Num37z1"/>
    <w:uiPriority w:val="99"/>
    <w:rsid w:val="001A4D97"/>
    <w:rPr>
      <w:rFonts w:ascii="Courier New" w:hAnsi="Courier New"/>
    </w:rPr>
  </w:style>
  <w:style w:type="character" w:customStyle="1" w:styleId="WW8Num37z2">
    <w:name w:val="WW8Num37z2"/>
    <w:uiPriority w:val="99"/>
    <w:rsid w:val="001A4D97"/>
    <w:rPr>
      <w:rFonts w:ascii="Wingdings" w:hAnsi="Wingdings"/>
    </w:rPr>
  </w:style>
  <w:style w:type="character" w:customStyle="1" w:styleId="WW8Num37z3">
    <w:name w:val="WW8Num37z3"/>
    <w:uiPriority w:val="99"/>
    <w:rsid w:val="001A4D97"/>
    <w:rPr>
      <w:rFonts w:ascii="Symbol" w:hAnsi="Symbol"/>
    </w:rPr>
  </w:style>
  <w:style w:type="character" w:customStyle="1" w:styleId="WW8Num39z0">
    <w:name w:val="WW8Num39z0"/>
    <w:uiPriority w:val="99"/>
    <w:rsid w:val="001A4D97"/>
    <w:rPr>
      <w:rFonts w:ascii="Wingdings" w:hAnsi="Wingdings"/>
      <w:sz w:val="24"/>
    </w:rPr>
  </w:style>
  <w:style w:type="character" w:customStyle="1" w:styleId="WW8Num39z1">
    <w:name w:val="WW8Num39z1"/>
    <w:uiPriority w:val="99"/>
    <w:rsid w:val="001A4D97"/>
    <w:rPr>
      <w:rFonts w:ascii="Courier New" w:hAnsi="Courier New"/>
    </w:rPr>
  </w:style>
  <w:style w:type="character" w:customStyle="1" w:styleId="WW8Num39z2">
    <w:name w:val="WW8Num39z2"/>
    <w:uiPriority w:val="99"/>
    <w:rsid w:val="001A4D97"/>
    <w:rPr>
      <w:rFonts w:ascii="Wingdings" w:hAnsi="Wingdings"/>
    </w:rPr>
  </w:style>
  <w:style w:type="character" w:customStyle="1" w:styleId="WW8Num39z3">
    <w:name w:val="WW8Num39z3"/>
    <w:uiPriority w:val="99"/>
    <w:rsid w:val="001A4D97"/>
    <w:rPr>
      <w:rFonts w:ascii="Symbol" w:hAnsi="Symbol"/>
    </w:rPr>
  </w:style>
  <w:style w:type="character" w:customStyle="1" w:styleId="WW8Num40z0">
    <w:name w:val="WW8Num40z0"/>
    <w:uiPriority w:val="99"/>
    <w:rsid w:val="001A4D97"/>
    <w:rPr>
      <w:rFonts w:ascii="Wingdings" w:hAnsi="Wingdings"/>
    </w:rPr>
  </w:style>
  <w:style w:type="character" w:customStyle="1" w:styleId="WW8Num40z1">
    <w:name w:val="WW8Num40z1"/>
    <w:uiPriority w:val="99"/>
    <w:rsid w:val="001A4D97"/>
    <w:rPr>
      <w:rFonts w:ascii="Symbol" w:hAnsi="Symbol"/>
    </w:rPr>
  </w:style>
  <w:style w:type="character" w:customStyle="1" w:styleId="WW8Num40z4">
    <w:name w:val="WW8Num40z4"/>
    <w:uiPriority w:val="99"/>
    <w:rsid w:val="001A4D97"/>
    <w:rPr>
      <w:rFonts w:ascii="Courier New" w:hAnsi="Courier New"/>
    </w:rPr>
  </w:style>
  <w:style w:type="character" w:customStyle="1" w:styleId="WW8Num41z0">
    <w:name w:val="WW8Num41z0"/>
    <w:uiPriority w:val="99"/>
    <w:rsid w:val="001A4D97"/>
    <w:rPr>
      <w:rFonts w:ascii="Wingdings" w:hAnsi="Wingdings"/>
      <w:sz w:val="24"/>
    </w:rPr>
  </w:style>
  <w:style w:type="character" w:customStyle="1" w:styleId="WW8Num41z1">
    <w:name w:val="WW8Num41z1"/>
    <w:uiPriority w:val="99"/>
    <w:rsid w:val="001A4D97"/>
    <w:rPr>
      <w:rFonts w:ascii="Courier New" w:hAnsi="Courier New"/>
    </w:rPr>
  </w:style>
  <w:style w:type="character" w:customStyle="1" w:styleId="WW8Num41z2">
    <w:name w:val="WW8Num41z2"/>
    <w:uiPriority w:val="99"/>
    <w:rsid w:val="001A4D97"/>
    <w:rPr>
      <w:rFonts w:ascii="Wingdings" w:hAnsi="Wingdings"/>
    </w:rPr>
  </w:style>
  <w:style w:type="character" w:customStyle="1" w:styleId="WW8Num41z3">
    <w:name w:val="WW8Num41z3"/>
    <w:uiPriority w:val="99"/>
    <w:rsid w:val="001A4D97"/>
    <w:rPr>
      <w:rFonts w:ascii="Symbol" w:hAnsi="Symbol"/>
    </w:rPr>
  </w:style>
  <w:style w:type="character" w:customStyle="1" w:styleId="WW8Num42z0">
    <w:name w:val="WW8Num42z0"/>
    <w:uiPriority w:val="99"/>
    <w:rsid w:val="001A4D97"/>
    <w:rPr>
      <w:rFonts w:ascii="Wingdings" w:hAnsi="Wingdings"/>
      <w:sz w:val="24"/>
    </w:rPr>
  </w:style>
  <w:style w:type="character" w:customStyle="1" w:styleId="WW8Num42z1">
    <w:name w:val="WW8Num42z1"/>
    <w:uiPriority w:val="99"/>
    <w:rsid w:val="001A4D97"/>
    <w:rPr>
      <w:rFonts w:ascii="Courier New" w:hAnsi="Courier New"/>
    </w:rPr>
  </w:style>
  <w:style w:type="character" w:customStyle="1" w:styleId="WW8Num42z2">
    <w:name w:val="WW8Num42z2"/>
    <w:uiPriority w:val="99"/>
    <w:rsid w:val="001A4D97"/>
    <w:rPr>
      <w:rFonts w:ascii="Wingdings" w:hAnsi="Wingdings"/>
    </w:rPr>
  </w:style>
  <w:style w:type="character" w:customStyle="1" w:styleId="WW8Num42z3">
    <w:name w:val="WW8Num42z3"/>
    <w:uiPriority w:val="99"/>
    <w:rsid w:val="001A4D97"/>
    <w:rPr>
      <w:rFonts w:ascii="Symbol" w:hAnsi="Symbol"/>
    </w:rPr>
  </w:style>
  <w:style w:type="character" w:customStyle="1" w:styleId="WW8Num43z0">
    <w:name w:val="WW8Num43z0"/>
    <w:uiPriority w:val="99"/>
    <w:rsid w:val="001A4D97"/>
    <w:rPr>
      <w:rFonts w:ascii="Wingdings" w:hAnsi="Wingdings"/>
      <w:sz w:val="24"/>
    </w:rPr>
  </w:style>
  <w:style w:type="character" w:customStyle="1" w:styleId="WW8Num43z1">
    <w:name w:val="WW8Num43z1"/>
    <w:uiPriority w:val="99"/>
    <w:rsid w:val="001A4D97"/>
    <w:rPr>
      <w:rFonts w:ascii="Courier New" w:hAnsi="Courier New"/>
    </w:rPr>
  </w:style>
  <w:style w:type="character" w:customStyle="1" w:styleId="WW8Num43z2">
    <w:name w:val="WW8Num43z2"/>
    <w:uiPriority w:val="99"/>
    <w:rsid w:val="001A4D97"/>
    <w:rPr>
      <w:rFonts w:ascii="Wingdings" w:hAnsi="Wingdings"/>
    </w:rPr>
  </w:style>
  <w:style w:type="character" w:customStyle="1" w:styleId="WW8Num43z3">
    <w:name w:val="WW8Num43z3"/>
    <w:uiPriority w:val="99"/>
    <w:rsid w:val="001A4D97"/>
    <w:rPr>
      <w:rFonts w:ascii="Symbol" w:hAnsi="Symbol"/>
    </w:rPr>
  </w:style>
  <w:style w:type="character" w:customStyle="1" w:styleId="WW8Num44z0">
    <w:name w:val="WW8Num44z0"/>
    <w:uiPriority w:val="99"/>
    <w:rsid w:val="001A4D97"/>
    <w:rPr>
      <w:rFonts w:ascii="Wingdings" w:hAnsi="Wingdings"/>
    </w:rPr>
  </w:style>
  <w:style w:type="character" w:customStyle="1" w:styleId="WW8Num44z1">
    <w:name w:val="WW8Num44z1"/>
    <w:uiPriority w:val="99"/>
    <w:rsid w:val="001A4D97"/>
    <w:rPr>
      <w:rFonts w:ascii="Courier New" w:hAnsi="Courier New"/>
    </w:rPr>
  </w:style>
  <w:style w:type="character" w:customStyle="1" w:styleId="WW8Num44z3">
    <w:name w:val="WW8Num44z3"/>
    <w:uiPriority w:val="99"/>
    <w:rsid w:val="001A4D97"/>
    <w:rPr>
      <w:rFonts w:ascii="Symbol" w:hAnsi="Symbol"/>
    </w:rPr>
  </w:style>
  <w:style w:type="character" w:customStyle="1" w:styleId="WW8Num45z0">
    <w:name w:val="WW8Num45z0"/>
    <w:uiPriority w:val="99"/>
    <w:rsid w:val="001A4D97"/>
    <w:rPr>
      <w:rFonts w:ascii="Wingdings" w:hAnsi="Wingdings"/>
      <w:sz w:val="24"/>
    </w:rPr>
  </w:style>
  <w:style w:type="character" w:customStyle="1" w:styleId="WW8Num45z1">
    <w:name w:val="WW8Num45z1"/>
    <w:uiPriority w:val="99"/>
    <w:rsid w:val="001A4D97"/>
    <w:rPr>
      <w:rFonts w:ascii="Courier New" w:hAnsi="Courier New"/>
    </w:rPr>
  </w:style>
  <w:style w:type="character" w:customStyle="1" w:styleId="WW8Num45z2">
    <w:name w:val="WW8Num45z2"/>
    <w:uiPriority w:val="99"/>
    <w:rsid w:val="001A4D97"/>
    <w:rPr>
      <w:rFonts w:ascii="Wingdings" w:hAnsi="Wingdings"/>
    </w:rPr>
  </w:style>
  <w:style w:type="character" w:customStyle="1" w:styleId="WW8Num45z3">
    <w:name w:val="WW8Num45z3"/>
    <w:uiPriority w:val="99"/>
    <w:rsid w:val="001A4D97"/>
    <w:rPr>
      <w:rFonts w:ascii="Symbol" w:hAnsi="Symbol"/>
    </w:rPr>
  </w:style>
  <w:style w:type="character" w:customStyle="1" w:styleId="WW8Num46z0">
    <w:name w:val="WW8Num46z0"/>
    <w:uiPriority w:val="99"/>
    <w:rsid w:val="001A4D97"/>
    <w:rPr>
      <w:rFonts w:ascii="Wingdings" w:hAnsi="Wingdings"/>
      <w:sz w:val="24"/>
    </w:rPr>
  </w:style>
  <w:style w:type="character" w:customStyle="1" w:styleId="WW8Num46z1">
    <w:name w:val="WW8Num46z1"/>
    <w:uiPriority w:val="99"/>
    <w:rsid w:val="001A4D97"/>
    <w:rPr>
      <w:rFonts w:ascii="Courier New" w:hAnsi="Courier New"/>
    </w:rPr>
  </w:style>
  <w:style w:type="character" w:customStyle="1" w:styleId="WW8Num46z2">
    <w:name w:val="WW8Num46z2"/>
    <w:uiPriority w:val="99"/>
    <w:rsid w:val="001A4D97"/>
    <w:rPr>
      <w:rFonts w:ascii="Wingdings" w:hAnsi="Wingdings"/>
    </w:rPr>
  </w:style>
  <w:style w:type="character" w:customStyle="1" w:styleId="WW8Num46z3">
    <w:name w:val="WW8Num46z3"/>
    <w:uiPriority w:val="99"/>
    <w:rsid w:val="001A4D97"/>
    <w:rPr>
      <w:rFonts w:ascii="Symbol" w:hAnsi="Symbol"/>
    </w:rPr>
  </w:style>
  <w:style w:type="character" w:customStyle="1" w:styleId="WW8Num47z0">
    <w:name w:val="WW8Num47z0"/>
    <w:uiPriority w:val="99"/>
    <w:rsid w:val="001A4D97"/>
    <w:rPr>
      <w:rFonts w:ascii="Wingdings" w:hAnsi="Wingdings"/>
      <w:sz w:val="24"/>
    </w:rPr>
  </w:style>
  <w:style w:type="character" w:customStyle="1" w:styleId="WW8Num47z1">
    <w:name w:val="WW8Num47z1"/>
    <w:uiPriority w:val="99"/>
    <w:rsid w:val="001A4D97"/>
    <w:rPr>
      <w:rFonts w:ascii="Courier New" w:hAnsi="Courier New"/>
    </w:rPr>
  </w:style>
  <w:style w:type="character" w:customStyle="1" w:styleId="WW8Num47z2">
    <w:name w:val="WW8Num47z2"/>
    <w:uiPriority w:val="99"/>
    <w:rsid w:val="001A4D97"/>
    <w:rPr>
      <w:rFonts w:ascii="Wingdings" w:hAnsi="Wingdings"/>
    </w:rPr>
  </w:style>
  <w:style w:type="character" w:customStyle="1" w:styleId="WW8Num47z3">
    <w:name w:val="WW8Num47z3"/>
    <w:uiPriority w:val="99"/>
    <w:rsid w:val="001A4D97"/>
    <w:rPr>
      <w:rFonts w:ascii="Symbol" w:hAnsi="Symbol"/>
    </w:rPr>
  </w:style>
  <w:style w:type="character" w:customStyle="1" w:styleId="WW8Num48z0">
    <w:name w:val="WW8Num48z0"/>
    <w:uiPriority w:val="99"/>
    <w:rsid w:val="001A4D97"/>
    <w:rPr>
      <w:rFonts w:ascii="Wingdings" w:hAnsi="Wingdings"/>
      <w:sz w:val="24"/>
    </w:rPr>
  </w:style>
  <w:style w:type="character" w:customStyle="1" w:styleId="WW8Num48z1">
    <w:name w:val="WW8Num48z1"/>
    <w:uiPriority w:val="99"/>
    <w:rsid w:val="001A4D97"/>
    <w:rPr>
      <w:rFonts w:ascii="Courier New" w:hAnsi="Courier New"/>
    </w:rPr>
  </w:style>
  <w:style w:type="character" w:customStyle="1" w:styleId="WW8Num48z2">
    <w:name w:val="WW8Num48z2"/>
    <w:uiPriority w:val="99"/>
    <w:rsid w:val="001A4D97"/>
    <w:rPr>
      <w:rFonts w:ascii="Wingdings" w:hAnsi="Wingdings"/>
    </w:rPr>
  </w:style>
  <w:style w:type="character" w:customStyle="1" w:styleId="WW8Num48z3">
    <w:name w:val="WW8Num48z3"/>
    <w:uiPriority w:val="99"/>
    <w:rsid w:val="001A4D97"/>
    <w:rPr>
      <w:rFonts w:ascii="Symbol" w:hAnsi="Symbol"/>
    </w:rPr>
  </w:style>
  <w:style w:type="character" w:customStyle="1" w:styleId="WW8Num49z0">
    <w:name w:val="WW8Num49z0"/>
    <w:uiPriority w:val="99"/>
    <w:rsid w:val="001A4D97"/>
    <w:rPr>
      <w:rFonts w:ascii="Wingdings" w:hAnsi="Wingdings"/>
      <w:sz w:val="24"/>
    </w:rPr>
  </w:style>
  <w:style w:type="character" w:customStyle="1" w:styleId="WW8Num49z1">
    <w:name w:val="WW8Num49z1"/>
    <w:uiPriority w:val="99"/>
    <w:rsid w:val="001A4D97"/>
    <w:rPr>
      <w:rFonts w:ascii="Courier New" w:hAnsi="Courier New"/>
    </w:rPr>
  </w:style>
  <w:style w:type="character" w:customStyle="1" w:styleId="WW8Num49z2">
    <w:name w:val="WW8Num49z2"/>
    <w:uiPriority w:val="99"/>
    <w:rsid w:val="001A4D97"/>
    <w:rPr>
      <w:rFonts w:ascii="Wingdings" w:hAnsi="Wingdings"/>
    </w:rPr>
  </w:style>
  <w:style w:type="character" w:customStyle="1" w:styleId="WW8Num49z3">
    <w:name w:val="WW8Num49z3"/>
    <w:uiPriority w:val="99"/>
    <w:rsid w:val="001A4D97"/>
    <w:rPr>
      <w:rFonts w:ascii="Symbol" w:hAnsi="Symbol"/>
    </w:rPr>
  </w:style>
  <w:style w:type="character" w:customStyle="1" w:styleId="WW8Num50z0">
    <w:name w:val="WW8Num50z0"/>
    <w:uiPriority w:val="99"/>
    <w:rsid w:val="001A4D97"/>
    <w:rPr>
      <w:rFonts w:ascii="Wingdings" w:hAnsi="Wingdings"/>
      <w:sz w:val="24"/>
    </w:rPr>
  </w:style>
  <w:style w:type="character" w:customStyle="1" w:styleId="WW8Num50z1">
    <w:name w:val="WW8Num50z1"/>
    <w:uiPriority w:val="99"/>
    <w:rsid w:val="001A4D97"/>
    <w:rPr>
      <w:rFonts w:ascii="Courier New" w:hAnsi="Courier New"/>
    </w:rPr>
  </w:style>
  <w:style w:type="character" w:customStyle="1" w:styleId="WW8Num50z2">
    <w:name w:val="WW8Num50z2"/>
    <w:uiPriority w:val="99"/>
    <w:rsid w:val="001A4D97"/>
    <w:rPr>
      <w:rFonts w:ascii="Wingdings" w:hAnsi="Wingdings"/>
    </w:rPr>
  </w:style>
  <w:style w:type="character" w:customStyle="1" w:styleId="WW8Num50z3">
    <w:name w:val="WW8Num50z3"/>
    <w:uiPriority w:val="99"/>
    <w:rsid w:val="001A4D97"/>
    <w:rPr>
      <w:rFonts w:ascii="Symbol" w:hAnsi="Symbol"/>
    </w:rPr>
  </w:style>
  <w:style w:type="character" w:customStyle="1" w:styleId="Domylnaczcionkaakapitu1">
    <w:name w:val="Domyślna czcionka akapitu1"/>
    <w:uiPriority w:val="99"/>
    <w:rsid w:val="001A4D97"/>
  </w:style>
  <w:style w:type="character" w:customStyle="1" w:styleId="Punktowanie2ZnakZnak">
    <w:name w:val="Punktowanie 2 Znak Znak"/>
    <w:uiPriority w:val="99"/>
    <w:rsid w:val="001A4D97"/>
    <w:rPr>
      <w:sz w:val="24"/>
      <w:lang w:val="pl-PL" w:eastAsia="ar-SA" w:bidi="ar-SA"/>
    </w:rPr>
  </w:style>
  <w:style w:type="character" w:customStyle="1" w:styleId="znormal1">
    <w:name w:val="z_normal1"/>
    <w:uiPriority w:val="99"/>
    <w:rsid w:val="001A4D97"/>
    <w:rPr>
      <w:rFonts w:ascii="Times New Roman" w:hAnsi="Times New Roman"/>
      <w:color w:val="000000"/>
      <w:spacing w:val="0"/>
      <w:w w:val="100"/>
      <w:sz w:val="14"/>
    </w:rPr>
  </w:style>
  <w:style w:type="character" w:customStyle="1" w:styleId="Punktowaniel1ZnakZnak">
    <w:name w:val="Punktowaniel1 Znak Znak"/>
    <w:uiPriority w:val="99"/>
    <w:rsid w:val="001A4D97"/>
    <w:rPr>
      <w:sz w:val="24"/>
      <w:lang w:val="pl-PL" w:eastAsia="ar-SA" w:bidi="ar-SA"/>
    </w:rPr>
  </w:style>
  <w:style w:type="character" w:customStyle="1" w:styleId="Nagwek21">
    <w:name w:val="Nagłówek 21"/>
    <w:aliases w:val="Znak1 Znak Znak1"/>
    <w:uiPriority w:val="99"/>
    <w:rsid w:val="001A4D97"/>
    <w:rPr>
      <w:rFonts w:ascii="Arial" w:hAnsi="Arial"/>
      <w:b/>
      <w:sz w:val="28"/>
      <w:lang w:val="pl-PL" w:eastAsia="ar-SA" w:bidi="ar-SA"/>
    </w:rPr>
  </w:style>
  <w:style w:type="character" w:customStyle="1" w:styleId="Nagwek31">
    <w:name w:val="Nagłówek 31"/>
    <w:aliases w:val="Znak Znak Znak1"/>
    <w:uiPriority w:val="99"/>
    <w:rsid w:val="001A4D97"/>
    <w:rPr>
      <w:rFonts w:ascii="Arial" w:hAnsi="Arial"/>
      <w:b/>
      <w:i/>
      <w:sz w:val="26"/>
      <w:lang w:val="pl-PL" w:eastAsia="ar-SA" w:bidi="ar-SA"/>
    </w:rPr>
  </w:style>
  <w:style w:type="character" w:customStyle="1" w:styleId="style83">
    <w:name w:val="style83"/>
    <w:basedOn w:val="Domylnaczcionkaakapitu1"/>
    <w:uiPriority w:val="99"/>
    <w:rsid w:val="001A4D97"/>
    <w:rPr>
      <w:rFonts w:cs="Times New Roman"/>
    </w:rPr>
  </w:style>
  <w:style w:type="character" w:customStyle="1" w:styleId="normalzal91">
    <w:name w:val="normal_zal91"/>
    <w:uiPriority w:val="99"/>
    <w:rsid w:val="001A4D97"/>
    <w:rPr>
      <w:rFonts w:ascii="Times New Roman" w:hAnsi="Times New Roman"/>
      <w:color w:val="000000"/>
      <w:spacing w:val="0"/>
      <w:sz w:val="14"/>
    </w:rPr>
  </w:style>
  <w:style w:type="character" w:customStyle="1" w:styleId="a1nagwekZnak">
    <w:name w:val="a1 nagłówek Znak"/>
    <w:uiPriority w:val="99"/>
    <w:rsid w:val="001A4D97"/>
    <w:rPr>
      <w:sz w:val="24"/>
      <w:lang w:val="pl-PL" w:eastAsia="ar-SA" w:bidi="ar-SA"/>
    </w:rPr>
  </w:style>
  <w:style w:type="character" w:customStyle="1" w:styleId="a2nagekZnak">
    <w:name w:val="a2 nagłóek Znak"/>
    <w:uiPriority w:val="99"/>
    <w:rsid w:val="001A4D97"/>
    <w:rPr>
      <w:sz w:val="24"/>
      <w:lang w:val="pl-PL" w:eastAsia="ar-SA" w:bidi="ar-SA"/>
    </w:rPr>
  </w:style>
  <w:style w:type="character" w:customStyle="1" w:styleId="drk">
    <w:name w:val="drk"/>
    <w:uiPriority w:val="99"/>
    <w:rsid w:val="001A4D97"/>
    <w:rPr>
      <w:rFonts w:ascii="Tahoma" w:hAnsi="Tahoma"/>
      <w:color w:val="3A4756"/>
      <w:sz w:val="16"/>
    </w:rPr>
  </w:style>
  <w:style w:type="character" w:customStyle="1" w:styleId="Znak2">
    <w:name w:val="Znak2"/>
    <w:uiPriority w:val="99"/>
    <w:rsid w:val="001A4D97"/>
    <w:rPr>
      <w:rFonts w:ascii="Arial" w:hAnsi="Arial"/>
      <w:b/>
      <w:sz w:val="28"/>
      <w:lang w:val="pl-PL" w:eastAsia="ar-SA" w:bidi="ar-SA"/>
    </w:rPr>
  </w:style>
  <w:style w:type="character" w:customStyle="1" w:styleId="Symbolewypunktowania">
    <w:name w:val="Symbole wypunktowania"/>
    <w:uiPriority w:val="99"/>
    <w:rsid w:val="001A4D97"/>
    <w:rPr>
      <w:rFonts w:ascii="StarSymbol" w:eastAsia="StarSymbol" w:hAnsi="StarSymbol"/>
      <w:sz w:val="18"/>
    </w:rPr>
  </w:style>
  <w:style w:type="character" w:styleId="Pogrubienie">
    <w:name w:val="Strong"/>
    <w:basedOn w:val="Domylnaczcionkaakapitu"/>
    <w:uiPriority w:val="99"/>
    <w:qFormat/>
    <w:rsid w:val="001A4D97"/>
    <w:rPr>
      <w:rFonts w:cs="Times New Roman"/>
      <w:b/>
    </w:rPr>
  </w:style>
  <w:style w:type="paragraph" w:customStyle="1" w:styleId="StylPunktowaniel1ZnakDolewej">
    <w:name w:val="Styl Punktowaniel1 Znak + Do lewej"/>
    <w:basedOn w:val="Punktowaniel1Znak"/>
    <w:uiPriority w:val="99"/>
    <w:rsid w:val="001A4D97"/>
    <w:pPr>
      <w:spacing w:line="360" w:lineRule="auto"/>
      <w:jc w:val="left"/>
    </w:pPr>
    <w:rPr>
      <w:szCs w:val="20"/>
    </w:rPr>
  </w:style>
  <w:style w:type="paragraph" w:customStyle="1" w:styleId="Default">
    <w:name w:val="Default"/>
    <w:rsid w:val="00AD51DD"/>
    <w:pPr>
      <w:autoSpaceDE w:val="0"/>
      <w:autoSpaceDN w:val="0"/>
      <w:adjustRightInd w:val="0"/>
    </w:pPr>
    <w:rPr>
      <w:rFonts w:ascii="Calibri" w:hAnsi="Calibri" w:cs="Calibri"/>
      <w:color w:val="000000"/>
      <w:sz w:val="24"/>
      <w:szCs w:val="24"/>
    </w:rPr>
  </w:style>
  <w:style w:type="paragraph" w:styleId="Tekstdymka">
    <w:name w:val="Balloon Text"/>
    <w:basedOn w:val="Normalny"/>
    <w:link w:val="TekstdymkaZnak"/>
    <w:uiPriority w:val="99"/>
    <w:rsid w:val="00E320DB"/>
    <w:pPr>
      <w:spacing w:line="240" w:lineRule="auto"/>
    </w:pPr>
    <w:rPr>
      <w:rFonts w:ascii="Tahoma" w:hAnsi="Tahoma"/>
      <w:sz w:val="16"/>
      <w:szCs w:val="16"/>
    </w:rPr>
  </w:style>
  <w:style w:type="character" w:customStyle="1" w:styleId="TekstdymkaZnak">
    <w:name w:val="Tekst dymka Znak"/>
    <w:basedOn w:val="Domylnaczcionkaakapitu"/>
    <w:link w:val="Tekstdymka"/>
    <w:uiPriority w:val="99"/>
    <w:locked/>
    <w:rsid w:val="00E320DB"/>
    <w:rPr>
      <w:rFonts w:ascii="Tahoma" w:hAnsi="Tahoma" w:cs="Times New Roman"/>
      <w:sz w:val="16"/>
    </w:rPr>
  </w:style>
  <w:style w:type="paragraph" w:styleId="Legenda">
    <w:name w:val="caption"/>
    <w:aliases w:val="Legend,Abb./Tab."/>
    <w:basedOn w:val="Normalny"/>
    <w:next w:val="Normalny"/>
    <w:uiPriority w:val="99"/>
    <w:qFormat/>
    <w:rsid w:val="00C924B1"/>
    <w:pPr>
      <w:spacing w:before="240" w:after="120" w:line="240" w:lineRule="auto"/>
      <w:jc w:val="center"/>
    </w:pPr>
    <w:rPr>
      <w:bCs/>
      <w:sz w:val="20"/>
      <w:szCs w:val="20"/>
      <w:lang w:val="en-GB"/>
    </w:rPr>
  </w:style>
  <w:style w:type="paragraph" w:styleId="Akapitzlist">
    <w:name w:val="List Paragraph"/>
    <w:basedOn w:val="Normalny"/>
    <w:uiPriority w:val="34"/>
    <w:qFormat/>
    <w:rsid w:val="00DF59B7"/>
    <w:pPr>
      <w:spacing w:after="200" w:line="276" w:lineRule="auto"/>
      <w:ind w:left="720"/>
      <w:contextualSpacing/>
      <w:jc w:val="left"/>
    </w:pPr>
    <w:rPr>
      <w:rFonts w:ascii="Calibri" w:hAnsi="Calibri"/>
      <w:sz w:val="22"/>
      <w:szCs w:val="22"/>
      <w:lang w:eastAsia="en-US"/>
    </w:rPr>
  </w:style>
  <w:style w:type="table" w:styleId="Tabela-Siatka">
    <w:name w:val="Table Grid"/>
    <w:basedOn w:val="Standardowy"/>
    <w:uiPriority w:val="59"/>
    <w:rsid w:val="00DF59B7"/>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woaniedokomentarza">
    <w:name w:val="annotation reference"/>
    <w:basedOn w:val="Domylnaczcionkaakapitu"/>
    <w:uiPriority w:val="99"/>
    <w:rsid w:val="009F3D6E"/>
    <w:rPr>
      <w:rFonts w:cs="Times New Roman"/>
      <w:sz w:val="16"/>
    </w:rPr>
  </w:style>
  <w:style w:type="paragraph" w:styleId="Tekstkomentarza">
    <w:name w:val="annotation text"/>
    <w:basedOn w:val="Normalny"/>
    <w:link w:val="TekstkomentarzaZnak"/>
    <w:uiPriority w:val="99"/>
    <w:rsid w:val="009F3D6E"/>
    <w:rPr>
      <w:sz w:val="20"/>
      <w:szCs w:val="20"/>
    </w:rPr>
  </w:style>
  <w:style w:type="character" w:customStyle="1" w:styleId="TekstkomentarzaZnak">
    <w:name w:val="Tekst komentarza Znak"/>
    <w:basedOn w:val="Domylnaczcionkaakapitu"/>
    <w:link w:val="Tekstkomentarza"/>
    <w:uiPriority w:val="99"/>
    <w:locked/>
    <w:rsid w:val="009F3D6E"/>
    <w:rPr>
      <w:rFonts w:cs="Times New Roman"/>
    </w:rPr>
  </w:style>
  <w:style w:type="paragraph" w:styleId="Tematkomentarza">
    <w:name w:val="annotation subject"/>
    <w:basedOn w:val="Tekstkomentarza"/>
    <w:next w:val="Tekstkomentarza"/>
    <w:link w:val="TematkomentarzaZnak"/>
    <w:uiPriority w:val="99"/>
    <w:rsid w:val="009F3D6E"/>
    <w:rPr>
      <w:b/>
      <w:bCs/>
    </w:rPr>
  </w:style>
  <w:style w:type="character" w:customStyle="1" w:styleId="TematkomentarzaZnak">
    <w:name w:val="Temat komentarza Znak"/>
    <w:basedOn w:val="TekstkomentarzaZnak"/>
    <w:link w:val="Tematkomentarza"/>
    <w:uiPriority w:val="99"/>
    <w:locked/>
    <w:rsid w:val="009F3D6E"/>
    <w:rPr>
      <w:rFonts w:cs="Times New Roman"/>
      <w:b/>
    </w:rPr>
  </w:style>
  <w:style w:type="character" w:customStyle="1" w:styleId="Punktowaniel1Znak1">
    <w:name w:val="Punktowaniel1 Znak1"/>
    <w:link w:val="Punktowaniel1"/>
    <w:uiPriority w:val="99"/>
    <w:locked/>
    <w:rsid w:val="005D12AD"/>
    <w:rPr>
      <w:sz w:val="24"/>
      <w:szCs w:val="24"/>
    </w:rPr>
  </w:style>
  <w:style w:type="character" w:customStyle="1" w:styleId="PunktowaniecyfroweZnak">
    <w:name w:val="Punktowanie cyfrowe Znak"/>
    <w:basedOn w:val="TekstZnak"/>
    <w:link w:val="Punktowaniecyfrowe"/>
    <w:uiPriority w:val="99"/>
    <w:locked/>
    <w:rsid w:val="009F3D6E"/>
    <w:rPr>
      <w:sz w:val="24"/>
      <w:szCs w:val="20"/>
      <w:lang w:val="pl-PL" w:eastAsia="pl-PL"/>
    </w:rPr>
  </w:style>
  <w:style w:type="paragraph" w:customStyle="1" w:styleId="punktowanie1">
    <w:name w:val="punktowanie 1"/>
    <w:basedOn w:val="Normalny"/>
    <w:uiPriority w:val="99"/>
    <w:rsid w:val="005B1C75"/>
    <w:pPr>
      <w:tabs>
        <w:tab w:val="num" w:pos="357"/>
      </w:tabs>
      <w:ind w:left="624" w:hanging="284"/>
    </w:pPr>
  </w:style>
  <w:style w:type="paragraph" w:customStyle="1" w:styleId="WW-Domylnie">
    <w:name w:val="WW-Domyślnie"/>
    <w:uiPriority w:val="99"/>
    <w:rsid w:val="00D441C9"/>
    <w:pPr>
      <w:widowControl w:val="0"/>
      <w:suppressAutoHyphens/>
      <w:spacing w:line="24" w:lineRule="atLeast"/>
      <w:jc w:val="both"/>
      <w:textAlignment w:val="baseline"/>
    </w:pPr>
    <w:rPr>
      <w:kern w:val="1"/>
      <w:sz w:val="24"/>
      <w:szCs w:val="24"/>
      <w:lang w:eastAsia="zh-CN"/>
    </w:rPr>
  </w:style>
  <w:style w:type="character" w:customStyle="1" w:styleId="h1">
    <w:name w:val="h1"/>
    <w:basedOn w:val="Domylnaczcionkaakapitu"/>
    <w:uiPriority w:val="99"/>
    <w:rsid w:val="00F82177"/>
    <w:rPr>
      <w:rFonts w:cs="Times New Roman"/>
    </w:rPr>
  </w:style>
  <w:style w:type="character" w:customStyle="1" w:styleId="h2">
    <w:name w:val="h2"/>
    <w:basedOn w:val="Domylnaczcionkaakapitu"/>
    <w:uiPriority w:val="99"/>
    <w:rsid w:val="00F82177"/>
    <w:rPr>
      <w:rFonts w:cs="Times New Roman"/>
    </w:rPr>
  </w:style>
  <w:style w:type="character" w:styleId="Numerstrony">
    <w:name w:val="page number"/>
    <w:basedOn w:val="Domylnaczcionkaakapitu"/>
    <w:uiPriority w:val="99"/>
    <w:rsid w:val="00F82177"/>
    <w:rPr>
      <w:rFonts w:cs="Times New Roman"/>
    </w:rPr>
  </w:style>
  <w:style w:type="paragraph" w:customStyle="1" w:styleId="StylPunktowaniel1Pogrubienie">
    <w:name w:val="Styl Punktowaniel1 + Pogrubienie"/>
    <w:basedOn w:val="Punktowaniel1"/>
    <w:uiPriority w:val="99"/>
    <w:rsid w:val="007B7095"/>
    <w:pPr>
      <w:numPr>
        <w:numId w:val="0"/>
      </w:numPr>
      <w:tabs>
        <w:tab w:val="num" w:pos="720"/>
      </w:tabs>
      <w:ind w:left="720" w:hanging="360"/>
    </w:pPr>
    <w:rPr>
      <w:b/>
      <w:bCs/>
    </w:rPr>
  </w:style>
  <w:style w:type="paragraph" w:customStyle="1" w:styleId="StylPunktowaniecyfrowePogrubienieKursywa">
    <w:name w:val="Styl Punktowanie cyfrowe + Pogrubienie Kursywa"/>
    <w:basedOn w:val="Punktowaniecyfrowe"/>
    <w:uiPriority w:val="99"/>
    <w:rsid w:val="007B7095"/>
    <w:pPr>
      <w:tabs>
        <w:tab w:val="clear" w:pos="720"/>
        <w:tab w:val="left" w:pos="357"/>
        <w:tab w:val="num" w:pos="2340"/>
      </w:tabs>
      <w:spacing w:before="120"/>
      <w:ind w:left="357" w:hanging="357"/>
    </w:pPr>
    <w:rPr>
      <w:b/>
      <w:bCs/>
      <w:i/>
      <w:iCs/>
    </w:rPr>
  </w:style>
  <w:style w:type="paragraph" w:customStyle="1" w:styleId="StylPunktowaniecyfrowePogrubienieKursywaPrzed12ptPo">
    <w:name w:val="Styl Punktowanie cyfrowe + Pogrubienie Kursywa Przed:  12 pt Po..."/>
    <w:basedOn w:val="Punktowaniecyfrowe"/>
    <w:uiPriority w:val="99"/>
    <w:rsid w:val="007B7095"/>
    <w:pPr>
      <w:tabs>
        <w:tab w:val="clear" w:pos="720"/>
        <w:tab w:val="left" w:pos="357"/>
        <w:tab w:val="num" w:pos="2340"/>
      </w:tabs>
      <w:spacing w:before="240" w:after="120"/>
      <w:ind w:left="2340"/>
    </w:pPr>
    <w:rPr>
      <w:b/>
      <w:bCs/>
      <w:i/>
      <w:iCs/>
    </w:rPr>
  </w:style>
  <w:style w:type="paragraph" w:customStyle="1" w:styleId="StylPunktowaniecyfrowePogrubienieKursywaPrzed6ptPo">
    <w:name w:val="Styl Punktowanie cyfrowe + Pogrubienie Kursywa Przed:  6 pt Po:..."/>
    <w:basedOn w:val="Punktowaniecyfrowe"/>
    <w:uiPriority w:val="99"/>
    <w:rsid w:val="007B7095"/>
    <w:pPr>
      <w:tabs>
        <w:tab w:val="clear" w:pos="720"/>
        <w:tab w:val="left" w:pos="357"/>
        <w:tab w:val="num" w:pos="2340"/>
      </w:tabs>
      <w:spacing w:before="120" w:after="120" w:line="276" w:lineRule="auto"/>
      <w:ind w:left="2340"/>
    </w:pPr>
    <w:rPr>
      <w:b/>
      <w:bCs/>
      <w:i/>
      <w:iCs/>
    </w:rPr>
  </w:style>
  <w:style w:type="paragraph" w:customStyle="1" w:styleId="font5">
    <w:name w:val="font5"/>
    <w:basedOn w:val="Normalny"/>
    <w:uiPriority w:val="99"/>
    <w:rsid w:val="007B7095"/>
    <w:pPr>
      <w:spacing w:before="100" w:beforeAutospacing="1" w:after="100" w:afterAutospacing="1" w:line="240" w:lineRule="auto"/>
      <w:jc w:val="left"/>
    </w:pPr>
    <w:rPr>
      <w:sz w:val="20"/>
      <w:szCs w:val="20"/>
    </w:rPr>
  </w:style>
  <w:style w:type="paragraph" w:customStyle="1" w:styleId="font6">
    <w:name w:val="font6"/>
    <w:basedOn w:val="Normalny"/>
    <w:uiPriority w:val="99"/>
    <w:rsid w:val="007B7095"/>
    <w:pPr>
      <w:spacing w:before="100" w:beforeAutospacing="1" w:after="100" w:afterAutospacing="1" w:line="240" w:lineRule="auto"/>
      <w:jc w:val="left"/>
    </w:pPr>
    <w:rPr>
      <w:sz w:val="18"/>
      <w:szCs w:val="18"/>
    </w:rPr>
  </w:style>
  <w:style w:type="paragraph" w:customStyle="1" w:styleId="font7">
    <w:name w:val="font7"/>
    <w:basedOn w:val="Normalny"/>
    <w:uiPriority w:val="99"/>
    <w:rsid w:val="007B7095"/>
    <w:pPr>
      <w:spacing w:before="100" w:beforeAutospacing="1" w:after="100" w:afterAutospacing="1" w:line="240" w:lineRule="auto"/>
      <w:jc w:val="left"/>
    </w:pPr>
    <w:rPr>
      <w:sz w:val="16"/>
      <w:szCs w:val="16"/>
    </w:rPr>
  </w:style>
  <w:style w:type="paragraph" w:customStyle="1" w:styleId="font8">
    <w:name w:val="font8"/>
    <w:basedOn w:val="Normalny"/>
    <w:uiPriority w:val="99"/>
    <w:rsid w:val="007B7095"/>
    <w:pPr>
      <w:spacing w:before="100" w:beforeAutospacing="1" w:after="100" w:afterAutospacing="1" w:line="240" w:lineRule="auto"/>
      <w:jc w:val="left"/>
    </w:pPr>
    <w:rPr>
      <w:color w:val="FF0000"/>
      <w:sz w:val="18"/>
      <w:szCs w:val="18"/>
    </w:rPr>
  </w:style>
  <w:style w:type="paragraph" w:customStyle="1" w:styleId="font9">
    <w:name w:val="font9"/>
    <w:basedOn w:val="Normalny"/>
    <w:uiPriority w:val="99"/>
    <w:rsid w:val="007B7095"/>
    <w:pPr>
      <w:spacing w:before="100" w:beforeAutospacing="1" w:after="100" w:afterAutospacing="1" w:line="240" w:lineRule="auto"/>
      <w:jc w:val="left"/>
    </w:pPr>
    <w:rPr>
      <w:color w:val="008000"/>
      <w:sz w:val="16"/>
      <w:szCs w:val="16"/>
    </w:rPr>
  </w:style>
  <w:style w:type="paragraph" w:customStyle="1" w:styleId="font10">
    <w:name w:val="font10"/>
    <w:basedOn w:val="Normalny"/>
    <w:uiPriority w:val="99"/>
    <w:rsid w:val="007B7095"/>
    <w:pPr>
      <w:spacing w:before="100" w:beforeAutospacing="1" w:after="100" w:afterAutospacing="1" w:line="240" w:lineRule="auto"/>
      <w:jc w:val="left"/>
    </w:pPr>
    <w:rPr>
      <w:color w:val="993300"/>
      <w:sz w:val="16"/>
      <w:szCs w:val="16"/>
    </w:rPr>
  </w:style>
  <w:style w:type="paragraph" w:customStyle="1" w:styleId="font11">
    <w:name w:val="font11"/>
    <w:basedOn w:val="Normalny"/>
    <w:uiPriority w:val="99"/>
    <w:rsid w:val="007B7095"/>
    <w:pPr>
      <w:spacing w:before="100" w:beforeAutospacing="1" w:after="100" w:afterAutospacing="1" w:line="240" w:lineRule="auto"/>
      <w:jc w:val="left"/>
    </w:pPr>
    <w:rPr>
      <w:color w:val="993366"/>
      <w:sz w:val="16"/>
      <w:szCs w:val="16"/>
    </w:rPr>
  </w:style>
  <w:style w:type="paragraph" w:customStyle="1" w:styleId="font12">
    <w:name w:val="font12"/>
    <w:basedOn w:val="Normalny"/>
    <w:uiPriority w:val="99"/>
    <w:rsid w:val="007B7095"/>
    <w:pPr>
      <w:spacing w:before="100" w:beforeAutospacing="1" w:after="100" w:afterAutospacing="1" w:line="240" w:lineRule="auto"/>
      <w:jc w:val="left"/>
    </w:pPr>
    <w:rPr>
      <w:sz w:val="18"/>
      <w:szCs w:val="18"/>
    </w:rPr>
  </w:style>
  <w:style w:type="paragraph" w:customStyle="1" w:styleId="font13">
    <w:name w:val="font13"/>
    <w:basedOn w:val="Normalny"/>
    <w:uiPriority w:val="99"/>
    <w:rsid w:val="007B7095"/>
    <w:pPr>
      <w:spacing w:before="100" w:beforeAutospacing="1" w:after="100" w:afterAutospacing="1" w:line="240" w:lineRule="auto"/>
      <w:jc w:val="left"/>
    </w:pPr>
    <w:rPr>
      <w:color w:val="FF0000"/>
      <w:sz w:val="18"/>
      <w:szCs w:val="18"/>
    </w:rPr>
  </w:style>
  <w:style w:type="paragraph" w:customStyle="1" w:styleId="xl24">
    <w:name w:val="xl24"/>
    <w:basedOn w:val="Normalny"/>
    <w:uiPriority w:val="99"/>
    <w:rsid w:val="007B709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sz w:val="18"/>
      <w:szCs w:val="18"/>
    </w:rPr>
  </w:style>
  <w:style w:type="paragraph" w:customStyle="1" w:styleId="xl25">
    <w:name w:val="xl25"/>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26">
    <w:name w:val="xl26"/>
    <w:basedOn w:val="Normalny"/>
    <w:uiPriority w:val="99"/>
    <w:rsid w:val="007B70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sz w:val="16"/>
      <w:szCs w:val="16"/>
    </w:rPr>
  </w:style>
  <w:style w:type="paragraph" w:customStyle="1" w:styleId="xl27">
    <w:name w:val="xl27"/>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8">
    <w:name w:val="xl28"/>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rPr>
  </w:style>
  <w:style w:type="paragraph" w:customStyle="1" w:styleId="xl29">
    <w:name w:val="xl29"/>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30">
    <w:name w:val="xl30"/>
    <w:basedOn w:val="Normalny"/>
    <w:uiPriority w:val="99"/>
    <w:rsid w:val="007B70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sz w:val="16"/>
      <w:szCs w:val="16"/>
    </w:rPr>
  </w:style>
  <w:style w:type="paragraph" w:customStyle="1" w:styleId="xl31">
    <w:name w:val="xl31"/>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32">
    <w:name w:val="xl32"/>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sz w:val="18"/>
      <w:szCs w:val="18"/>
    </w:rPr>
  </w:style>
  <w:style w:type="paragraph" w:customStyle="1" w:styleId="xl33">
    <w:name w:val="xl33"/>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sz w:val="16"/>
      <w:szCs w:val="16"/>
    </w:rPr>
  </w:style>
  <w:style w:type="paragraph" w:customStyle="1" w:styleId="xl34">
    <w:name w:val="xl34"/>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color w:val="FF0000"/>
      <w:sz w:val="16"/>
      <w:szCs w:val="16"/>
    </w:rPr>
  </w:style>
  <w:style w:type="paragraph" w:customStyle="1" w:styleId="xl35">
    <w:name w:val="xl35"/>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FF0000"/>
      <w:sz w:val="18"/>
      <w:szCs w:val="18"/>
    </w:rPr>
  </w:style>
  <w:style w:type="paragraph" w:customStyle="1" w:styleId="xl36">
    <w:name w:val="xl36"/>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993300"/>
      <w:sz w:val="16"/>
      <w:szCs w:val="16"/>
    </w:rPr>
  </w:style>
  <w:style w:type="paragraph" w:customStyle="1" w:styleId="xl37">
    <w:name w:val="xl37"/>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993300"/>
      <w:sz w:val="18"/>
      <w:szCs w:val="18"/>
    </w:rPr>
  </w:style>
  <w:style w:type="paragraph" w:customStyle="1" w:styleId="xl38">
    <w:name w:val="xl38"/>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sz w:val="18"/>
      <w:szCs w:val="18"/>
    </w:rPr>
  </w:style>
  <w:style w:type="paragraph" w:customStyle="1" w:styleId="xl39">
    <w:name w:val="xl39"/>
    <w:basedOn w:val="Normalny"/>
    <w:uiPriority w:val="99"/>
    <w:rsid w:val="007B70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color w:val="FF0000"/>
      <w:sz w:val="16"/>
      <w:szCs w:val="16"/>
    </w:rPr>
  </w:style>
  <w:style w:type="paragraph" w:customStyle="1" w:styleId="xl40">
    <w:name w:val="xl40"/>
    <w:basedOn w:val="Normalny"/>
    <w:uiPriority w:val="99"/>
    <w:rsid w:val="007B70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color w:val="FF0000"/>
      <w:sz w:val="16"/>
      <w:szCs w:val="16"/>
    </w:rPr>
  </w:style>
  <w:style w:type="paragraph" w:customStyle="1" w:styleId="xl41">
    <w:name w:val="xl41"/>
    <w:basedOn w:val="Normalny"/>
    <w:uiPriority w:val="99"/>
    <w:rsid w:val="007B70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color w:val="FF0000"/>
      <w:sz w:val="18"/>
      <w:szCs w:val="18"/>
    </w:rPr>
  </w:style>
  <w:style w:type="paragraph" w:customStyle="1" w:styleId="xl42">
    <w:name w:val="xl42"/>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sz w:val="16"/>
      <w:szCs w:val="16"/>
    </w:rPr>
  </w:style>
  <w:style w:type="paragraph" w:customStyle="1" w:styleId="xl43">
    <w:name w:val="xl43"/>
    <w:basedOn w:val="Normalny"/>
    <w:uiPriority w:val="99"/>
    <w:rsid w:val="007B70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textAlignment w:val="center"/>
    </w:pPr>
    <w:rPr>
      <w:sz w:val="16"/>
      <w:szCs w:val="16"/>
    </w:rPr>
  </w:style>
  <w:style w:type="paragraph" w:customStyle="1" w:styleId="xl44">
    <w:name w:val="xl44"/>
    <w:basedOn w:val="Normalny"/>
    <w:uiPriority w:val="99"/>
    <w:rsid w:val="007B70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textAlignment w:val="center"/>
    </w:pPr>
    <w:rPr>
      <w:color w:val="FF0000"/>
      <w:sz w:val="16"/>
      <w:szCs w:val="16"/>
    </w:rPr>
  </w:style>
  <w:style w:type="paragraph" w:customStyle="1" w:styleId="xl45">
    <w:name w:val="xl45"/>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FF0000"/>
      <w:sz w:val="16"/>
      <w:szCs w:val="16"/>
    </w:rPr>
  </w:style>
  <w:style w:type="paragraph" w:customStyle="1" w:styleId="xl46">
    <w:name w:val="xl46"/>
    <w:basedOn w:val="Normalny"/>
    <w:uiPriority w:val="99"/>
    <w:rsid w:val="007B70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textAlignment w:val="center"/>
    </w:pPr>
    <w:rPr>
      <w:sz w:val="18"/>
      <w:szCs w:val="18"/>
    </w:rPr>
  </w:style>
  <w:style w:type="paragraph" w:customStyle="1" w:styleId="xl47">
    <w:name w:val="xl47"/>
    <w:basedOn w:val="Normalny"/>
    <w:uiPriority w:val="99"/>
    <w:rsid w:val="007B70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textAlignment w:val="center"/>
    </w:pPr>
    <w:rPr>
      <w:color w:val="FF0000"/>
      <w:sz w:val="18"/>
      <w:szCs w:val="18"/>
    </w:rPr>
  </w:style>
  <w:style w:type="paragraph" w:customStyle="1" w:styleId="xl48">
    <w:name w:val="xl48"/>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sz w:val="16"/>
      <w:szCs w:val="16"/>
    </w:rPr>
  </w:style>
  <w:style w:type="paragraph" w:customStyle="1" w:styleId="xl49">
    <w:name w:val="xl49"/>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993366"/>
      <w:sz w:val="18"/>
      <w:szCs w:val="18"/>
    </w:rPr>
  </w:style>
  <w:style w:type="paragraph" w:customStyle="1" w:styleId="xl50">
    <w:name w:val="xl50"/>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color w:val="993300"/>
      <w:sz w:val="16"/>
      <w:szCs w:val="16"/>
    </w:rPr>
  </w:style>
  <w:style w:type="paragraph" w:customStyle="1" w:styleId="xl51">
    <w:name w:val="xl51"/>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993300"/>
      <w:sz w:val="18"/>
      <w:szCs w:val="18"/>
    </w:rPr>
  </w:style>
  <w:style w:type="paragraph" w:customStyle="1" w:styleId="xl52">
    <w:name w:val="xl52"/>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style>
  <w:style w:type="paragraph" w:customStyle="1" w:styleId="xl53">
    <w:name w:val="xl53"/>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993300"/>
      <w:sz w:val="16"/>
      <w:szCs w:val="16"/>
    </w:rPr>
  </w:style>
  <w:style w:type="paragraph" w:customStyle="1" w:styleId="xl54">
    <w:name w:val="xl54"/>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55">
    <w:name w:val="xl55"/>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FF0000"/>
      <w:sz w:val="18"/>
      <w:szCs w:val="18"/>
    </w:rPr>
  </w:style>
  <w:style w:type="paragraph" w:customStyle="1" w:styleId="xl56">
    <w:name w:val="xl56"/>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sz w:val="16"/>
      <w:szCs w:val="16"/>
    </w:rPr>
  </w:style>
  <w:style w:type="paragraph" w:customStyle="1" w:styleId="xl57">
    <w:name w:val="xl57"/>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color w:val="FF0000"/>
      <w:sz w:val="16"/>
      <w:szCs w:val="16"/>
    </w:rPr>
  </w:style>
  <w:style w:type="paragraph" w:customStyle="1" w:styleId="xl58">
    <w:name w:val="xl58"/>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59">
    <w:name w:val="xl59"/>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0">
    <w:name w:val="xl60"/>
    <w:basedOn w:val="Normalny"/>
    <w:uiPriority w:val="99"/>
    <w:rsid w:val="007B7095"/>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100"/>
      <w:jc w:val="right"/>
      <w:textAlignment w:val="top"/>
    </w:pPr>
    <w:rPr>
      <w:sz w:val="16"/>
      <w:szCs w:val="16"/>
    </w:rPr>
  </w:style>
  <w:style w:type="paragraph" w:customStyle="1" w:styleId="xl61">
    <w:name w:val="xl61"/>
    <w:basedOn w:val="Normalny"/>
    <w:uiPriority w:val="99"/>
    <w:rsid w:val="007B7095"/>
    <w:pPr>
      <w:pBdr>
        <w:top w:val="single" w:sz="4" w:space="0" w:color="auto"/>
        <w:left w:val="single" w:sz="4" w:space="0" w:color="auto"/>
        <w:bottom w:val="single" w:sz="4" w:space="0" w:color="auto"/>
        <w:right w:val="single" w:sz="4" w:space="9" w:color="auto"/>
      </w:pBdr>
      <w:spacing w:before="100" w:beforeAutospacing="1" w:after="100" w:afterAutospacing="1" w:line="240" w:lineRule="auto"/>
      <w:ind w:firstLineChars="100" w:firstLine="100"/>
      <w:jc w:val="right"/>
      <w:textAlignment w:val="top"/>
    </w:pPr>
    <w:rPr>
      <w:color w:val="FF0000"/>
      <w:sz w:val="16"/>
      <w:szCs w:val="16"/>
    </w:rPr>
  </w:style>
  <w:style w:type="paragraph" w:customStyle="1" w:styleId="xl62">
    <w:name w:val="xl62"/>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sz w:val="16"/>
      <w:szCs w:val="16"/>
    </w:rPr>
  </w:style>
  <w:style w:type="paragraph" w:customStyle="1" w:styleId="xl63">
    <w:name w:val="xl63"/>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64">
    <w:name w:val="xl64"/>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65">
    <w:name w:val="xl65"/>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993300"/>
      <w:sz w:val="18"/>
      <w:szCs w:val="18"/>
    </w:rPr>
  </w:style>
  <w:style w:type="paragraph" w:customStyle="1" w:styleId="xl66">
    <w:name w:val="xl66"/>
    <w:basedOn w:val="Normalny"/>
    <w:uiPriority w:val="99"/>
    <w:rsid w:val="007B70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sz w:val="18"/>
      <w:szCs w:val="18"/>
    </w:rPr>
  </w:style>
  <w:style w:type="paragraph" w:customStyle="1" w:styleId="xl67">
    <w:name w:val="xl67"/>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sz w:val="16"/>
      <w:szCs w:val="16"/>
    </w:rPr>
  </w:style>
  <w:style w:type="paragraph" w:customStyle="1" w:styleId="xl68">
    <w:name w:val="xl68"/>
    <w:basedOn w:val="Normalny"/>
    <w:uiPriority w:val="99"/>
    <w:rsid w:val="007B709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sz w:val="16"/>
      <w:szCs w:val="16"/>
    </w:rPr>
  </w:style>
  <w:style w:type="paragraph" w:customStyle="1" w:styleId="xl69">
    <w:name w:val="xl69"/>
    <w:basedOn w:val="Normalny"/>
    <w:uiPriority w:val="99"/>
    <w:rsid w:val="007B709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sz w:val="18"/>
      <w:szCs w:val="18"/>
    </w:rPr>
  </w:style>
  <w:style w:type="paragraph" w:customStyle="1" w:styleId="xl70">
    <w:name w:val="xl70"/>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color w:val="FF0000"/>
      <w:sz w:val="16"/>
      <w:szCs w:val="16"/>
    </w:rPr>
  </w:style>
  <w:style w:type="paragraph" w:customStyle="1" w:styleId="xl71">
    <w:name w:val="xl71"/>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rPr>
  </w:style>
  <w:style w:type="paragraph" w:customStyle="1" w:styleId="xl72">
    <w:name w:val="xl72"/>
    <w:basedOn w:val="Normalny"/>
    <w:uiPriority w:val="99"/>
    <w:rsid w:val="007B709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b/>
      <w:bCs/>
      <w:i/>
      <w:iCs/>
      <w:sz w:val="28"/>
      <w:szCs w:val="28"/>
    </w:rPr>
  </w:style>
  <w:style w:type="paragraph" w:customStyle="1" w:styleId="xl73">
    <w:name w:val="xl73"/>
    <w:basedOn w:val="Normalny"/>
    <w:uiPriority w:val="99"/>
    <w:rsid w:val="007B7095"/>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left"/>
      <w:textAlignment w:val="center"/>
    </w:pPr>
    <w:rPr>
      <w:b/>
      <w:bCs/>
      <w:i/>
      <w:iCs/>
      <w:sz w:val="28"/>
      <w:szCs w:val="28"/>
    </w:rPr>
  </w:style>
  <w:style w:type="paragraph" w:customStyle="1" w:styleId="xl74">
    <w:name w:val="xl74"/>
    <w:basedOn w:val="Normalny"/>
    <w:uiPriority w:val="99"/>
    <w:rsid w:val="007B7095"/>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left"/>
      <w:textAlignment w:val="center"/>
    </w:pPr>
    <w:rPr>
      <w:b/>
      <w:bCs/>
    </w:rPr>
  </w:style>
  <w:style w:type="paragraph" w:customStyle="1" w:styleId="xl75">
    <w:name w:val="xl75"/>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sz w:val="14"/>
      <w:szCs w:val="14"/>
    </w:rPr>
  </w:style>
  <w:style w:type="paragraph" w:customStyle="1" w:styleId="xl76">
    <w:name w:val="xl76"/>
    <w:basedOn w:val="Normalny"/>
    <w:uiPriority w:val="99"/>
    <w:rsid w:val="007B709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color w:val="FF0000"/>
    </w:rPr>
  </w:style>
  <w:style w:type="paragraph" w:customStyle="1" w:styleId="xl77">
    <w:name w:val="xl77"/>
    <w:basedOn w:val="Normalny"/>
    <w:uiPriority w:val="99"/>
    <w:rsid w:val="007B7095"/>
    <w:pPr>
      <w:pBdr>
        <w:top w:val="single" w:sz="4" w:space="0" w:color="auto"/>
        <w:bottom w:val="single" w:sz="4" w:space="0" w:color="auto"/>
      </w:pBdr>
      <w:spacing w:before="100" w:beforeAutospacing="1" w:after="100" w:afterAutospacing="1" w:line="240" w:lineRule="auto"/>
      <w:jc w:val="center"/>
      <w:textAlignment w:val="center"/>
    </w:pPr>
    <w:rPr>
      <w:color w:val="FF0000"/>
    </w:rPr>
  </w:style>
  <w:style w:type="paragraph" w:customStyle="1" w:styleId="xl78">
    <w:name w:val="xl78"/>
    <w:basedOn w:val="Normalny"/>
    <w:uiPriority w:val="99"/>
    <w:rsid w:val="007B70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rPr>
  </w:style>
  <w:style w:type="paragraph" w:customStyle="1" w:styleId="xl79">
    <w:name w:val="xl79"/>
    <w:basedOn w:val="Normalny"/>
    <w:uiPriority w:val="99"/>
    <w:rsid w:val="007B709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left"/>
      <w:textAlignment w:val="center"/>
    </w:pPr>
    <w:rPr>
      <w:b/>
      <w:bCs/>
    </w:rPr>
  </w:style>
  <w:style w:type="paragraph" w:customStyle="1" w:styleId="xl80">
    <w:name w:val="xl80"/>
    <w:basedOn w:val="Normalny"/>
    <w:uiPriority w:val="99"/>
    <w:rsid w:val="007B709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left"/>
      <w:textAlignment w:val="center"/>
    </w:pPr>
    <w:rPr>
      <w:b/>
      <w:bCs/>
    </w:rPr>
  </w:style>
  <w:style w:type="paragraph" w:customStyle="1" w:styleId="xl81">
    <w:name w:val="xl81"/>
    <w:basedOn w:val="Normalny"/>
    <w:uiPriority w:val="99"/>
    <w:rsid w:val="007B709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b/>
      <w:bCs/>
    </w:rPr>
  </w:style>
  <w:style w:type="paragraph" w:customStyle="1" w:styleId="xl82">
    <w:name w:val="xl82"/>
    <w:basedOn w:val="Normalny"/>
    <w:uiPriority w:val="99"/>
    <w:rsid w:val="007B7095"/>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left"/>
      <w:textAlignment w:val="center"/>
    </w:pPr>
    <w:rPr>
      <w:b/>
      <w:bCs/>
    </w:rPr>
  </w:style>
  <w:style w:type="paragraph" w:customStyle="1" w:styleId="xl83">
    <w:name w:val="xl83"/>
    <w:basedOn w:val="Normalny"/>
    <w:uiPriority w:val="99"/>
    <w:rsid w:val="007B7095"/>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left"/>
      <w:textAlignment w:val="center"/>
    </w:pPr>
    <w:rPr>
      <w:b/>
      <w:bCs/>
      <w:i/>
      <w:iCs/>
      <w:sz w:val="28"/>
      <w:szCs w:val="28"/>
    </w:rPr>
  </w:style>
  <w:style w:type="paragraph" w:customStyle="1" w:styleId="xl84">
    <w:name w:val="xl84"/>
    <w:basedOn w:val="Normalny"/>
    <w:uiPriority w:val="99"/>
    <w:rsid w:val="007B7095"/>
    <w:pPr>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line="240" w:lineRule="auto"/>
      <w:jc w:val="left"/>
      <w:textAlignment w:val="center"/>
    </w:pPr>
    <w:rPr>
      <w:b/>
      <w:bCs/>
    </w:rPr>
  </w:style>
  <w:style w:type="paragraph" w:customStyle="1" w:styleId="xl85">
    <w:name w:val="xl85"/>
    <w:basedOn w:val="Normalny"/>
    <w:uiPriority w:val="99"/>
    <w:rsid w:val="007B709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left"/>
      <w:textAlignment w:val="center"/>
    </w:pPr>
    <w:rPr>
      <w:b/>
      <w:bCs/>
      <w:i/>
      <w:iCs/>
      <w:sz w:val="28"/>
      <w:szCs w:val="28"/>
    </w:rPr>
  </w:style>
  <w:style w:type="paragraph" w:customStyle="1" w:styleId="xl86">
    <w:name w:val="xl86"/>
    <w:basedOn w:val="Normalny"/>
    <w:uiPriority w:val="99"/>
    <w:rsid w:val="007B7095"/>
    <w:pPr>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line="240" w:lineRule="auto"/>
      <w:jc w:val="left"/>
      <w:textAlignment w:val="center"/>
    </w:pPr>
    <w:rPr>
      <w:b/>
      <w:bCs/>
      <w:i/>
      <w:iCs/>
      <w:sz w:val="28"/>
      <w:szCs w:val="28"/>
    </w:rPr>
  </w:style>
  <w:style w:type="paragraph" w:customStyle="1" w:styleId="xl87">
    <w:name w:val="xl87"/>
    <w:basedOn w:val="Normalny"/>
    <w:uiPriority w:val="99"/>
    <w:rsid w:val="007B7095"/>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left"/>
      <w:textAlignment w:val="center"/>
    </w:pPr>
    <w:rPr>
      <w:b/>
      <w:bCs/>
      <w:i/>
      <w:iCs/>
      <w:sz w:val="28"/>
      <w:szCs w:val="28"/>
    </w:rPr>
  </w:style>
  <w:style w:type="paragraph" w:customStyle="1" w:styleId="xl88">
    <w:name w:val="xl88"/>
    <w:basedOn w:val="Normalny"/>
    <w:uiPriority w:val="99"/>
    <w:rsid w:val="007B7095"/>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sz w:val="18"/>
      <w:szCs w:val="18"/>
    </w:rPr>
  </w:style>
  <w:style w:type="paragraph" w:customStyle="1" w:styleId="xl89">
    <w:name w:val="xl89"/>
    <w:basedOn w:val="Normalny"/>
    <w:uiPriority w:val="99"/>
    <w:rsid w:val="007B7095"/>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sz w:val="18"/>
      <w:szCs w:val="18"/>
    </w:rPr>
  </w:style>
  <w:style w:type="paragraph" w:customStyle="1" w:styleId="xl90">
    <w:name w:val="xl90"/>
    <w:basedOn w:val="Normalny"/>
    <w:uiPriority w:val="99"/>
    <w:rsid w:val="007B7095"/>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sz w:val="18"/>
      <w:szCs w:val="18"/>
    </w:rPr>
  </w:style>
  <w:style w:type="paragraph" w:customStyle="1" w:styleId="xl91">
    <w:name w:val="xl91"/>
    <w:basedOn w:val="Normalny"/>
    <w:uiPriority w:val="99"/>
    <w:rsid w:val="007B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style>
  <w:style w:type="paragraph" w:customStyle="1" w:styleId="xl92">
    <w:name w:val="xl92"/>
    <w:basedOn w:val="Normalny"/>
    <w:uiPriority w:val="99"/>
    <w:rsid w:val="007B7095"/>
    <w:pPr>
      <w:pBdr>
        <w:left w:val="single" w:sz="4" w:space="0" w:color="auto"/>
        <w:right w:val="single" w:sz="4" w:space="0" w:color="auto"/>
      </w:pBdr>
      <w:spacing w:before="100" w:beforeAutospacing="1" w:after="100" w:afterAutospacing="1" w:line="240" w:lineRule="auto"/>
      <w:jc w:val="left"/>
      <w:textAlignment w:val="center"/>
    </w:pPr>
    <w:rPr>
      <w:sz w:val="18"/>
      <w:szCs w:val="18"/>
    </w:rPr>
  </w:style>
  <w:style w:type="paragraph" w:customStyle="1" w:styleId="StylPunktowaniecyfroweDolewej">
    <w:name w:val="Styl Punktowanie cyfrowe + Do lewej"/>
    <w:basedOn w:val="Punktowaniecyfrowe"/>
    <w:uiPriority w:val="99"/>
    <w:rsid w:val="007B7095"/>
    <w:pPr>
      <w:tabs>
        <w:tab w:val="clear" w:pos="720"/>
        <w:tab w:val="left" w:pos="357"/>
      </w:tabs>
      <w:spacing w:before="120"/>
      <w:ind w:left="414" w:hanging="357"/>
      <w:jc w:val="left"/>
    </w:pPr>
  </w:style>
  <w:style w:type="character" w:customStyle="1" w:styleId="FootnoteCharacters">
    <w:name w:val="Footnote Characters"/>
    <w:uiPriority w:val="99"/>
    <w:rsid w:val="00700182"/>
    <w:rPr>
      <w:vertAlign w:val="superscript"/>
    </w:rPr>
  </w:style>
  <w:style w:type="character" w:customStyle="1" w:styleId="Odwoanieprzypisudolnego1">
    <w:name w:val="Odwołanie przypisu dolnego1"/>
    <w:uiPriority w:val="99"/>
    <w:rsid w:val="00700182"/>
    <w:rPr>
      <w:vertAlign w:val="superscript"/>
    </w:rPr>
  </w:style>
  <w:style w:type="character" w:customStyle="1" w:styleId="Znakiprzypiswdolnych">
    <w:name w:val="Znaki przypisów dolnych"/>
    <w:uiPriority w:val="99"/>
    <w:rsid w:val="00700182"/>
    <w:rPr>
      <w:vertAlign w:val="superscript"/>
    </w:rPr>
  </w:style>
  <w:style w:type="paragraph" w:customStyle="1" w:styleId="Footnoteuser">
    <w:name w:val="Footnote (user)"/>
    <w:basedOn w:val="WW-Domylnie"/>
    <w:uiPriority w:val="99"/>
    <w:rsid w:val="00700182"/>
    <w:rPr>
      <w:sz w:val="20"/>
      <w:szCs w:val="20"/>
    </w:rPr>
  </w:style>
  <w:style w:type="paragraph" w:customStyle="1" w:styleId="Legenda3">
    <w:name w:val="Legenda3"/>
    <w:basedOn w:val="WW-Domylnie"/>
    <w:uiPriority w:val="99"/>
    <w:rsid w:val="00193230"/>
    <w:pPr>
      <w:suppressLineNumbers/>
      <w:spacing w:before="120" w:after="120"/>
    </w:pPr>
    <w:rPr>
      <w:rFonts w:cs="Mangal"/>
      <w:i/>
      <w:iCs/>
    </w:rPr>
  </w:style>
  <w:style w:type="paragraph" w:customStyle="1" w:styleId="Textuser">
    <w:name w:val="Text (user)"/>
    <w:basedOn w:val="WW-Domylnie"/>
    <w:uiPriority w:val="99"/>
    <w:rsid w:val="00193230"/>
  </w:style>
  <w:style w:type="paragraph" w:styleId="Listapunktowana">
    <w:name w:val="List Bullet"/>
    <w:basedOn w:val="Normalny"/>
    <w:uiPriority w:val="99"/>
    <w:rsid w:val="00A6307A"/>
    <w:pPr>
      <w:spacing w:after="120" w:line="240" w:lineRule="auto"/>
    </w:pPr>
    <w:rPr>
      <w:rFonts w:ascii="Arial" w:hAnsi="Arial"/>
      <w:sz w:val="22"/>
      <w:lang w:eastAsia="en-US"/>
    </w:rPr>
  </w:style>
  <w:style w:type="character" w:styleId="Uwydatnienie">
    <w:name w:val="Emphasis"/>
    <w:basedOn w:val="Domylnaczcionkaakapitu"/>
    <w:uiPriority w:val="99"/>
    <w:qFormat/>
    <w:rsid w:val="00A6307A"/>
    <w:rPr>
      <w:rFonts w:cs="Times New Roman"/>
      <w:i/>
    </w:rPr>
  </w:style>
  <w:style w:type="paragraph" w:customStyle="1" w:styleId="celp">
    <w:name w:val="cel_p"/>
    <w:basedOn w:val="Normalny"/>
    <w:uiPriority w:val="99"/>
    <w:rsid w:val="00A6307A"/>
    <w:pPr>
      <w:spacing w:before="100" w:beforeAutospacing="1" w:after="100" w:afterAutospacing="1" w:line="240" w:lineRule="auto"/>
      <w:jc w:val="left"/>
    </w:pPr>
  </w:style>
  <w:style w:type="paragraph" w:customStyle="1" w:styleId="wypunktowanie">
    <w:name w:val="wypunktowanie"/>
    <w:basedOn w:val="Normalny"/>
    <w:uiPriority w:val="99"/>
    <w:rsid w:val="00A6307A"/>
    <w:pPr>
      <w:tabs>
        <w:tab w:val="num" w:pos="720"/>
      </w:tabs>
      <w:spacing w:line="360" w:lineRule="auto"/>
      <w:ind w:left="-1800"/>
    </w:pPr>
    <w:rPr>
      <w:rFonts w:ascii="Arial" w:hAnsi="Arial" w:cs="Arial"/>
      <w:sz w:val="22"/>
      <w:szCs w:val="22"/>
      <w:lang w:eastAsia="en-US"/>
    </w:rPr>
  </w:style>
  <w:style w:type="paragraph" w:styleId="Tekstpodstawowywcity2">
    <w:name w:val="Body Text Indent 2"/>
    <w:basedOn w:val="Normalny"/>
    <w:link w:val="Tekstpodstawowywcity2Znak1"/>
    <w:uiPriority w:val="99"/>
    <w:rsid w:val="00A6307A"/>
    <w:pPr>
      <w:spacing w:after="120" w:line="480" w:lineRule="auto"/>
      <w:ind w:left="283"/>
      <w:jc w:val="left"/>
    </w:pPr>
  </w:style>
  <w:style w:type="character" w:customStyle="1" w:styleId="Tekstpodstawowywcity2Znak1">
    <w:name w:val="Tekst podstawowy wcięty 2 Znak1"/>
    <w:basedOn w:val="Domylnaczcionkaakapitu"/>
    <w:link w:val="Tekstpodstawowywcity2"/>
    <w:uiPriority w:val="99"/>
    <w:locked/>
    <w:rsid w:val="00EC6A4B"/>
    <w:rPr>
      <w:rFonts w:cs="Times New Roman"/>
      <w:sz w:val="24"/>
      <w:szCs w:val="24"/>
    </w:rPr>
  </w:style>
  <w:style w:type="paragraph" w:customStyle="1" w:styleId="punktowaniel10">
    <w:name w:val="punktowaniel1"/>
    <w:basedOn w:val="Normalny"/>
    <w:uiPriority w:val="99"/>
    <w:rsid w:val="005D12AD"/>
    <w:pPr>
      <w:spacing w:before="120" w:line="240" w:lineRule="auto"/>
      <w:ind w:left="357" w:hanging="357"/>
      <w:jc w:val="left"/>
    </w:pPr>
  </w:style>
  <w:style w:type="paragraph" w:customStyle="1" w:styleId="xl93">
    <w:name w:val="xl93"/>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94">
    <w:name w:val="xl94"/>
    <w:basedOn w:val="Normalny"/>
    <w:uiPriority w:val="99"/>
    <w:rsid w:val="00A630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textAlignment w:val="center"/>
    </w:pPr>
    <w:rPr>
      <w:sz w:val="16"/>
      <w:szCs w:val="16"/>
    </w:rPr>
  </w:style>
  <w:style w:type="paragraph" w:customStyle="1" w:styleId="xl95">
    <w:name w:val="xl95"/>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96">
    <w:name w:val="xl96"/>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sz w:val="18"/>
      <w:szCs w:val="18"/>
    </w:rPr>
  </w:style>
  <w:style w:type="paragraph" w:customStyle="1" w:styleId="xl97">
    <w:name w:val="xl97"/>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98">
    <w:name w:val="xl98"/>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sz w:val="16"/>
      <w:szCs w:val="16"/>
    </w:rPr>
  </w:style>
  <w:style w:type="paragraph" w:customStyle="1" w:styleId="StylNagwek1DolewejZlewej01cmPierwszywiersz0">
    <w:name w:val="Styl Nagłówek 1 + Do lewej Z lewej:  01 cm Pierwszy wiersz:  0 ..."/>
    <w:basedOn w:val="Nagwek1"/>
    <w:uiPriority w:val="99"/>
    <w:rsid w:val="00A6307A"/>
    <w:pPr>
      <w:numPr>
        <w:numId w:val="3"/>
      </w:numPr>
      <w:spacing w:before="120" w:after="120"/>
      <w:ind w:left="57" w:firstLine="0"/>
      <w:jc w:val="left"/>
    </w:pPr>
    <w:rPr>
      <w:rFonts w:cs="Times New Roman"/>
      <w:szCs w:val="20"/>
    </w:rPr>
  </w:style>
  <w:style w:type="paragraph" w:customStyle="1" w:styleId="StylNagwek1Dolewej">
    <w:name w:val="Styl Nagłówek 1 + Do lewej"/>
    <w:basedOn w:val="Nagwek1"/>
    <w:uiPriority w:val="99"/>
    <w:rsid w:val="00A6307A"/>
    <w:pPr>
      <w:tabs>
        <w:tab w:val="clear" w:pos="360"/>
        <w:tab w:val="left" w:pos="357"/>
        <w:tab w:val="num" w:pos="720"/>
      </w:tabs>
      <w:ind w:left="357" w:hanging="357"/>
      <w:jc w:val="left"/>
    </w:pPr>
    <w:rPr>
      <w:rFonts w:cs="Times New Roman"/>
      <w:szCs w:val="20"/>
    </w:rPr>
  </w:style>
  <w:style w:type="paragraph" w:customStyle="1" w:styleId="font14">
    <w:name w:val="font14"/>
    <w:basedOn w:val="Normalny"/>
    <w:uiPriority w:val="99"/>
    <w:rsid w:val="00A6307A"/>
    <w:pPr>
      <w:spacing w:before="100" w:beforeAutospacing="1" w:after="100" w:afterAutospacing="1" w:line="240" w:lineRule="auto"/>
      <w:jc w:val="left"/>
    </w:pPr>
    <w:rPr>
      <w:color w:val="000000"/>
      <w:sz w:val="18"/>
      <w:szCs w:val="18"/>
    </w:rPr>
  </w:style>
  <w:style w:type="paragraph" w:customStyle="1" w:styleId="font15">
    <w:name w:val="font15"/>
    <w:basedOn w:val="Normalny"/>
    <w:uiPriority w:val="99"/>
    <w:rsid w:val="00A6307A"/>
    <w:pPr>
      <w:spacing w:before="100" w:beforeAutospacing="1" w:after="100" w:afterAutospacing="1" w:line="240" w:lineRule="auto"/>
      <w:jc w:val="left"/>
    </w:pPr>
    <w:rPr>
      <w:color w:val="FF0000"/>
      <w:sz w:val="16"/>
      <w:szCs w:val="16"/>
    </w:rPr>
  </w:style>
  <w:style w:type="paragraph" w:customStyle="1" w:styleId="font16">
    <w:name w:val="font16"/>
    <w:basedOn w:val="Normalny"/>
    <w:uiPriority w:val="99"/>
    <w:rsid w:val="00A6307A"/>
    <w:pPr>
      <w:spacing w:before="100" w:beforeAutospacing="1" w:after="100" w:afterAutospacing="1" w:line="240" w:lineRule="auto"/>
      <w:jc w:val="left"/>
    </w:pPr>
    <w:rPr>
      <w:rFonts w:ascii="Tahoma" w:hAnsi="Tahoma" w:cs="Tahoma"/>
      <w:b/>
      <w:bCs/>
      <w:color w:val="000000"/>
      <w:sz w:val="16"/>
      <w:szCs w:val="16"/>
    </w:rPr>
  </w:style>
  <w:style w:type="paragraph" w:customStyle="1" w:styleId="font17">
    <w:name w:val="font17"/>
    <w:basedOn w:val="Normalny"/>
    <w:uiPriority w:val="99"/>
    <w:rsid w:val="00A6307A"/>
    <w:pPr>
      <w:spacing w:before="100" w:beforeAutospacing="1" w:after="100" w:afterAutospacing="1" w:line="240" w:lineRule="auto"/>
      <w:jc w:val="left"/>
    </w:pPr>
    <w:rPr>
      <w:rFonts w:ascii="Tahoma" w:hAnsi="Tahoma" w:cs="Tahoma"/>
      <w:color w:val="000000"/>
      <w:sz w:val="16"/>
      <w:szCs w:val="16"/>
    </w:rPr>
  </w:style>
  <w:style w:type="paragraph" w:customStyle="1" w:styleId="font18">
    <w:name w:val="font18"/>
    <w:basedOn w:val="Normalny"/>
    <w:uiPriority w:val="99"/>
    <w:rsid w:val="00A6307A"/>
    <w:pPr>
      <w:spacing w:before="100" w:beforeAutospacing="1" w:after="100" w:afterAutospacing="1" w:line="240" w:lineRule="auto"/>
      <w:jc w:val="left"/>
    </w:pPr>
    <w:rPr>
      <w:b/>
      <w:bCs/>
      <w:color w:val="FF0000"/>
      <w:sz w:val="16"/>
      <w:szCs w:val="16"/>
    </w:rPr>
  </w:style>
  <w:style w:type="paragraph" w:customStyle="1" w:styleId="xl99">
    <w:name w:val="xl99"/>
    <w:basedOn w:val="Normalny"/>
    <w:uiPriority w:val="99"/>
    <w:rsid w:val="00A630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sz w:val="18"/>
      <w:szCs w:val="18"/>
    </w:rPr>
  </w:style>
  <w:style w:type="paragraph" w:customStyle="1" w:styleId="xl100">
    <w:name w:val="xl100"/>
    <w:basedOn w:val="Normalny"/>
    <w:uiPriority w:val="99"/>
    <w:rsid w:val="00A6307A"/>
    <w:pPr>
      <w:pBdr>
        <w:left w:val="single" w:sz="4" w:space="0" w:color="auto"/>
        <w:right w:val="single" w:sz="4" w:space="0" w:color="auto"/>
      </w:pBdr>
      <w:spacing w:before="100" w:beforeAutospacing="1" w:after="100" w:afterAutospacing="1" w:line="240" w:lineRule="auto"/>
      <w:jc w:val="left"/>
      <w:textAlignment w:val="center"/>
    </w:pPr>
    <w:rPr>
      <w:sz w:val="18"/>
      <w:szCs w:val="18"/>
    </w:rPr>
  </w:style>
  <w:style w:type="paragraph" w:customStyle="1" w:styleId="xl101">
    <w:name w:val="xl101"/>
    <w:basedOn w:val="Normalny"/>
    <w:uiPriority w:val="99"/>
    <w:rsid w:val="00A6307A"/>
    <w:pPr>
      <w:pBdr>
        <w:left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102">
    <w:name w:val="xl102"/>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103">
    <w:name w:val="xl103"/>
    <w:basedOn w:val="Normalny"/>
    <w:uiPriority w:val="99"/>
    <w:rsid w:val="00A630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left"/>
      <w:textAlignment w:val="center"/>
    </w:pPr>
    <w:rPr>
      <w:sz w:val="18"/>
      <w:szCs w:val="18"/>
    </w:rPr>
  </w:style>
  <w:style w:type="paragraph" w:customStyle="1" w:styleId="xl104">
    <w:name w:val="xl104"/>
    <w:basedOn w:val="Normalny"/>
    <w:uiPriority w:val="99"/>
    <w:rsid w:val="00A630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left"/>
      <w:textAlignment w:val="center"/>
    </w:pPr>
    <w:rPr>
      <w:sz w:val="18"/>
      <w:szCs w:val="18"/>
    </w:rPr>
  </w:style>
  <w:style w:type="paragraph" w:customStyle="1" w:styleId="xl105">
    <w:name w:val="xl105"/>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106">
    <w:name w:val="xl106"/>
    <w:basedOn w:val="Normalny"/>
    <w:uiPriority w:val="99"/>
    <w:rsid w:val="00A6307A"/>
    <w:pPr>
      <w:pBdr>
        <w:left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107">
    <w:name w:val="xl107"/>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108">
    <w:name w:val="xl108"/>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109">
    <w:name w:val="xl109"/>
    <w:basedOn w:val="Normalny"/>
    <w:uiPriority w:val="99"/>
    <w:rsid w:val="00A6307A"/>
    <w:pPr>
      <w:pBdr>
        <w:top w:val="single" w:sz="4" w:space="0" w:color="auto"/>
        <w:left w:val="single" w:sz="4" w:space="0" w:color="auto"/>
        <w:bottom w:val="single" w:sz="4" w:space="0" w:color="auto"/>
      </w:pBdr>
      <w:shd w:val="clear" w:color="auto" w:fill="FFCC99"/>
      <w:spacing w:before="100" w:beforeAutospacing="1" w:after="100" w:afterAutospacing="1" w:line="240" w:lineRule="auto"/>
      <w:jc w:val="left"/>
      <w:textAlignment w:val="center"/>
    </w:pPr>
    <w:rPr>
      <w:b/>
      <w:bCs/>
      <w:i/>
      <w:iCs/>
      <w:sz w:val="28"/>
      <w:szCs w:val="28"/>
    </w:rPr>
  </w:style>
  <w:style w:type="paragraph" w:customStyle="1" w:styleId="xl110">
    <w:name w:val="xl110"/>
    <w:basedOn w:val="Normalny"/>
    <w:uiPriority w:val="99"/>
    <w:rsid w:val="00A6307A"/>
    <w:pPr>
      <w:pBdr>
        <w:top w:val="single" w:sz="4" w:space="0" w:color="auto"/>
        <w:bottom w:val="single" w:sz="4" w:space="0" w:color="auto"/>
      </w:pBdr>
      <w:shd w:val="clear" w:color="auto" w:fill="FFCC99"/>
      <w:spacing w:before="100" w:beforeAutospacing="1" w:after="100" w:afterAutospacing="1" w:line="240" w:lineRule="auto"/>
      <w:jc w:val="left"/>
      <w:textAlignment w:val="center"/>
    </w:pPr>
    <w:rPr>
      <w:b/>
      <w:bCs/>
      <w:i/>
      <w:iCs/>
      <w:sz w:val="28"/>
      <w:szCs w:val="28"/>
    </w:rPr>
  </w:style>
  <w:style w:type="paragraph" w:customStyle="1" w:styleId="xl111">
    <w:name w:val="xl111"/>
    <w:basedOn w:val="Normalny"/>
    <w:uiPriority w:val="99"/>
    <w:rsid w:val="00A630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sz w:val="18"/>
      <w:szCs w:val="18"/>
    </w:rPr>
  </w:style>
  <w:style w:type="paragraph" w:customStyle="1" w:styleId="xl112">
    <w:name w:val="xl112"/>
    <w:basedOn w:val="Normalny"/>
    <w:uiPriority w:val="99"/>
    <w:rsid w:val="00A630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left"/>
      <w:textAlignment w:val="center"/>
    </w:pPr>
    <w:rPr>
      <w:sz w:val="18"/>
      <w:szCs w:val="18"/>
    </w:rPr>
  </w:style>
  <w:style w:type="paragraph" w:customStyle="1" w:styleId="xl113">
    <w:name w:val="xl113"/>
    <w:basedOn w:val="Normalny"/>
    <w:uiPriority w:val="99"/>
    <w:rsid w:val="00A630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sz w:val="18"/>
      <w:szCs w:val="18"/>
    </w:rPr>
  </w:style>
  <w:style w:type="paragraph" w:customStyle="1" w:styleId="xl114">
    <w:name w:val="xl114"/>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993300"/>
      <w:sz w:val="18"/>
      <w:szCs w:val="18"/>
    </w:rPr>
  </w:style>
  <w:style w:type="paragraph" w:customStyle="1" w:styleId="font19">
    <w:name w:val="font19"/>
    <w:basedOn w:val="Normalny"/>
    <w:uiPriority w:val="99"/>
    <w:rsid w:val="00A6307A"/>
    <w:pPr>
      <w:spacing w:before="100" w:beforeAutospacing="1" w:after="100" w:afterAutospacing="1" w:line="240" w:lineRule="auto"/>
      <w:jc w:val="left"/>
    </w:pPr>
    <w:rPr>
      <w:b/>
      <w:bCs/>
      <w:color w:val="FF0000"/>
      <w:sz w:val="20"/>
      <w:szCs w:val="20"/>
    </w:rPr>
  </w:style>
  <w:style w:type="paragraph" w:customStyle="1" w:styleId="font20">
    <w:name w:val="font20"/>
    <w:basedOn w:val="Normalny"/>
    <w:uiPriority w:val="99"/>
    <w:rsid w:val="00A6307A"/>
    <w:pPr>
      <w:spacing w:before="100" w:beforeAutospacing="1" w:after="100" w:afterAutospacing="1" w:line="240" w:lineRule="auto"/>
      <w:jc w:val="left"/>
    </w:pPr>
    <w:rPr>
      <w:b/>
      <w:bCs/>
      <w:sz w:val="20"/>
      <w:szCs w:val="20"/>
    </w:rPr>
  </w:style>
  <w:style w:type="paragraph" w:customStyle="1" w:styleId="font21">
    <w:name w:val="font21"/>
    <w:basedOn w:val="Normalny"/>
    <w:uiPriority w:val="99"/>
    <w:rsid w:val="00A6307A"/>
    <w:pPr>
      <w:spacing w:before="100" w:beforeAutospacing="1" w:after="100" w:afterAutospacing="1" w:line="240" w:lineRule="auto"/>
      <w:jc w:val="left"/>
    </w:pPr>
    <w:rPr>
      <w:color w:val="FF0000"/>
      <w:sz w:val="16"/>
      <w:szCs w:val="16"/>
    </w:rPr>
  </w:style>
  <w:style w:type="paragraph" w:customStyle="1" w:styleId="font22">
    <w:name w:val="font22"/>
    <w:basedOn w:val="Normalny"/>
    <w:uiPriority w:val="99"/>
    <w:rsid w:val="00A6307A"/>
    <w:pPr>
      <w:spacing w:before="100" w:beforeAutospacing="1" w:after="100" w:afterAutospacing="1" w:line="240" w:lineRule="auto"/>
      <w:jc w:val="left"/>
    </w:pPr>
    <w:rPr>
      <w:b/>
      <w:bCs/>
      <w:color w:val="FF0000"/>
      <w:sz w:val="18"/>
      <w:szCs w:val="18"/>
    </w:rPr>
  </w:style>
  <w:style w:type="paragraph" w:customStyle="1" w:styleId="font23">
    <w:name w:val="font23"/>
    <w:basedOn w:val="Normalny"/>
    <w:uiPriority w:val="99"/>
    <w:rsid w:val="00A6307A"/>
    <w:pPr>
      <w:spacing w:before="100" w:beforeAutospacing="1" w:after="100" w:afterAutospacing="1" w:line="240" w:lineRule="auto"/>
      <w:jc w:val="left"/>
    </w:pPr>
    <w:rPr>
      <w:color w:val="FF00FF"/>
      <w:sz w:val="18"/>
      <w:szCs w:val="18"/>
    </w:rPr>
  </w:style>
  <w:style w:type="paragraph" w:customStyle="1" w:styleId="font24">
    <w:name w:val="font24"/>
    <w:basedOn w:val="Normalny"/>
    <w:uiPriority w:val="99"/>
    <w:rsid w:val="00A6307A"/>
    <w:pPr>
      <w:spacing w:before="100" w:beforeAutospacing="1" w:after="100" w:afterAutospacing="1" w:line="240" w:lineRule="auto"/>
      <w:jc w:val="left"/>
    </w:pPr>
    <w:rPr>
      <w:b/>
      <w:bCs/>
      <w:color w:val="FF0000"/>
      <w:sz w:val="20"/>
      <w:szCs w:val="20"/>
      <w:u w:val="single"/>
    </w:rPr>
  </w:style>
  <w:style w:type="paragraph" w:customStyle="1" w:styleId="font25">
    <w:name w:val="font25"/>
    <w:basedOn w:val="Normalny"/>
    <w:uiPriority w:val="99"/>
    <w:rsid w:val="00A6307A"/>
    <w:pPr>
      <w:spacing w:before="100" w:beforeAutospacing="1" w:after="100" w:afterAutospacing="1" w:line="240" w:lineRule="auto"/>
      <w:jc w:val="left"/>
    </w:pPr>
    <w:rPr>
      <w:b/>
      <w:bCs/>
      <w:i/>
      <w:iCs/>
      <w:sz w:val="18"/>
      <w:szCs w:val="18"/>
    </w:rPr>
  </w:style>
  <w:style w:type="paragraph" w:customStyle="1" w:styleId="font26">
    <w:name w:val="font26"/>
    <w:basedOn w:val="Normalny"/>
    <w:uiPriority w:val="99"/>
    <w:rsid w:val="00A6307A"/>
    <w:pPr>
      <w:spacing w:before="100" w:beforeAutospacing="1" w:after="100" w:afterAutospacing="1" w:line="240" w:lineRule="auto"/>
      <w:jc w:val="left"/>
    </w:pPr>
    <w:rPr>
      <w:i/>
      <w:iCs/>
      <w:color w:val="FF0000"/>
      <w:sz w:val="18"/>
      <w:szCs w:val="18"/>
    </w:rPr>
  </w:style>
  <w:style w:type="paragraph" w:customStyle="1" w:styleId="font27">
    <w:name w:val="font27"/>
    <w:basedOn w:val="Normalny"/>
    <w:uiPriority w:val="99"/>
    <w:rsid w:val="00A6307A"/>
    <w:pPr>
      <w:spacing w:before="100" w:beforeAutospacing="1" w:after="100" w:afterAutospacing="1" w:line="240" w:lineRule="auto"/>
      <w:jc w:val="left"/>
    </w:pPr>
    <w:rPr>
      <w:b/>
      <w:bCs/>
      <w:i/>
      <w:iCs/>
      <w:color w:val="FF0000"/>
      <w:sz w:val="18"/>
      <w:szCs w:val="18"/>
    </w:rPr>
  </w:style>
  <w:style w:type="paragraph" w:customStyle="1" w:styleId="font28">
    <w:name w:val="font28"/>
    <w:basedOn w:val="Normalny"/>
    <w:uiPriority w:val="99"/>
    <w:rsid w:val="00A6307A"/>
    <w:pPr>
      <w:spacing w:before="100" w:beforeAutospacing="1" w:after="100" w:afterAutospacing="1" w:line="240" w:lineRule="auto"/>
      <w:jc w:val="left"/>
    </w:pPr>
    <w:rPr>
      <w:rFonts w:ascii="Tahoma" w:hAnsi="Tahoma" w:cs="Tahoma"/>
      <w:b/>
      <w:bCs/>
      <w:color w:val="000000"/>
      <w:sz w:val="16"/>
      <w:szCs w:val="16"/>
    </w:rPr>
  </w:style>
  <w:style w:type="paragraph" w:customStyle="1" w:styleId="font29">
    <w:name w:val="font29"/>
    <w:basedOn w:val="Normalny"/>
    <w:uiPriority w:val="99"/>
    <w:rsid w:val="00A6307A"/>
    <w:pPr>
      <w:spacing w:before="100" w:beforeAutospacing="1" w:after="100" w:afterAutospacing="1" w:line="240" w:lineRule="auto"/>
      <w:jc w:val="left"/>
    </w:pPr>
    <w:rPr>
      <w:rFonts w:ascii="Tahoma" w:hAnsi="Tahoma" w:cs="Tahoma"/>
      <w:color w:val="000000"/>
      <w:sz w:val="16"/>
      <w:szCs w:val="16"/>
    </w:rPr>
  </w:style>
  <w:style w:type="paragraph" w:customStyle="1" w:styleId="font30">
    <w:name w:val="font30"/>
    <w:basedOn w:val="Normalny"/>
    <w:uiPriority w:val="99"/>
    <w:rsid w:val="00A6307A"/>
    <w:pPr>
      <w:spacing w:before="100" w:beforeAutospacing="1" w:after="100" w:afterAutospacing="1" w:line="240" w:lineRule="auto"/>
      <w:jc w:val="left"/>
    </w:pPr>
    <w:rPr>
      <w:b/>
      <w:bCs/>
      <w:color w:val="FF0000"/>
      <w:sz w:val="16"/>
      <w:szCs w:val="16"/>
    </w:rPr>
  </w:style>
  <w:style w:type="paragraph" w:customStyle="1" w:styleId="font31">
    <w:name w:val="font31"/>
    <w:basedOn w:val="Normalny"/>
    <w:uiPriority w:val="99"/>
    <w:rsid w:val="00A6307A"/>
    <w:pPr>
      <w:spacing w:before="100" w:beforeAutospacing="1" w:after="100" w:afterAutospacing="1" w:line="240" w:lineRule="auto"/>
      <w:jc w:val="left"/>
    </w:pPr>
    <w:rPr>
      <w:b/>
      <w:bCs/>
      <w:i/>
      <w:iCs/>
      <w:sz w:val="16"/>
      <w:szCs w:val="16"/>
    </w:rPr>
  </w:style>
  <w:style w:type="paragraph" w:customStyle="1" w:styleId="xl115">
    <w:name w:val="xl115"/>
    <w:basedOn w:val="Normalny"/>
    <w:uiPriority w:val="99"/>
    <w:rsid w:val="00A630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sz w:val="16"/>
      <w:szCs w:val="16"/>
    </w:rPr>
  </w:style>
  <w:style w:type="paragraph" w:customStyle="1" w:styleId="xl116">
    <w:name w:val="xl116"/>
    <w:basedOn w:val="Normalny"/>
    <w:uiPriority w:val="99"/>
    <w:rsid w:val="00A630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textAlignment w:val="center"/>
    </w:pPr>
    <w:rPr>
      <w:sz w:val="16"/>
      <w:szCs w:val="16"/>
    </w:rPr>
  </w:style>
  <w:style w:type="paragraph" w:customStyle="1" w:styleId="xl117">
    <w:name w:val="xl117"/>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sz w:val="18"/>
      <w:szCs w:val="18"/>
    </w:rPr>
  </w:style>
  <w:style w:type="paragraph" w:customStyle="1" w:styleId="xl118">
    <w:name w:val="xl118"/>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b/>
      <w:bCs/>
      <w:sz w:val="18"/>
      <w:szCs w:val="18"/>
    </w:rPr>
  </w:style>
  <w:style w:type="paragraph" w:customStyle="1" w:styleId="xl119">
    <w:name w:val="xl119"/>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left"/>
      <w:textAlignment w:val="center"/>
    </w:pPr>
  </w:style>
  <w:style w:type="paragraph" w:customStyle="1" w:styleId="xl120">
    <w:name w:val="xl120"/>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sz w:val="16"/>
      <w:szCs w:val="16"/>
    </w:rPr>
  </w:style>
  <w:style w:type="paragraph" w:customStyle="1" w:styleId="xl121">
    <w:name w:val="xl121"/>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left"/>
      <w:textAlignment w:val="center"/>
    </w:pPr>
    <w:rPr>
      <w:sz w:val="18"/>
      <w:szCs w:val="18"/>
    </w:rPr>
  </w:style>
  <w:style w:type="paragraph" w:customStyle="1" w:styleId="xl122">
    <w:name w:val="xl122"/>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style>
  <w:style w:type="paragraph" w:customStyle="1" w:styleId="xl123">
    <w:name w:val="xl123"/>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left"/>
      <w:textAlignment w:val="center"/>
    </w:pPr>
    <w:rPr>
      <w:sz w:val="16"/>
      <w:szCs w:val="16"/>
    </w:rPr>
  </w:style>
  <w:style w:type="paragraph" w:customStyle="1" w:styleId="xl124">
    <w:name w:val="xl124"/>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left"/>
      <w:textAlignment w:val="center"/>
    </w:pPr>
    <w:rPr>
      <w:sz w:val="16"/>
      <w:szCs w:val="16"/>
    </w:rPr>
  </w:style>
  <w:style w:type="paragraph" w:customStyle="1" w:styleId="xl125">
    <w:name w:val="xl125"/>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style>
  <w:style w:type="paragraph" w:customStyle="1" w:styleId="xl126">
    <w:name w:val="xl126"/>
    <w:basedOn w:val="Normalny"/>
    <w:uiPriority w:val="99"/>
    <w:rsid w:val="00A6307A"/>
    <w:pPr>
      <w:pBdr>
        <w:left w:val="single" w:sz="4" w:space="0" w:color="auto"/>
        <w:bottom w:val="single" w:sz="4" w:space="0" w:color="auto"/>
        <w:right w:val="single" w:sz="4" w:space="0" w:color="auto"/>
      </w:pBdr>
      <w:shd w:val="clear" w:color="auto" w:fill="99CCFF"/>
      <w:spacing w:before="100" w:beforeAutospacing="1" w:after="100" w:afterAutospacing="1" w:line="240" w:lineRule="auto"/>
      <w:jc w:val="left"/>
      <w:textAlignment w:val="center"/>
    </w:pPr>
    <w:rPr>
      <w:sz w:val="18"/>
      <w:szCs w:val="18"/>
    </w:rPr>
  </w:style>
  <w:style w:type="paragraph" w:customStyle="1" w:styleId="xl127">
    <w:name w:val="xl127"/>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128">
    <w:name w:val="xl128"/>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129">
    <w:name w:val="xl129"/>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sz w:val="16"/>
      <w:szCs w:val="16"/>
    </w:rPr>
  </w:style>
  <w:style w:type="paragraph" w:customStyle="1" w:styleId="xl130">
    <w:name w:val="xl130"/>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sz w:val="16"/>
      <w:szCs w:val="16"/>
    </w:rPr>
  </w:style>
  <w:style w:type="paragraph" w:customStyle="1" w:styleId="xl131">
    <w:name w:val="xl131"/>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sz w:val="16"/>
      <w:szCs w:val="16"/>
    </w:rPr>
  </w:style>
  <w:style w:type="paragraph" w:customStyle="1" w:styleId="xl132">
    <w:name w:val="xl132"/>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sz w:val="16"/>
      <w:szCs w:val="16"/>
    </w:rPr>
  </w:style>
  <w:style w:type="paragraph" w:customStyle="1" w:styleId="xl133">
    <w:name w:val="xl133"/>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sz w:val="16"/>
      <w:szCs w:val="16"/>
    </w:rPr>
  </w:style>
  <w:style w:type="paragraph" w:customStyle="1" w:styleId="xl134">
    <w:name w:val="xl134"/>
    <w:basedOn w:val="Normalny"/>
    <w:uiPriority w:val="99"/>
    <w:rsid w:val="00A6307A"/>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sz w:val="16"/>
      <w:szCs w:val="16"/>
    </w:rPr>
  </w:style>
  <w:style w:type="paragraph" w:customStyle="1" w:styleId="xl135">
    <w:name w:val="xl135"/>
    <w:basedOn w:val="Normalny"/>
    <w:uiPriority w:val="99"/>
    <w:rsid w:val="00A6307A"/>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sz w:val="16"/>
      <w:szCs w:val="16"/>
    </w:rPr>
  </w:style>
  <w:style w:type="paragraph" w:customStyle="1" w:styleId="xl136">
    <w:name w:val="xl136"/>
    <w:basedOn w:val="Normalny"/>
    <w:uiPriority w:val="99"/>
    <w:rsid w:val="00A6307A"/>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sz w:val="16"/>
      <w:szCs w:val="16"/>
    </w:rPr>
  </w:style>
  <w:style w:type="paragraph" w:customStyle="1" w:styleId="xl137">
    <w:name w:val="xl137"/>
    <w:basedOn w:val="Normalny"/>
    <w:uiPriority w:val="99"/>
    <w:rsid w:val="00A630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style>
  <w:style w:type="paragraph" w:customStyle="1" w:styleId="xl138">
    <w:name w:val="xl138"/>
    <w:basedOn w:val="Normalny"/>
    <w:uiPriority w:val="99"/>
    <w:rsid w:val="00A630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color w:val="FF0000"/>
      <w:sz w:val="18"/>
      <w:szCs w:val="18"/>
    </w:rPr>
  </w:style>
  <w:style w:type="paragraph" w:customStyle="1" w:styleId="xl139">
    <w:name w:val="xl139"/>
    <w:basedOn w:val="Normalny"/>
    <w:uiPriority w:val="99"/>
    <w:rsid w:val="00A6307A"/>
    <w:pPr>
      <w:spacing w:before="100" w:beforeAutospacing="1" w:after="100" w:afterAutospacing="1" w:line="240" w:lineRule="auto"/>
      <w:jc w:val="center"/>
      <w:textAlignment w:val="center"/>
    </w:pPr>
    <w:rPr>
      <w:color w:val="FF0000"/>
      <w:sz w:val="18"/>
      <w:szCs w:val="18"/>
    </w:rPr>
  </w:style>
  <w:style w:type="paragraph" w:customStyle="1" w:styleId="xl140">
    <w:name w:val="xl140"/>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141">
    <w:name w:val="xl141"/>
    <w:basedOn w:val="Normalny"/>
    <w:uiPriority w:val="99"/>
    <w:rsid w:val="00A6307A"/>
    <w:pPr>
      <w:spacing w:before="100" w:beforeAutospacing="1" w:after="100" w:afterAutospacing="1" w:line="240" w:lineRule="auto"/>
      <w:jc w:val="right"/>
      <w:textAlignment w:val="center"/>
    </w:pPr>
    <w:rPr>
      <w:sz w:val="18"/>
      <w:szCs w:val="18"/>
    </w:rPr>
  </w:style>
  <w:style w:type="paragraph" w:customStyle="1" w:styleId="xl142">
    <w:name w:val="xl142"/>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sz w:val="16"/>
      <w:szCs w:val="16"/>
    </w:rPr>
  </w:style>
  <w:style w:type="paragraph" w:customStyle="1" w:styleId="xl143">
    <w:name w:val="xl143"/>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left"/>
      <w:textAlignment w:val="center"/>
    </w:pPr>
  </w:style>
  <w:style w:type="paragraph" w:customStyle="1" w:styleId="xl144">
    <w:name w:val="xl144"/>
    <w:basedOn w:val="Normalny"/>
    <w:uiPriority w:val="99"/>
    <w:rsid w:val="00A6307A"/>
    <w:pPr>
      <w:pBdr>
        <w:top w:val="single" w:sz="4" w:space="0" w:color="000000"/>
        <w:left w:val="single" w:sz="4" w:space="0" w:color="000000"/>
        <w:right w:val="single" w:sz="4" w:space="0" w:color="000000"/>
      </w:pBdr>
      <w:spacing w:before="100" w:beforeAutospacing="1" w:after="100" w:afterAutospacing="1" w:line="240" w:lineRule="auto"/>
      <w:jc w:val="left"/>
      <w:textAlignment w:val="center"/>
    </w:pPr>
  </w:style>
  <w:style w:type="paragraph" w:customStyle="1" w:styleId="xl145">
    <w:name w:val="xl145"/>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146">
    <w:name w:val="xl146"/>
    <w:basedOn w:val="Normalny"/>
    <w:uiPriority w:val="99"/>
    <w:rsid w:val="00A6307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style>
  <w:style w:type="paragraph" w:customStyle="1" w:styleId="xl147">
    <w:name w:val="xl147"/>
    <w:basedOn w:val="Normalny"/>
    <w:uiPriority w:val="99"/>
    <w:rsid w:val="00A6307A"/>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style>
  <w:style w:type="paragraph" w:customStyle="1" w:styleId="xl148">
    <w:name w:val="xl148"/>
    <w:basedOn w:val="Normalny"/>
    <w:uiPriority w:val="99"/>
    <w:rsid w:val="00A6307A"/>
    <w:pPr>
      <w:pBdr>
        <w:left w:val="single" w:sz="4" w:space="0" w:color="000000"/>
        <w:bottom w:val="single" w:sz="4" w:space="0" w:color="000000"/>
        <w:right w:val="single" w:sz="4" w:space="0" w:color="000000"/>
      </w:pBdr>
      <w:spacing w:before="100" w:beforeAutospacing="1" w:after="100" w:afterAutospacing="1" w:line="240" w:lineRule="auto"/>
      <w:jc w:val="left"/>
      <w:textAlignment w:val="center"/>
    </w:pPr>
  </w:style>
  <w:style w:type="paragraph" w:customStyle="1" w:styleId="xl149">
    <w:name w:val="xl149"/>
    <w:basedOn w:val="Normalny"/>
    <w:uiPriority w:val="99"/>
    <w:rsid w:val="00A6307A"/>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style>
  <w:style w:type="paragraph" w:customStyle="1" w:styleId="xl150">
    <w:name w:val="xl150"/>
    <w:basedOn w:val="Normalny"/>
    <w:uiPriority w:val="99"/>
    <w:rsid w:val="00A630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style>
  <w:style w:type="paragraph" w:customStyle="1" w:styleId="xl151">
    <w:name w:val="xl151"/>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b/>
      <w:bCs/>
      <w:sz w:val="18"/>
      <w:szCs w:val="18"/>
    </w:rPr>
  </w:style>
  <w:style w:type="paragraph" w:customStyle="1" w:styleId="xl152">
    <w:name w:val="xl152"/>
    <w:basedOn w:val="Normalny"/>
    <w:uiPriority w:val="99"/>
    <w:rsid w:val="00A6307A"/>
    <w:pPr>
      <w:pBdr>
        <w:left w:val="single" w:sz="4" w:space="0" w:color="auto"/>
        <w:bottom w:val="single" w:sz="4" w:space="0" w:color="auto"/>
        <w:right w:val="single" w:sz="4" w:space="0" w:color="auto"/>
      </w:pBdr>
      <w:shd w:val="clear" w:color="auto" w:fill="99CCFF"/>
      <w:spacing w:before="100" w:beforeAutospacing="1" w:after="100" w:afterAutospacing="1" w:line="240" w:lineRule="auto"/>
      <w:jc w:val="left"/>
      <w:textAlignment w:val="center"/>
    </w:pPr>
    <w:rPr>
      <w:sz w:val="18"/>
      <w:szCs w:val="18"/>
    </w:rPr>
  </w:style>
  <w:style w:type="paragraph" w:customStyle="1" w:styleId="xl153">
    <w:name w:val="xl153"/>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right"/>
      <w:textAlignment w:val="center"/>
    </w:pPr>
    <w:rPr>
      <w:sz w:val="18"/>
      <w:szCs w:val="18"/>
    </w:rPr>
  </w:style>
  <w:style w:type="paragraph" w:customStyle="1" w:styleId="xl154">
    <w:name w:val="xl154"/>
    <w:basedOn w:val="Normalny"/>
    <w:uiPriority w:val="99"/>
    <w:rsid w:val="00A6307A"/>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right"/>
      <w:textAlignment w:val="center"/>
    </w:pPr>
    <w:rPr>
      <w:sz w:val="18"/>
      <w:szCs w:val="18"/>
    </w:rPr>
  </w:style>
  <w:style w:type="paragraph" w:customStyle="1" w:styleId="xl155">
    <w:name w:val="xl155"/>
    <w:basedOn w:val="Normalny"/>
    <w:uiPriority w:val="99"/>
    <w:rsid w:val="00A6307A"/>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b/>
      <w:bCs/>
      <w:sz w:val="18"/>
      <w:szCs w:val="18"/>
    </w:rPr>
  </w:style>
  <w:style w:type="paragraph" w:customStyle="1" w:styleId="xl156">
    <w:name w:val="xl156"/>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rPr>
  </w:style>
  <w:style w:type="paragraph" w:customStyle="1" w:styleId="xl157">
    <w:name w:val="xl157"/>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158">
    <w:name w:val="xl158"/>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sz w:val="18"/>
      <w:szCs w:val="18"/>
    </w:rPr>
  </w:style>
  <w:style w:type="paragraph" w:customStyle="1" w:styleId="xl159">
    <w:name w:val="xl159"/>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sz w:val="18"/>
      <w:szCs w:val="18"/>
    </w:rPr>
  </w:style>
  <w:style w:type="paragraph" w:customStyle="1" w:styleId="xl160">
    <w:name w:val="xl160"/>
    <w:basedOn w:val="Normalny"/>
    <w:uiPriority w:val="99"/>
    <w:rsid w:val="00A6307A"/>
    <w:pPr>
      <w:pBdr>
        <w:top w:val="single" w:sz="4" w:space="0" w:color="auto"/>
        <w:left w:val="single" w:sz="4" w:space="0" w:color="auto"/>
      </w:pBdr>
      <w:spacing w:before="100" w:beforeAutospacing="1" w:after="100" w:afterAutospacing="1" w:line="240" w:lineRule="auto"/>
      <w:jc w:val="left"/>
      <w:textAlignment w:val="center"/>
    </w:pPr>
  </w:style>
  <w:style w:type="paragraph" w:customStyle="1" w:styleId="xl161">
    <w:name w:val="xl161"/>
    <w:basedOn w:val="Normalny"/>
    <w:uiPriority w:val="99"/>
    <w:rsid w:val="00A6307A"/>
    <w:pPr>
      <w:pBdr>
        <w:top w:val="single" w:sz="4" w:space="0" w:color="auto"/>
      </w:pBdr>
      <w:spacing w:before="100" w:beforeAutospacing="1" w:after="100" w:afterAutospacing="1" w:line="240" w:lineRule="auto"/>
      <w:jc w:val="left"/>
      <w:textAlignment w:val="center"/>
    </w:pPr>
  </w:style>
  <w:style w:type="paragraph" w:customStyle="1" w:styleId="xl162">
    <w:name w:val="xl162"/>
    <w:basedOn w:val="Normalny"/>
    <w:uiPriority w:val="99"/>
    <w:rsid w:val="00A6307A"/>
    <w:pPr>
      <w:pBdr>
        <w:top w:val="single" w:sz="4" w:space="0" w:color="auto"/>
        <w:left w:val="single" w:sz="4" w:space="0" w:color="auto"/>
      </w:pBdr>
      <w:spacing w:before="100" w:beforeAutospacing="1" w:after="100" w:afterAutospacing="1" w:line="240" w:lineRule="auto"/>
      <w:jc w:val="left"/>
      <w:textAlignment w:val="center"/>
    </w:pPr>
  </w:style>
  <w:style w:type="paragraph" w:customStyle="1" w:styleId="xl163">
    <w:name w:val="xl163"/>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left"/>
      <w:textAlignment w:val="center"/>
    </w:pPr>
  </w:style>
  <w:style w:type="paragraph" w:customStyle="1" w:styleId="xl164">
    <w:name w:val="xl164"/>
    <w:basedOn w:val="Normalny"/>
    <w:uiPriority w:val="99"/>
    <w:rsid w:val="00A6307A"/>
    <w:pPr>
      <w:pBdr>
        <w:top w:val="single" w:sz="4" w:space="0" w:color="auto"/>
        <w:right w:val="single" w:sz="4" w:space="0" w:color="auto"/>
      </w:pBdr>
      <w:spacing w:before="100" w:beforeAutospacing="1" w:after="100" w:afterAutospacing="1" w:line="240" w:lineRule="auto"/>
      <w:jc w:val="left"/>
      <w:textAlignment w:val="center"/>
    </w:pPr>
  </w:style>
  <w:style w:type="paragraph" w:customStyle="1" w:styleId="xl165">
    <w:name w:val="xl165"/>
    <w:basedOn w:val="Normalny"/>
    <w:uiPriority w:val="99"/>
    <w:rsid w:val="00A6307A"/>
    <w:pPr>
      <w:pBdr>
        <w:left w:val="single" w:sz="4" w:space="0" w:color="auto"/>
      </w:pBdr>
      <w:spacing w:before="100" w:beforeAutospacing="1" w:after="100" w:afterAutospacing="1" w:line="240" w:lineRule="auto"/>
      <w:jc w:val="left"/>
      <w:textAlignment w:val="center"/>
    </w:pPr>
  </w:style>
  <w:style w:type="paragraph" w:customStyle="1" w:styleId="xl166">
    <w:name w:val="xl166"/>
    <w:basedOn w:val="Normalny"/>
    <w:uiPriority w:val="99"/>
    <w:rsid w:val="00A6307A"/>
    <w:pPr>
      <w:spacing w:before="100" w:beforeAutospacing="1" w:after="100" w:afterAutospacing="1" w:line="240" w:lineRule="auto"/>
      <w:jc w:val="left"/>
      <w:textAlignment w:val="center"/>
    </w:pPr>
  </w:style>
  <w:style w:type="paragraph" w:customStyle="1" w:styleId="xl167">
    <w:name w:val="xl167"/>
    <w:basedOn w:val="Normalny"/>
    <w:uiPriority w:val="99"/>
    <w:rsid w:val="00A6307A"/>
    <w:pPr>
      <w:pBdr>
        <w:left w:val="single" w:sz="4" w:space="0" w:color="auto"/>
      </w:pBdr>
      <w:spacing w:before="100" w:beforeAutospacing="1" w:after="100" w:afterAutospacing="1" w:line="240" w:lineRule="auto"/>
      <w:jc w:val="left"/>
      <w:textAlignment w:val="center"/>
    </w:pPr>
  </w:style>
  <w:style w:type="paragraph" w:customStyle="1" w:styleId="xl168">
    <w:name w:val="xl168"/>
    <w:basedOn w:val="Normalny"/>
    <w:uiPriority w:val="99"/>
    <w:rsid w:val="00A6307A"/>
    <w:pPr>
      <w:pBdr>
        <w:left w:val="single" w:sz="4" w:space="0" w:color="auto"/>
        <w:right w:val="single" w:sz="4" w:space="0" w:color="auto"/>
      </w:pBdr>
      <w:spacing w:before="100" w:beforeAutospacing="1" w:after="100" w:afterAutospacing="1" w:line="240" w:lineRule="auto"/>
      <w:jc w:val="left"/>
      <w:textAlignment w:val="center"/>
    </w:pPr>
  </w:style>
  <w:style w:type="paragraph" w:customStyle="1" w:styleId="xl169">
    <w:name w:val="xl169"/>
    <w:basedOn w:val="Normalny"/>
    <w:uiPriority w:val="99"/>
    <w:rsid w:val="00A6307A"/>
    <w:pPr>
      <w:pBdr>
        <w:right w:val="single" w:sz="4" w:space="0" w:color="auto"/>
      </w:pBdr>
      <w:spacing w:before="100" w:beforeAutospacing="1" w:after="100" w:afterAutospacing="1" w:line="240" w:lineRule="auto"/>
      <w:jc w:val="left"/>
      <w:textAlignment w:val="center"/>
    </w:pPr>
  </w:style>
  <w:style w:type="paragraph" w:customStyle="1" w:styleId="xl170">
    <w:name w:val="xl170"/>
    <w:basedOn w:val="Normalny"/>
    <w:uiPriority w:val="99"/>
    <w:rsid w:val="00A6307A"/>
    <w:pPr>
      <w:pBdr>
        <w:left w:val="single" w:sz="4" w:space="0" w:color="auto"/>
        <w:right w:val="single" w:sz="4" w:space="0" w:color="auto"/>
      </w:pBdr>
      <w:spacing w:before="100" w:beforeAutospacing="1" w:after="100" w:afterAutospacing="1" w:line="240" w:lineRule="auto"/>
      <w:jc w:val="left"/>
      <w:textAlignment w:val="center"/>
    </w:pPr>
  </w:style>
  <w:style w:type="paragraph" w:customStyle="1" w:styleId="xl171">
    <w:name w:val="xl171"/>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172">
    <w:name w:val="xl172"/>
    <w:basedOn w:val="Normalny"/>
    <w:uiPriority w:val="99"/>
    <w:rsid w:val="00A6307A"/>
    <w:pPr>
      <w:pBdr>
        <w:left w:val="single" w:sz="4" w:space="0" w:color="auto"/>
        <w:bottom w:val="single" w:sz="4" w:space="0" w:color="auto"/>
      </w:pBdr>
      <w:spacing w:before="100" w:beforeAutospacing="1" w:after="100" w:afterAutospacing="1" w:line="240" w:lineRule="auto"/>
      <w:jc w:val="left"/>
      <w:textAlignment w:val="center"/>
    </w:pPr>
  </w:style>
  <w:style w:type="paragraph" w:customStyle="1" w:styleId="xl173">
    <w:name w:val="xl173"/>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174">
    <w:name w:val="xl174"/>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color w:val="FF0000"/>
      <w:sz w:val="18"/>
      <w:szCs w:val="18"/>
    </w:rPr>
  </w:style>
  <w:style w:type="paragraph" w:customStyle="1" w:styleId="xl175">
    <w:name w:val="xl175"/>
    <w:basedOn w:val="Normalny"/>
    <w:uiPriority w:val="99"/>
    <w:rsid w:val="00A630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right"/>
      <w:textAlignment w:val="center"/>
    </w:pPr>
    <w:rPr>
      <w:sz w:val="16"/>
      <w:szCs w:val="16"/>
    </w:rPr>
  </w:style>
  <w:style w:type="paragraph" w:customStyle="1" w:styleId="xl176">
    <w:name w:val="xl176"/>
    <w:basedOn w:val="Normalny"/>
    <w:uiPriority w:val="99"/>
    <w:rsid w:val="00A630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sz w:val="18"/>
      <w:szCs w:val="18"/>
    </w:rPr>
  </w:style>
  <w:style w:type="paragraph" w:customStyle="1" w:styleId="xl177">
    <w:name w:val="xl177"/>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sz w:val="18"/>
      <w:szCs w:val="18"/>
    </w:rPr>
  </w:style>
  <w:style w:type="paragraph" w:customStyle="1" w:styleId="xl178">
    <w:name w:val="xl178"/>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b/>
      <w:bCs/>
      <w:sz w:val="18"/>
      <w:szCs w:val="18"/>
    </w:rPr>
  </w:style>
  <w:style w:type="paragraph" w:customStyle="1" w:styleId="xl179">
    <w:name w:val="xl179"/>
    <w:basedOn w:val="Normalny"/>
    <w:uiPriority w:val="99"/>
    <w:rsid w:val="00A630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sz w:val="18"/>
      <w:szCs w:val="18"/>
    </w:rPr>
  </w:style>
  <w:style w:type="paragraph" w:customStyle="1" w:styleId="xl180">
    <w:name w:val="xl180"/>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181">
    <w:name w:val="xl181"/>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sz w:val="18"/>
      <w:szCs w:val="18"/>
    </w:rPr>
  </w:style>
  <w:style w:type="paragraph" w:customStyle="1" w:styleId="xl182">
    <w:name w:val="xl182"/>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sz w:val="18"/>
      <w:szCs w:val="18"/>
    </w:rPr>
  </w:style>
  <w:style w:type="paragraph" w:customStyle="1" w:styleId="xl183">
    <w:name w:val="xl183"/>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sz w:val="18"/>
      <w:szCs w:val="18"/>
    </w:rPr>
  </w:style>
  <w:style w:type="paragraph" w:customStyle="1" w:styleId="xl184">
    <w:name w:val="xl184"/>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color w:val="993300"/>
      <w:sz w:val="16"/>
      <w:szCs w:val="16"/>
    </w:rPr>
  </w:style>
  <w:style w:type="paragraph" w:customStyle="1" w:styleId="xl185">
    <w:name w:val="xl185"/>
    <w:basedOn w:val="Normalny"/>
    <w:uiPriority w:val="99"/>
    <w:rsid w:val="00A6307A"/>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color w:val="993300"/>
      <w:sz w:val="16"/>
      <w:szCs w:val="16"/>
    </w:rPr>
  </w:style>
  <w:style w:type="paragraph" w:customStyle="1" w:styleId="xl186">
    <w:name w:val="xl186"/>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i/>
      <w:iCs/>
      <w:sz w:val="18"/>
      <w:szCs w:val="18"/>
    </w:rPr>
  </w:style>
  <w:style w:type="paragraph" w:customStyle="1" w:styleId="xl187">
    <w:name w:val="xl187"/>
    <w:basedOn w:val="Normalny"/>
    <w:uiPriority w:val="99"/>
    <w:rsid w:val="00A630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center"/>
    </w:pPr>
  </w:style>
  <w:style w:type="paragraph" w:customStyle="1" w:styleId="xl188">
    <w:name w:val="xl188"/>
    <w:basedOn w:val="Normalny"/>
    <w:uiPriority w:val="99"/>
    <w:rsid w:val="00A630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center"/>
    </w:pPr>
  </w:style>
  <w:style w:type="paragraph" w:customStyle="1" w:styleId="xl189">
    <w:name w:val="xl189"/>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b/>
      <w:bCs/>
      <w:i/>
      <w:iCs/>
      <w:sz w:val="18"/>
      <w:szCs w:val="18"/>
    </w:rPr>
  </w:style>
  <w:style w:type="paragraph" w:customStyle="1" w:styleId="xl190">
    <w:name w:val="xl190"/>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i/>
      <w:iCs/>
      <w:sz w:val="18"/>
      <w:szCs w:val="18"/>
    </w:rPr>
  </w:style>
  <w:style w:type="paragraph" w:customStyle="1" w:styleId="xl191">
    <w:name w:val="xl191"/>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i/>
      <w:iCs/>
    </w:rPr>
  </w:style>
  <w:style w:type="paragraph" w:customStyle="1" w:styleId="xl192">
    <w:name w:val="xl192"/>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right"/>
      <w:textAlignment w:val="center"/>
    </w:pPr>
    <w:rPr>
      <w:i/>
      <w:iCs/>
      <w:sz w:val="18"/>
      <w:szCs w:val="18"/>
    </w:rPr>
  </w:style>
  <w:style w:type="paragraph" w:customStyle="1" w:styleId="xl193">
    <w:name w:val="xl193"/>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right"/>
      <w:textAlignment w:val="center"/>
    </w:pPr>
    <w:rPr>
      <w:i/>
      <w:iCs/>
      <w:sz w:val="18"/>
      <w:szCs w:val="18"/>
    </w:rPr>
  </w:style>
  <w:style w:type="paragraph" w:customStyle="1" w:styleId="xl194">
    <w:name w:val="xl194"/>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i/>
      <w:iCs/>
    </w:rPr>
  </w:style>
  <w:style w:type="paragraph" w:customStyle="1" w:styleId="xl195">
    <w:name w:val="xl195"/>
    <w:basedOn w:val="Normalny"/>
    <w:uiPriority w:val="99"/>
    <w:rsid w:val="00A630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center"/>
    </w:pPr>
    <w:rPr>
      <w:color w:val="993300"/>
    </w:rPr>
  </w:style>
  <w:style w:type="paragraph" w:customStyle="1" w:styleId="xl196">
    <w:name w:val="xl196"/>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sz w:val="18"/>
      <w:szCs w:val="18"/>
    </w:rPr>
  </w:style>
  <w:style w:type="paragraph" w:customStyle="1" w:styleId="xl197">
    <w:name w:val="xl197"/>
    <w:basedOn w:val="Normalny"/>
    <w:uiPriority w:val="99"/>
    <w:rsid w:val="00A6307A"/>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center"/>
    </w:pPr>
    <w:rPr>
      <w:b/>
      <w:bCs/>
      <w:sz w:val="18"/>
      <w:szCs w:val="18"/>
    </w:rPr>
  </w:style>
  <w:style w:type="paragraph" w:customStyle="1" w:styleId="xl198">
    <w:name w:val="xl198"/>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sz w:val="18"/>
      <w:szCs w:val="18"/>
    </w:rPr>
  </w:style>
  <w:style w:type="paragraph" w:customStyle="1" w:styleId="xl199">
    <w:name w:val="xl199"/>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style>
  <w:style w:type="paragraph" w:customStyle="1" w:styleId="xl200">
    <w:name w:val="xl200"/>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sz w:val="18"/>
      <w:szCs w:val="18"/>
    </w:rPr>
  </w:style>
  <w:style w:type="paragraph" w:customStyle="1" w:styleId="xl201">
    <w:name w:val="xl201"/>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sz w:val="18"/>
      <w:szCs w:val="18"/>
    </w:rPr>
  </w:style>
  <w:style w:type="paragraph" w:customStyle="1" w:styleId="xl202">
    <w:name w:val="xl202"/>
    <w:basedOn w:val="Normalny"/>
    <w:uiPriority w:val="99"/>
    <w:rsid w:val="00A6307A"/>
    <w:pPr>
      <w:pBdr>
        <w:top w:val="single" w:sz="4" w:space="0" w:color="auto"/>
        <w:left w:val="single" w:sz="4" w:space="0" w:color="auto"/>
        <w:right w:val="single" w:sz="4" w:space="0" w:color="auto"/>
      </w:pBdr>
      <w:shd w:val="clear" w:color="auto" w:fill="C0C0C0"/>
      <w:spacing w:before="100" w:beforeAutospacing="1" w:after="100" w:afterAutospacing="1" w:line="240" w:lineRule="auto"/>
      <w:jc w:val="left"/>
      <w:textAlignment w:val="center"/>
    </w:pPr>
    <w:rPr>
      <w:sz w:val="18"/>
      <w:szCs w:val="18"/>
    </w:rPr>
  </w:style>
  <w:style w:type="paragraph" w:customStyle="1" w:styleId="xl203">
    <w:name w:val="xl203"/>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993300"/>
    </w:rPr>
  </w:style>
  <w:style w:type="paragraph" w:customStyle="1" w:styleId="xl204">
    <w:name w:val="xl204"/>
    <w:basedOn w:val="Normalny"/>
    <w:uiPriority w:val="99"/>
    <w:rsid w:val="00A6307A"/>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left"/>
      <w:textAlignment w:val="center"/>
    </w:pPr>
    <w:rPr>
      <w:b/>
      <w:bCs/>
      <w:i/>
      <w:iCs/>
      <w:sz w:val="28"/>
      <w:szCs w:val="28"/>
    </w:rPr>
  </w:style>
  <w:style w:type="paragraph" w:customStyle="1" w:styleId="xl205">
    <w:name w:val="xl205"/>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206">
    <w:name w:val="xl206"/>
    <w:basedOn w:val="Normalny"/>
    <w:uiPriority w:val="99"/>
    <w:rsid w:val="00A6307A"/>
    <w:pPr>
      <w:pBdr>
        <w:left w:val="single" w:sz="4" w:space="0" w:color="auto"/>
      </w:pBdr>
      <w:spacing w:before="100" w:beforeAutospacing="1" w:after="100" w:afterAutospacing="1" w:line="240" w:lineRule="auto"/>
      <w:jc w:val="center"/>
      <w:textAlignment w:val="center"/>
    </w:pPr>
  </w:style>
  <w:style w:type="paragraph" w:customStyle="1" w:styleId="xl207">
    <w:name w:val="xl207"/>
    <w:basedOn w:val="Normalny"/>
    <w:uiPriority w:val="99"/>
    <w:rsid w:val="00A6307A"/>
    <w:pPr>
      <w:pBdr>
        <w:left w:val="single" w:sz="4" w:space="0" w:color="auto"/>
        <w:bottom w:val="single" w:sz="4" w:space="0" w:color="auto"/>
      </w:pBdr>
      <w:spacing w:before="100" w:beforeAutospacing="1" w:after="100" w:afterAutospacing="1" w:line="240" w:lineRule="auto"/>
      <w:jc w:val="center"/>
      <w:textAlignment w:val="center"/>
    </w:pPr>
  </w:style>
  <w:style w:type="paragraph" w:customStyle="1" w:styleId="xl208">
    <w:name w:val="xl208"/>
    <w:basedOn w:val="Normalny"/>
    <w:uiPriority w:val="99"/>
    <w:rsid w:val="00A6307A"/>
    <w:pPr>
      <w:pBdr>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209">
    <w:name w:val="xl209"/>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b/>
      <w:bCs/>
      <w:sz w:val="18"/>
      <w:szCs w:val="18"/>
    </w:rPr>
  </w:style>
  <w:style w:type="paragraph" w:customStyle="1" w:styleId="xl210">
    <w:name w:val="xl210"/>
    <w:basedOn w:val="Normalny"/>
    <w:uiPriority w:val="99"/>
    <w:rsid w:val="00A6307A"/>
    <w:pPr>
      <w:pBdr>
        <w:left w:val="single" w:sz="4" w:space="0" w:color="auto"/>
        <w:right w:val="single" w:sz="4" w:space="0" w:color="auto"/>
      </w:pBdr>
      <w:spacing w:before="100" w:beforeAutospacing="1" w:after="100" w:afterAutospacing="1" w:line="240" w:lineRule="auto"/>
      <w:jc w:val="center"/>
      <w:textAlignment w:val="center"/>
    </w:pPr>
    <w:rPr>
      <w:b/>
      <w:bCs/>
      <w:sz w:val="18"/>
      <w:szCs w:val="18"/>
    </w:rPr>
  </w:style>
  <w:style w:type="paragraph" w:customStyle="1" w:styleId="xl211">
    <w:name w:val="xl211"/>
    <w:basedOn w:val="Normalny"/>
    <w:uiPriority w:val="99"/>
    <w:rsid w:val="00A6307A"/>
    <w:pPr>
      <w:pBdr>
        <w:top w:val="single" w:sz="4" w:space="0" w:color="auto"/>
        <w:left w:val="single" w:sz="4" w:space="0" w:color="auto"/>
        <w:bottom w:val="single" w:sz="4" w:space="0" w:color="auto"/>
      </w:pBdr>
      <w:shd w:val="clear" w:color="auto" w:fill="CC99FF"/>
      <w:spacing w:before="100" w:beforeAutospacing="1" w:after="100" w:afterAutospacing="1" w:line="240" w:lineRule="auto"/>
      <w:jc w:val="center"/>
      <w:textAlignment w:val="center"/>
    </w:pPr>
    <w:rPr>
      <w:b/>
      <w:bCs/>
      <w:i/>
      <w:iCs/>
      <w:sz w:val="28"/>
      <w:szCs w:val="28"/>
    </w:rPr>
  </w:style>
  <w:style w:type="paragraph" w:customStyle="1" w:styleId="xl212">
    <w:name w:val="xl212"/>
    <w:basedOn w:val="Normalny"/>
    <w:uiPriority w:val="99"/>
    <w:rsid w:val="00A6307A"/>
    <w:pPr>
      <w:pBdr>
        <w:top w:val="single" w:sz="4" w:space="0" w:color="auto"/>
        <w:bottom w:val="single" w:sz="4" w:space="0" w:color="auto"/>
      </w:pBdr>
      <w:shd w:val="clear" w:color="auto" w:fill="CC99FF"/>
      <w:spacing w:before="100" w:beforeAutospacing="1" w:after="100" w:afterAutospacing="1" w:line="240" w:lineRule="auto"/>
      <w:jc w:val="center"/>
      <w:textAlignment w:val="center"/>
    </w:pPr>
    <w:rPr>
      <w:b/>
      <w:bCs/>
      <w:i/>
      <w:iCs/>
      <w:sz w:val="28"/>
      <w:szCs w:val="28"/>
    </w:rPr>
  </w:style>
  <w:style w:type="paragraph" w:customStyle="1" w:styleId="xl213">
    <w:name w:val="xl213"/>
    <w:basedOn w:val="Normalny"/>
    <w:uiPriority w:val="99"/>
    <w:rsid w:val="00A6307A"/>
    <w:pPr>
      <w:pBdr>
        <w:left w:val="single" w:sz="4" w:space="0" w:color="auto"/>
      </w:pBdr>
      <w:spacing w:before="100" w:beforeAutospacing="1" w:after="100" w:afterAutospacing="1" w:line="240" w:lineRule="auto"/>
      <w:jc w:val="center"/>
      <w:textAlignment w:val="center"/>
    </w:pPr>
    <w:rPr>
      <w:sz w:val="18"/>
      <w:szCs w:val="18"/>
    </w:rPr>
  </w:style>
  <w:style w:type="paragraph" w:customStyle="1" w:styleId="xl214">
    <w:name w:val="xl214"/>
    <w:basedOn w:val="Normalny"/>
    <w:uiPriority w:val="99"/>
    <w:rsid w:val="00A6307A"/>
    <w:pPr>
      <w:pBdr>
        <w:top w:val="single" w:sz="4" w:space="0" w:color="auto"/>
        <w:left w:val="single" w:sz="4" w:space="0" w:color="auto"/>
      </w:pBdr>
      <w:spacing w:before="100" w:beforeAutospacing="1" w:after="100" w:afterAutospacing="1" w:line="240" w:lineRule="auto"/>
      <w:jc w:val="center"/>
      <w:textAlignment w:val="center"/>
    </w:pPr>
  </w:style>
  <w:style w:type="paragraph" w:customStyle="1" w:styleId="xl215">
    <w:name w:val="xl215"/>
    <w:basedOn w:val="Normalny"/>
    <w:uiPriority w:val="99"/>
    <w:rsid w:val="00A6307A"/>
    <w:pPr>
      <w:pBdr>
        <w:top w:val="single" w:sz="4" w:space="0" w:color="auto"/>
        <w:left w:val="single" w:sz="4" w:space="0" w:color="auto"/>
        <w:bottom w:val="single" w:sz="4" w:space="0" w:color="auto"/>
      </w:pBdr>
      <w:shd w:val="clear" w:color="auto" w:fill="FFCC00"/>
      <w:spacing w:before="100" w:beforeAutospacing="1" w:after="100" w:afterAutospacing="1" w:line="240" w:lineRule="auto"/>
      <w:jc w:val="center"/>
      <w:textAlignment w:val="center"/>
    </w:pPr>
    <w:rPr>
      <w:b/>
      <w:bCs/>
      <w:i/>
      <w:iCs/>
      <w:sz w:val="28"/>
      <w:szCs w:val="28"/>
    </w:rPr>
  </w:style>
  <w:style w:type="paragraph" w:customStyle="1" w:styleId="xl216">
    <w:name w:val="xl216"/>
    <w:basedOn w:val="Normalny"/>
    <w:uiPriority w:val="99"/>
    <w:rsid w:val="00A6307A"/>
    <w:pPr>
      <w:pBdr>
        <w:top w:val="single" w:sz="4" w:space="0" w:color="auto"/>
        <w:bottom w:val="single" w:sz="4" w:space="0" w:color="auto"/>
      </w:pBdr>
      <w:shd w:val="clear" w:color="auto" w:fill="FFCC00"/>
      <w:spacing w:before="100" w:beforeAutospacing="1" w:after="100" w:afterAutospacing="1" w:line="240" w:lineRule="auto"/>
      <w:jc w:val="center"/>
      <w:textAlignment w:val="center"/>
    </w:pPr>
    <w:rPr>
      <w:b/>
      <w:bCs/>
      <w:i/>
      <w:iCs/>
      <w:sz w:val="28"/>
      <w:szCs w:val="28"/>
    </w:rPr>
  </w:style>
  <w:style w:type="paragraph" w:customStyle="1" w:styleId="xl217">
    <w:name w:val="xl217"/>
    <w:basedOn w:val="Normalny"/>
    <w:uiPriority w:val="99"/>
    <w:rsid w:val="00A630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sz w:val="18"/>
      <w:szCs w:val="18"/>
    </w:rPr>
  </w:style>
  <w:style w:type="paragraph" w:customStyle="1" w:styleId="xl218">
    <w:name w:val="xl218"/>
    <w:basedOn w:val="Normalny"/>
    <w:uiPriority w:val="99"/>
    <w:rsid w:val="00A630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sz w:val="18"/>
      <w:szCs w:val="18"/>
    </w:rPr>
  </w:style>
  <w:style w:type="paragraph" w:customStyle="1" w:styleId="xl219">
    <w:name w:val="xl219"/>
    <w:basedOn w:val="Normalny"/>
    <w:uiPriority w:val="99"/>
    <w:rsid w:val="00A630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b/>
      <w:bCs/>
      <w:sz w:val="18"/>
      <w:szCs w:val="18"/>
    </w:rPr>
  </w:style>
  <w:style w:type="paragraph" w:customStyle="1" w:styleId="xl220">
    <w:name w:val="xl220"/>
    <w:basedOn w:val="Normalny"/>
    <w:uiPriority w:val="99"/>
    <w:rsid w:val="00A630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b/>
      <w:bCs/>
      <w:sz w:val="18"/>
      <w:szCs w:val="18"/>
    </w:rPr>
  </w:style>
  <w:style w:type="paragraph" w:customStyle="1" w:styleId="xl221">
    <w:name w:val="xl221"/>
    <w:basedOn w:val="Normalny"/>
    <w:uiPriority w:val="99"/>
    <w:rsid w:val="00A6307A"/>
    <w:pPr>
      <w:pBdr>
        <w:left w:val="single" w:sz="4" w:space="0" w:color="auto"/>
        <w:right w:val="single" w:sz="4" w:space="0" w:color="auto"/>
      </w:pBdr>
      <w:spacing w:before="100" w:beforeAutospacing="1" w:after="100" w:afterAutospacing="1" w:line="240" w:lineRule="auto"/>
      <w:jc w:val="left"/>
      <w:textAlignment w:val="center"/>
    </w:pPr>
    <w:rPr>
      <w:sz w:val="18"/>
      <w:szCs w:val="18"/>
    </w:rPr>
  </w:style>
  <w:style w:type="paragraph" w:customStyle="1" w:styleId="xl222">
    <w:name w:val="xl222"/>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23">
    <w:name w:val="xl223"/>
    <w:basedOn w:val="Normalny"/>
    <w:uiPriority w:val="99"/>
    <w:rsid w:val="00A6307A"/>
    <w:pPr>
      <w:pBdr>
        <w:left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24">
    <w:name w:val="xl224"/>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25">
    <w:name w:val="xl225"/>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sz w:val="16"/>
      <w:szCs w:val="16"/>
    </w:rPr>
  </w:style>
  <w:style w:type="paragraph" w:customStyle="1" w:styleId="xl226">
    <w:name w:val="xl226"/>
    <w:basedOn w:val="Normalny"/>
    <w:uiPriority w:val="99"/>
    <w:rsid w:val="00A6307A"/>
    <w:pPr>
      <w:pBdr>
        <w:left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27">
    <w:name w:val="xl227"/>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22"/>
      <w:szCs w:val="22"/>
    </w:rPr>
  </w:style>
  <w:style w:type="paragraph" w:customStyle="1" w:styleId="xl228">
    <w:name w:val="xl228"/>
    <w:basedOn w:val="Normalny"/>
    <w:uiPriority w:val="99"/>
    <w:rsid w:val="00A6307A"/>
    <w:pPr>
      <w:pBdr>
        <w:left w:val="single" w:sz="4" w:space="0" w:color="auto"/>
        <w:right w:val="single" w:sz="4" w:space="0" w:color="auto"/>
      </w:pBdr>
      <w:spacing w:before="100" w:beforeAutospacing="1" w:after="100" w:afterAutospacing="1" w:line="240" w:lineRule="auto"/>
      <w:jc w:val="center"/>
      <w:textAlignment w:val="center"/>
    </w:pPr>
    <w:rPr>
      <w:sz w:val="22"/>
      <w:szCs w:val="22"/>
    </w:rPr>
  </w:style>
  <w:style w:type="paragraph" w:customStyle="1" w:styleId="xl229">
    <w:name w:val="xl229"/>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2"/>
      <w:szCs w:val="22"/>
    </w:rPr>
  </w:style>
  <w:style w:type="paragraph" w:customStyle="1" w:styleId="xl230">
    <w:name w:val="xl230"/>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231">
    <w:name w:val="xl231"/>
    <w:basedOn w:val="Normalny"/>
    <w:uiPriority w:val="99"/>
    <w:rsid w:val="00A6307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left"/>
      <w:textAlignment w:val="center"/>
    </w:pPr>
    <w:rPr>
      <w:b/>
      <w:bCs/>
      <w:i/>
      <w:iCs/>
      <w:sz w:val="28"/>
      <w:szCs w:val="28"/>
    </w:rPr>
  </w:style>
  <w:style w:type="paragraph" w:customStyle="1" w:styleId="xl232">
    <w:name w:val="xl232"/>
    <w:basedOn w:val="Normalny"/>
    <w:uiPriority w:val="99"/>
    <w:rsid w:val="00A6307A"/>
    <w:pPr>
      <w:pBdr>
        <w:top w:val="single" w:sz="4" w:space="0" w:color="auto"/>
        <w:left w:val="single" w:sz="4" w:space="0" w:color="auto"/>
      </w:pBdr>
      <w:spacing w:before="100" w:beforeAutospacing="1" w:after="100" w:afterAutospacing="1" w:line="240" w:lineRule="auto"/>
      <w:jc w:val="center"/>
      <w:textAlignment w:val="center"/>
    </w:pPr>
    <w:rPr>
      <w:b/>
      <w:bCs/>
      <w:sz w:val="18"/>
      <w:szCs w:val="18"/>
    </w:rPr>
  </w:style>
  <w:style w:type="paragraph" w:customStyle="1" w:styleId="xl233">
    <w:name w:val="xl233"/>
    <w:basedOn w:val="Normalny"/>
    <w:uiPriority w:val="99"/>
    <w:rsid w:val="00A6307A"/>
    <w:pPr>
      <w:pBdr>
        <w:left w:val="single" w:sz="4" w:space="0" w:color="auto"/>
      </w:pBdr>
      <w:spacing w:before="100" w:beforeAutospacing="1" w:after="100" w:afterAutospacing="1" w:line="240" w:lineRule="auto"/>
      <w:jc w:val="center"/>
      <w:textAlignment w:val="center"/>
    </w:pPr>
    <w:rPr>
      <w:b/>
      <w:bCs/>
      <w:sz w:val="18"/>
      <w:szCs w:val="18"/>
    </w:rPr>
  </w:style>
  <w:style w:type="paragraph" w:customStyle="1" w:styleId="xl234">
    <w:name w:val="xl234"/>
    <w:basedOn w:val="Normalny"/>
    <w:uiPriority w:val="99"/>
    <w:rsid w:val="00A6307A"/>
    <w:pPr>
      <w:pBdr>
        <w:left w:val="single" w:sz="4" w:space="0" w:color="auto"/>
        <w:bottom w:val="single" w:sz="4" w:space="0" w:color="auto"/>
      </w:pBdr>
      <w:spacing w:before="100" w:beforeAutospacing="1" w:after="100" w:afterAutospacing="1" w:line="240" w:lineRule="auto"/>
      <w:jc w:val="center"/>
      <w:textAlignment w:val="center"/>
    </w:pPr>
    <w:rPr>
      <w:b/>
      <w:bCs/>
      <w:sz w:val="18"/>
      <w:szCs w:val="18"/>
    </w:rPr>
  </w:style>
  <w:style w:type="paragraph" w:customStyle="1" w:styleId="xl235">
    <w:name w:val="xl235"/>
    <w:basedOn w:val="Normalny"/>
    <w:uiPriority w:val="99"/>
    <w:rsid w:val="00A630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style>
  <w:style w:type="paragraph" w:customStyle="1" w:styleId="xl236">
    <w:name w:val="xl236"/>
    <w:basedOn w:val="Normalny"/>
    <w:uiPriority w:val="99"/>
    <w:rsid w:val="00A6307A"/>
    <w:pPr>
      <w:pBdr>
        <w:top w:val="single" w:sz="4" w:space="0" w:color="auto"/>
        <w:bottom w:val="single" w:sz="4" w:space="0" w:color="auto"/>
      </w:pBdr>
      <w:spacing w:before="100" w:beforeAutospacing="1" w:after="100" w:afterAutospacing="1" w:line="240" w:lineRule="auto"/>
      <w:jc w:val="center"/>
      <w:textAlignment w:val="center"/>
    </w:pPr>
  </w:style>
  <w:style w:type="paragraph" w:customStyle="1" w:styleId="xl237">
    <w:name w:val="xl237"/>
    <w:basedOn w:val="Normalny"/>
    <w:uiPriority w:val="99"/>
    <w:rsid w:val="00A6307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238">
    <w:name w:val="xl238"/>
    <w:basedOn w:val="Normalny"/>
    <w:uiPriority w:val="99"/>
    <w:rsid w:val="00A630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style>
  <w:style w:type="paragraph" w:customStyle="1" w:styleId="xl239">
    <w:name w:val="xl239"/>
    <w:basedOn w:val="Normalny"/>
    <w:uiPriority w:val="99"/>
    <w:rsid w:val="00A6307A"/>
    <w:pPr>
      <w:pBdr>
        <w:top w:val="single" w:sz="4" w:space="0" w:color="auto"/>
        <w:bottom w:val="single" w:sz="4" w:space="0" w:color="auto"/>
      </w:pBdr>
      <w:spacing w:before="100" w:beforeAutospacing="1" w:after="100" w:afterAutospacing="1" w:line="240" w:lineRule="auto"/>
      <w:jc w:val="center"/>
      <w:textAlignment w:val="center"/>
    </w:pPr>
  </w:style>
  <w:style w:type="paragraph" w:customStyle="1" w:styleId="xl240">
    <w:name w:val="xl240"/>
    <w:basedOn w:val="Normalny"/>
    <w:uiPriority w:val="99"/>
    <w:rsid w:val="00A6307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241">
    <w:name w:val="xl241"/>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42">
    <w:name w:val="xl242"/>
    <w:basedOn w:val="Normalny"/>
    <w:uiPriority w:val="99"/>
    <w:rsid w:val="00A6307A"/>
    <w:pPr>
      <w:pBdr>
        <w:left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43">
    <w:name w:val="xl243"/>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44">
    <w:name w:val="xl244"/>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sz w:val="16"/>
      <w:szCs w:val="16"/>
    </w:rPr>
  </w:style>
  <w:style w:type="paragraph" w:customStyle="1" w:styleId="xl245">
    <w:name w:val="xl245"/>
    <w:basedOn w:val="Normalny"/>
    <w:uiPriority w:val="99"/>
    <w:rsid w:val="00A6307A"/>
    <w:pPr>
      <w:pBdr>
        <w:left w:val="single" w:sz="4" w:space="0" w:color="auto"/>
        <w:right w:val="single" w:sz="4" w:space="0" w:color="auto"/>
      </w:pBdr>
      <w:spacing w:before="100" w:beforeAutospacing="1" w:after="100" w:afterAutospacing="1" w:line="240" w:lineRule="auto"/>
      <w:jc w:val="right"/>
      <w:textAlignment w:val="center"/>
    </w:pPr>
    <w:rPr>
      <w:sz w:val="16"/>
      <w:szCs w:val="16"/>
    </w:rPr>
  </w:style>
  <w:style w:type="paragraph" w:customStyle="1" w:styleId="xl246">
    <w:name w:val="xl246"/>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sz w:val="16"/>
      <w:szCs w:val="16"/>
    </w:rPr>
  </w:style>
  <w:style w:type="paragraph" w:customStyle="1" w:styleId="xl247">
    <w:name w:val="xl247"/>
    <w:basedOn w:val="Normalny"/>
    <w:uiPriority w:val="99"/>
    <w:rsid w:val="00A6307A"/>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b/>
      <w:bCs/>
      <w:sz w:val="18"/>
      <w:szCs w:val="18"/>
    </w:rPr>
  </w:style>
  <w:style w:type="paragraph" w:customStyle="1" w:styleId="xl248">
    <w:name w:val="xl248"/>
    <w:basedOn w:val="Normalny"/>
    <w:uiPriority w:val="99"/>
    <w:rsid w:val="00A630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left"/>
      <w:textAlignment w:val="center"/>
    </w:pPr>
    <w:rPr>
      <w:b/>
      <w:bCs/>
      <w:i/>
      <w:iCs/>
      <w:sz w:val="28"/>
      <w:szCs w:val="28"/>
    </w:rPr>
  </w:style>
  <w:style w:type="paragraph" w:customStyle="1" w:styleId="xl249">
    <w:name w:val="xl249"/>
    <w:basedOn w:val="Normalny"/>
    <w:uiPriority w:val="99"/>
    <w:rsid w:val="00A630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left"/>
      <w:textAlignment w:val="center"/>
    </w:pPr>
    <w:rPr>
      <w:sz w:val="18"/>
      <w:szCs w:val="18"/>
    </w:rPr>
  </w:style>
  <w:style w:type="paragraph" w:customStyle="1" w:styleId="xl250">
    <w:name w:val="xl250"/>
    <w:basedOn w:val="Normalny"/>
    <w:uiPriority w:val="99"/>
    <w:rsid w:val="00A630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left"/>
      <w:textAlignment w:val="center"/>
    </w:pPr>
    <w:rPr>
      <w:sz w:val="18"/>
      <w:szCs w:val="18"/>
    </w:rPr>
  </w:style>
  <w:style w:type="paragraph" w:customStyle="1" w:styleId="xl251">
    <w:name w:val="xl251"/>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52">
    <w:name w:val="xl252"/>
    <w:basedOn w:val="Normalny"/>
    <w:uiPriority w:val="99"/>
    <w:rsid w:val="00A6307A"/>
    <w:pPr>
      <w:pBdr>
        <w:left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53">
    <w:name w:val="xl253"/>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254">
    <w:name w:val="xl254"/>
    <w:basedOn w:val="Normalny"/>
    <w:uiPriority w:val="99"/>
    <w:rsid w:val="00A6307A"/>
    <w:pPr>
      <w:pBdr>
        <w:top w:val="single" w:sz="4" w:space="0" w:color="auto"/>
        <w:left w:val="single" w:sz="4" w:space="0" w:color="auto"/>
        <w:bottom w:val="single" w:sz="4" w:space="0" w:color="auto"/>
      </w:pBdr>
      <w:shd w:val="clear" w:color="auto" w:fill="FFCC99"/>
      <w:spacing w:before="100" w:beforeAutospacing="1" w:after="100" w:afterAutospacing="1" w:line="240" w:lineRule="auto"/>
      <w:jc w:val="left"/>
      <w:textAlignment w:val="center"/>
    </w:pPr>
    <w:rPr>
      <w:b/>
      <w:bCs/>
      <w:i/>
      <w:iCs/>
      <w:sz w:val="28"/>
      <w:szCs w:val="28"/>
    </w:rPr>
  </w:style>
  <w:style w:type="paragraph" w:customStyle="1" w:styleId="xl255">
    <w:name w:val="xl255"/>
    <w:basedOn w:val="Normalny"/>
    <w:uiPriority w:val="99"/>
    <w:rsid w:val="00A6307A"/>
    <w:pPr>
      <w:pBdr>
        <w:top w:val="single" w:sz="4" w:space="0" w:color="auto"/>
        <w:bottom w:val="single" w:sz="4" w:space="0" w:color="auto"/>
      </w:pBdr>
      <w:shd w:val="clear" w:color="auto" w:fill="FFCC99"/>
      <w:spacing w:before="100" w:beforeAutospacing="1" w:after="100" w:afterAutospacing="1" w:line="240" w:lineRule="auto"/>
      <w:jc w:val="left"/>
      <w:textAlignment w:val="center"/>
    </w:pPr>
    <w:rPr>
      <w:b/>
      <w:bCs/>
      <w:i/>
      <w:iCs/>
      <w:sz w:val="28"/>
      <w:szCs w:val="28"/>
    </w:rPr>
  </w:style>
  <w:style w:type="paragraph" w:customStyle="1" w:styleId="xl256">
    <w:name w:val="xl256"/>
    <w:basedOn w:val="Normalny"/>
    <w:uiPriority w:val="99"/>
    <w:rsid w:val="00A630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sz w:val="18"/>
      <w:szCs w:val="18"/>
    </w:rPr>
  </w:style>
  <w:style w:type="paragraph" w:customStyle="1" w:styleId="xl257">
    <w:name w:val="xl257"/>
    <w:basedOn w:val="Normalny"/>
    <w:uiPriority w:val="99"/>
    <w:rsid w:val="00A630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left"/>
      <w:textAlignment w:val="center"/>
    </w:pPr>
    <w:rPr>
      <w:sz w:val="18"/>
      <w:szCs w:val="18"/>
    </w:rPr>
  </w:style>
  <w:style w:type="paragraph" w:customStyle="1" w:styleId="xl258">
    <w:name w:val="xl258"/>
    <w:basedOn w:val="Normalny"/>
    <w:uiPriority w:val="99"/>
    <w:rsid w:val="00A630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sz w:val="18"/>
      <w:szCs w:val="18"/>
    </w:rPr>
  </w:style>
  <w:style w:type="paragraph" w:customStyle="1" w:styleId="xl259">
    <w:name w:val="xl259"/>
    <w:basedOn w:val="Normalny"/>
    <w:uiPriority w:val="99"/>
    <w:rsid w:val="00A6307A"/>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993300"/>
      <w:sz w:val="18"/>
      <w:szCs w:val="18"/>
    </w:rPr>
  </w:style>
  <w:style w:type="paragraph" w:customStyle="1" w:styleId="xl260">
    <w:name w:val="xl260"/>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993300"/>
    </w:rPr>
  </w:style>
  <w:style w:type="paragraph" w:customStyle="1" w:styleId="xl261">
    <w:name w:val="xl261"/>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color w:val="993300"/>
    </w:rPr>
  </w:style>
  <w:style w:type="paragraph" w:customStyle="1" w:styleId="xl262">
    <w:name w:val="xl262"/>
    <w:basedOn w:val="Normalny"/>
    <w:uiPriority w:val="99"/>
    <w:rsid w:val="00A6307A"/>
    <w:pPr>
      <w:pBdr>
        <w:left w:val="single" w:sz="4" w:space="0" w:color="000000"/>
        <w:bottom w:val="single" w:sz="4" w:space="0" w:color="000000"/>
        <w:right w:val="single" w:sz="4" w:space="0" w:color="000000"/>
      </w:pBdr>
      <w:spacing w:before="100" w:beforeAutospacing="1" w:after="100" w:afterAutospacing="1" w:line="240" w:lineRule="auto"/>
      <w:jc w:val="left"/>
      <w:textAlignment w:val="center"/>
    </w:pPr>
    <w:rPr>
      <w:color w:val="993300"/>
    </w:rPr>
  </w:style>
  <w:style w:type="paragraph" w:customStyle="1" w:styleId="xl263">
    <w:name w:val="xl263"/>
    <w:basedOn w:val="Normalny"/>
    <w:uiPriority w:val="99"/>
    <w:rsid w:val="00A6307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center"/>
      <w:textAlignment w:val="center"/>
    </w:pPr>
    <w:rPr>
      <w:b/>
      <w:bCs/>
      <w:i/>
      <w:iCs/>
      <w:sz w:val="16"/>
      <w:szCs w:val="16"/>
    </w:rPr>
  </w:style>
  <w:style w:type="paragraph" w:customStyle="1" w:styleId="xl264">
    <w:name w:val="xl264"/>
    <w:basedOn w:val="Normalny"/>
    <w:uiPriority w:val="99"/>
    <w:rsid w:val="00A6307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center"/>
      <w:textAlignment w:val="center"/>
    </w:pPr>
    <w:rPr>
      <w:b/>
      <w:bCs/>
      <w:i/>
      <w:iCs/>
      <w:sz w:val="18"/>
      <w:szCs w:val="18"/>
    </w:rPr>
  </w:style>
  <w:style w:type="paragraph" w:customStyle="1" w:styleId="xl265">
    <w:name w:val="xl265"/>
    <w:basedOn w:val="Normalny"/>
    <w:uiPriority w:val="99"/>
    <w:rsid w:val="00A6307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center"/>
      <w:textAlignment w:val="center"/>
    </w:pPr>
    <w:rPr>
      <w:sz w:val="18"/>
      <w:szCs w:val="18"/>
    </w:rPr>
  </w:style>
  <w:style w:type="paragraph" w:customStyle="1" w:styleId="xl266">
    <w:name w:val="xl266"/>
    <w:basedOn w:val="Normalny"/>
    <w:uiPriority w:val="99"/>
    <w:rsid w:val="00A6307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left"/>
      <w:textAlignment w:val="center"/>
    </w:pPr>
    <w:rPr>
      <w:sz w:val="18"/>
      <w:szCs w:val="18"/>
    </w:rPr>
  </w:style>
  <w:style w:type="paragraph" w:customStyle="1" w:styleId="xl267">
    <w:name w:val="xl267"/>
    <w:basedOn w:val="Normalny"/>
    <w:uiPriority w:val="99"/>
    <w:rsid w:val="00A6307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center"/>
      <w:textAlignment w:val="center"/>
    </w:pPr>
  </w:style>
  <w:style w:type="paragraph" w:customStyle="1" w:styleId="xl268">
    <w:name w:val="xl268"/>
    <w:basedOn w:val="Normalny"/>
    <w:uiPriority w:val="99"/>
    <w:rsid w:val="00A6307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right"/>
      <w:textAlignment w:val="center"/>
    </w:pPr>
    <w:rPr>
      <w:sz w:val="18"/>
      <w:szCs w:val="18"/>
    </w:rPr>
  </w:style>
  <w:style w:type="paragraph" w:customStyle="1" w:styleId="xl269">
    <w:name w:val="xl269"/>
    <w:basedOn w:val="Normalny"/>
    <w:uiPriority w:val="99"/>
    <w:rsid w:val="00A6307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right"/>
      <w:textAlignment w:val="center"/>
    </w:pPr>
    <w:rPr>
      <w:sz w:val="18"/>
      <w:szCs w:val="18"/>
    </w:rPr>
  </w:style>
  <w:style w:type="paragraph" w:customStyle="1" w:styleId="xl270">
    <w:name w:val="xl270"/>
    <w:basedOn w:val="Normalny"/>
    <w:uiPriority w:val="99"/>
    <w:rsid w:val="00A6307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jc w:val="center"/>
      <w:textAlignment w:val="center"/>
    </w:pPr>
  </w:style>
  <w:style w:type="paragraph" w:customStyle="1" w:styleId="xl271">
    <w:name w:val="xl271"/>
    <w:basedOn w:val="Normalny"/>
    <w:uiPriority w:val="99"/>
    <w:rsid w:val="00A6307A"/>
    <w:pPr>
      <w:pBdr>
        <w:left w:val="single" w:sz="4" w:space="0" w:color="auto"/>
        <w:bottom w:val="single" w:sz="4" w:space="0" w:color="auto"/>
        <w:right w:val="single" w:sz="4" w:space="0" w:color="auto"/>
      </w:pBdr>
      <w:shd w:val="clear" w:color="auto" w:fill="FFCC99"/>
      <w:spacing w:before="100" w:beforeAutospacing="1" w:after="100" w:afterAutospacing="1" w:line="240" w:lineRule="auto"/>
      <w:jc w:val="left"/>
      <w:textAlignment w:val="center"/>
    </w:pPr>
    <w:rPr>
      <w:i/>
      <w:iCs/>
      <w:sz w:val="18"/>
      <w:szCs w:val="18"/>
    </w:rPr>
  </w:style>
  <w:style w:type="paragraph" w:customStyle="1" w:styleId="xl272">
    <w:name w:val="xl272"/>
    <w:basedOn w:val="Normalny"/>
    <w:uiPriority w:val="99"/>
    <w:rsid w:val="00A6307A"/>
    <w:pPr>
      <w:pBdr>
        <w:top w:val="single" w:sz="4" w:space="0" w:color="000000"/>
        <w:left w:val="single" w:sz="4" w:space="0" w:color="000000"/>
        <w:bottom w:val="single" w:sz="4" w:space="0" w:color="000000"/>
      </w:pBdr>
      <w:spacing w:before="100" w:beforeAutospacing="1" w:after="100" w:afterAutospacing="1" w:line="240" w:lineRule="auto"/>
      <w:jc w:val="left"/>
      <w:textAlignment w:val="center"/>
    </w:pPr>
    <w:rPr>
      <w:color w:val="993300"/>
    </w:rPr>
  </w:style>
  <w:style w:type="paragraph" w:customStyle="1" w:styleId="xl273">
    <w:name w:val="xl273"/>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993300"/>
      <w:sz w:val="18"/>
      <w:szCs w:val="18"/>
    </w:rPr>
  </w:style>
  <w:style w:type="paragraph" w:customStyle="1" w:styleId="xl274">
    <w:name w:val="xl274"/>
    <w:basedOn w:val="Normalny"/>
    <w:uiPriority w:val="99"/>
    <w:rsid w:val="00A630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color w:val="993300"/>
      <w:sz w:val="18"/>
      <w:szCs w:val="18"/>
    </w:rPr>
  </w:style>
  <w:style w:type="paragraph" w:customStyle="1" w:styleId="xl275">
    <w:name w:val="xl275"/>
    <w:basedOn w:val="Normalny"/>
    <w:uiPriority w:val="99"/>
    <w:rsid w:val="00A6307A"/>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color w:val="993300"/>
      <w:sz w:val="18"/>
      <w:szCs w:val="18"/>
    </w:rPr>
  </w:style>
  <w:style w:type="paragraph" w:customStyle="1" w:styleId="font1">
    <w:name w:val="font1"/>
    <w:basedOn w:val="Normalny"/>
    <w:uiPriority w:val="99"/>
    <w:rsid w:val="00A6307A"/>
    <w:pPr>
      <w:spacing w:before="100" w:beforeAutospacing="1" w:after="100" w:afterAutospacing="1" w:line="240" w:lineRule="auto"/>
      <w:jc w:val="left"/>
    </w:pPr>
    <w:rPr>
      <w:rFonts w:ascii="Arial" w:hAnsi="Arial" w:cs="Arial"/>
      <w:sz w:val="20"/>
      <w:szCs w:val="20"/>
    </w:rPr>
  </w:style>
  <w:style w:type="paragraph" w:customStyle="1" w:styleId="StylTekstPrzed6pt">
    <w:name w:val="Styl Tekst + Przed:  6 pt"/>
    <w:basedOn w:val="Tekst"/>
    <w:uiPriority w:val="99"/>
    <w:rsid w:val="00A45A4A"/>
    <w:pPr>
      <w:spacing w:before="120"/>
    </w:pPr>
  </w:style>
  <w:style w:type="paragraph" w:customStyle="1" w:styleId="tabelas">
    <w:name w:val="tabela_s"/>
    <w:basedOn w:val="Normalny"/>
    <w:uiPriority w:val="99"/>
    <w:rsid w:val="00FE5D48"/>
    <w:pPr>
      <w:spacing w:line="240" w:lineRule="auto"/>
      <w:jc w:val="center"/>
    </w:pPr>
  </w:style>
  <w:style w:type="character" w:customStyle="1" w:styleId="googqs-tidbit">
    <w:name w:val="goog_qs-tidbit"/>
    <w:basedOn w:val="Domylnaczcionkaakapitu"/>
    <w:uiPriority w:val="99"/>
    <w:rsid w:val="00FE5D48"/>
    <w:rPr>
      <w:rFonts w:cs="Times New Roman"/>
    </w:rPr>
  </w:style>
  <w:style w:type="paragraph" w:styleId="Tekstprzypisukocowego">
    <w:name w:val="endnote text"/>
    <w:basedOn w:val="Normalny"/>
    <w:link w:val="TekstprzypisukocowegoZnak1"/>
    <w:uiPriority w:val="99"/>
    <w:rsid w:val="00FE5D48"/>
    <w:rPr>
      <w:sz w:val="20"/>
      <w:szCs w:val="20"/>
    </w:rPr>
  </w:style>
  <w:style w:type="character" w:customStyle="1" w:styleId="TekstprzypisukocowegoZnak1">
    <w:name w:val="Tekst przypisu końcowego Znak1"/>
    <w:basedOn w:val="Domylnaczcionkaakapitu"/>
    <w:link w:val="Tekstprzypisukocowego"/>
    <w:uiPriority w:val="99"/>
    <w:locked/>
    <w:rsid w:val="00EC6A4B"/>
    <w:rPr>
      <w:rFonts w:cs="Times New Roman"/>
      <w:sz w:val="20"/>
      <w:szCs w:val="20"/>
    </w:rPr>
  </w:style>
  <w:style w:type="character" w:styleId="Odwoanieprzypisukocowego">
    <w:name w:val="endnote reference"/>
    <w:basedOn w:val="Domylnaczcionkaakapitu"/>
    <w:uiPriority w:val="99"/>
    <w:rsid w:val="00FE5D48"/>
    <w:rPr>
      <w:rFonts w:cs="Times New Roman"/>
      <w:vertAlign w:val="superscript"/>
    </w:rPr>
  </w:style>
  <w:style w:type="character" w:customStyle="1" w:styleId="text2bold">
    <w:name w:val="text2 bold"/>
    <w:basedOn w:val="Domylnaczcionkaakapitu"/>
    <w:uiPriority w:val="99"/>
    <w:rsid w:val="00FE5D48"/>
    <w:rPr>
      <w:rFonts w:cs="Times New Roman"/>
    </w:rPr>
  </w:style>
  <w:style w:type="character" w:customStyle="1" w:styleId="text2">
    <w:name w:val="text2"/>
    <w:basedOn w:val="Domylnaczcionkaakapitu"/>
    <w:uiPriority w:val="99"/>
    <w:rsid w:val="00FE5D48"/>
    <w:rPr>
      <w:rFonts w:cs="Times New Roman"/>
    </w:rPr>
  </w:style>
  <w:style w:type="paragraph" w:customStyle="1" w:styleId="Stylpunktowanie1Przed6pt">
    <w:name w:val="Styl punktowanie 1 + Przed:  6 pt"/>
    <w:basedOn w:val="punktowanie1"/>
    <w:uiPriority w:val="99"/>
    <w:rsid w:val="005D12AD"/>
    <w:pPr>
      <w:spacing w:before="120"/>
      <w:ind w:left="357" w:hanging="357"/>
    </w:pPr>
    <w:rPr>
      <w:szCs w:val="20"/>
    </w:rPr>
  </w:style>
  <w:style w:type="paragraph" w:customStyle="1" w:styleId="Stylpunktowanie110pt">
    <w:name w:val="Styl punktowanie 1 + 10 pt"/>
    <w:basedOn w:val="punktowanie1"/>
    <w:uiPriority w:val="99"/>
    <w:rsid w:val="005D12AD"/>
    <w:pPr>
      <w:spacing w:before="120"/>
      <w:ind w:left="357" w:hanging="357"/>
    </w:pPr>
    <w:rPr>
      <w:sz w:val="20"/>
    </w:rPr>
  </w:style>
  <w:style w:type="paragraph" w:customStyle="1" w:styleId="StylPunktowanie2Zlewej063cmPierwszywiersz0cm">
    <w:name w:val="Styl Punktowanie 2 + Z lewej:  063 cm Pierwszy wiersz:  0 cm"/>
    <w:basedOn w:val="Punktowanie2"/>
    <w:uiPriority w:val="99"/>
    <w:rsid w:val="0001746D"/>
    <w:pPr>
      <w:ind w:left="340" w:firstLine="680"/>
    </w:pPr>
    <w:rPr>
      <w:szCs w:val="20"/>
    </w:rPr>
  </w:style>
  <w:style w:type="paragraph" w:customStyle="1" w:styleId="StylPunktowanie2Zlewej063cmPierwszywiersz0cm1">
    <w:name w:val="Styl Punktowanie 2 + Z lewej:  063 cm Pierwszy wiersz:  0 cm1"/>
    <w:basedOn w:val="Punktowanie2"/>
    <w:uiPriority w:val="99"/>
    <w:rsid w:val="0001746D"/>
    <w:pPr>
      <w:ind w:left="714"/>
    </w:pPr>
    <w:rPr>
      <w:szCs w:val="20"/>
    </w:rPr>
  </w:style>
  <w:style w:type="paragraph" w:customStyle="1" w:styleId="StylPunktowanie2Przed6pt">
    <w:name w:val="Styl Punktowanie 2 + Przed:  6 pt"/>
    <w:basedOn w:val="Punktowanie2"/>
    <w:uiPriority w:val="99"/>
    <w:rsid w:val="0001746D"/>
    <w:pPr>
      <w:tabs>
        <w:tab w:val="clear" w:pos="720"/>
        <w:tab w:val="num" w:pos="357"/>
      </w:tabs>
    </w:pPr>
    <w:rPr>
      <w:szCs w:val="20"/>
    </w:rPr>
  </w:style>
  <w:style w:type="paragraph" w:customStyle="1" w:styleId="StylPunktowanie2Przed6pt1">
    <w:name w:val="Styl Punktowanie 2 + Przed:  6 pt1"/>
    <w:basedOn w:val="Punktowanie2"/>
    <w:uiPriority w:val="99"/>
    <w:rsid w:val="0001746D"/>
    <w:pPr>
      <w:ind w:left="714"/>
    </w:pPr>
    <w:rPr>
      <w:szCs w:val="20"/>
    </w:rPr>
  </w:style>
  <w:style w:type="character" w:customStyle="1" w:styleId="st">
    <w:name w:val="st"/>
    <w:basedOn w:val="Domylnaczcionkaakapitu"/>
    <w:uiPriority w:val="99"/>
    <w:rsid w:val="008B1EB0"/>
    <w:rPr>
      <w:rFonts w:cs="Times New Roman"/>
    </w:rPr>
  </w:style>
  <w:style w:type="paragraph" w:customStyle="1" w:styleId="Akapitzlist1">
    <w:name w:val="Akapit z listą1"/>
    <w:basedOn w:val="Normalny"/>
    <w:uiPriority w:val="99"/>
    <w:rsid w:val="00933552"/>
    <w:pPr>
      <w:ind w:left="720"/>
      <w:contextualSpacing/>
    </w:pPr>
  </w:style>
  <w:style w:type="paragraph" w:customStyle="1" w:styleId="blue">
    <w:name w:val="blue"/>
    <w:basedOn w:val="Normalny"/>
    <w:uiPriority w:val="99"/>
    <w:rsid w:val="00367DED"/>
    <w:pPr>
      <w:spacing w:before="100" w:beforeAutospacing="1" w:after="100" w:afterAutospacing="1" w:line="240" w:lineRule="auto"/>
      <w:jc w:val="left"/>
    </w:pPr>
  </w:style>
  <w:style w:type="paragraph" w:customStyle="1" w:styleId="titlelevel3">
    <w:name w:val="titlelevel3"/>
    <w:basedOn w:val="Normalny"/>
    <w:uiPriority w:val="99"/>
    <w:rsid w:val="00BD2328"/>
    <w:pPr>
      <w:spacing w:before="100" w:beforeAutospacing="1" w:after="100" w:afterAutospacing="1" w:line="240" w:lineRule="auto"/>
      <w:jc w:val="left"/>
    </w:pPr>
  </w:style>
  <w:style w:type="paragraph" w:customStyle="1" w:styleId="tresc">
    <w:name w:val="tresc"/>
    <w:basedOn w:val="Normalny"/>
    <w:uiPriority w:val="99"/>
    <w:rsid w:val="005A031E"/>
    <w:pPr>
      <w:spacing w:before="100" w:beforeAutospacing="1" w:after="100" w:afterAutospacing="1" w:line="240" w:lineRule="auto"/>
      <w:jc w:val="left"/>
    </w:pPr>
  </w:style>
  <w:style w:type="character" w:customStyle="1" w:styleId="Nagwek1Znak">
    <w:name w:val="Nagłówek 1 Znak"/>
    <w:uiPriority w:val="99"/>
    <w:rsid w:val="00F24CAB"/>
    <w:rPr>
      <w:rFonts w:ascii="Times New Roman" w:hAnsi="Times New Roman"/>
      <w:b/>
      <w:kern w:val="32"/>
      <w:sz w:val="32"/>
    </w:rPr>
  </w:style>
  <w:style w:type="character" w:customStyle="1" w:styleId="Nagwek2Znak">
    <w:name w:val="Nagłówek 2 Znak"/>
    <w:uiPriority w:val="99"/>
    <w:rsid w:val="00F24CAB"/>
    <w:rPr>
      <w:rFonts w:ascii="Times New Roman" w:hAnsi="Times New Roman"/>
      <w:b/>
      <w:sz w:val="28"/>
    </w:rPr>
  </w:style>
  <w:style w:type="character" w:customStyle="1" w:styleId="Nagwek3Znak">
    <w:name w:val="Nagłówek 3 Znak"/>
    <w:uiPriority w:val="99"/>
    <w:rsid w:val="00F24CAB"/>
    <w:rPr>
      <w:rFonts w:ascii="Times New Roman" w:hAnsi="Times New Roman"/>
      <w:b/>
      <w:i/>
      <w:sz w:val="26"/>
    </w:rPr>
  </w:style>
  <w:style w:type="character" w:customStyle="1" w:styleId="Nagwek4Znak">
    <w:name w:val="Nagłówek 4 Znak"/>
    <w:uiPriority w:val="99"/>
    <w:rsid w:val="00F24CAB"/>
    <w:rPr>
      <w:rFonts w:ascii="Times New Roman" w:hAnsi="Times New Roman"/>
      <w:i/>
      <w:sz w:val="28"/>
      <w:u w:val="single"/>
    </w:rPr>
  </w:style>
  <w:style w:type="character" w:customStyle="1" w:styleId="Nagwek5Znak">
    <w:name w:val="Nagłówek 5 Znak"/>
    <w:uiPriority w:val="99"/>
    <w:rsid w:val="00F24CAB"/>
    <w:rPr>
      <w:rFonts w:ascii="Times New Roman" w:hAnsi="Times New Roman"/>
      <w:b/>
      <w:i/>
      <w:sz w:val="26"/>
      <w:lang w:eastAsia="pl-PL"/>
    </w:rPr>
  </w:style>
  <w:style w:type="character" w:customStyle="1" w:styleId="Nagwek7Znak">
    <w:name w:val="Nagłówek 7 Znak"/>
    <w:uiPriority w:val="99"/>
    <w:rsid w:val="00F24CAB"/>
    <w:rPr>
      <w:rFonts w:ascii="Times New Roman" w:hAnsi="Times New Roman"/>
      <w:sz w:val="24"/>
      <w:lang w:eastAsia="pl-PL"/>
    </w:rPr>
  </w:style>
  <w:style w:type="character" w:customStyle="1" w:styleId="Nagwek8Znak">
    <w:name w:val="Nagłówek 8 Znak"/>
    <w:uiPriority w:val="99"/>
    <w:rsid w:val="00F24CAB"/>
    <w:rPr>
      <w:rFonts w:ascii="Times New Roman" w:hAnsi="Times New Roman"/>
      <w:i/>
      <w:sz w:val="24"/>
      <w:lang w:eastAsia="pl-PL"/>
    </w:rPr>
  </w:style>
  <w:style w:type="character" w:customStyle="1" w:styleId="Nagwek9Znak">
    <w:name w:val="Nagłówek 9 Znak"/>
    <w:uiPriority w:val="99"/>
    <w:rsid w:val="00F24CAB"/>
    <w:rPr>
      <w:rFonts w:ascii="Arial" w:hAnsi="Arial"/>
      <w:lang w:eastAsia="pl-PL"/>
    </w:rPr>
  </w:style>
  <w:style w:type="character" w:customStyle="1" w:styleId="StopkaZnak">
    <w:name w:val="Stopka Znak"/>
    <w:uiPriority w:val="99"/>
    <w:semiHidden/>
    <w:rsid w:val="00F24CAB"/>
    <w:rPr>
      <w:rFonts w:ascii="Times New Roman" w:hAnsi="Times New Roman"/>
      <w:sz w:val="24"/>
      <w:lang w:eastAsia="pl-PL"/>
    </w:rPr>
  </w:style>
  <w:style w:type="character" w:customStyle="1" w:styleId="TekstpodstawowyZnak">
    <w:name w:val="Tekst podstawowy Znak"/>
    <w:uiPriority w:val="99"/>
    <w:semiHidden/>
    <w:rsid w:val="00F24CAB"/>
    <w:rPr>
      <w:rFonts w:ascii="Arial" w:hAnsi="Arial"/>
      <w:sz w:val="20"/>
      <w:lang w:val="en-US" w:eastAsia="pl-PL"/>
    </w:rPr>
  </w:style>
  <w:style w:type="character" w:customStyle="1" w:styleId="NagwekZnak">
    <w:name w:val="Nagłówek Znak"/>
    <w:uiPriority w:val="99"/>
    <w:semiHidden/>
    <w:rsid w:val="00F24CAB"/>
    <w:rPr>
      <w:rFonts w:ascii="Arial" w:hAnsi="Arial"/>
      <w:sz w:val="20"/>
      <w:lang w:eastAsia="pl-PL"/>
    </w:rPr>
  </w:style>
  <w:style w:type="character" w:customStyle="1" w:styleId="TekstpodstawowywcityZnak">
    <w:name w:val="Tekst podstawowy wcięty Znak"/>
    <w:uiPriority w:val="99"/>
    <w:semiHidden/>
    <w:rsid w:val="00F24CAB"/>
    <w:rPr>
      <w:rFonts w:ascii="Arial" w:hAnsi="Arial"/>
      <w:sz w:val="20"/>
      <w:lang w:eastAsia="pl-PL"/>
    </w:rPr>
  </w:style>
  <w:style w:type="character" w:customStyle="1" w:styleId="Tekstpodstawowy3Znak">
    <w:name w:val="Tekst podstawowy 3 Znak"/>
    <w:uiPriority w:val="99"/>
    <w:semiHidden/>
    <w:rsid w:val="00F24CAB"/>
    <w:rPr>
      <w:rFonts w:ascii="Times New Roman" w:hAnsi="Times New Roman"/>
      <w:sz w:val="20"/>
      <w:lang w:eastAsia="pl-PL"/>
    </w:rPr>
  </w:style>
  <w:style w:type="character" w:customStyle="1" w:styleId="Tekstpodstawowy2Znak">
    <w:name w:val="Tekst podstawowy 2 Znak"/>
    <w:uiPriority w:val="99"/>
    <w:semiHidden/>
    <w:rsid w:val="00F24CAB"/>
    <w:rPr>
      <w:rFonts w:ascii="Times New Roman" w:hAnsi="Times New Roman"/>
      <w:sz w:val="20"/>
      <w:lang w:eastAsia="pl-PL"/>
    </w:rPr>
  </w:style>
  <w:style w:type="character" w:customStyle="1" w:styleId="Tekstpodstawowywcity3Znak">
    <w:name w:val="Tekst podstawowy wcięty 3 Znak"/>
    <w:uiPriority w:val="99"/>
    <w:semiHidden/>
    <w:rsid w:val="00F24CAB"/>
    <w:rPr>
      <w:rFonts w:ascii="Times New Roman" w:hAnsi="Times New Roman"/>
      <w:snapToGrid w:val="0"/>
      <w:sz w:val="20"/>
      <w:lang w:eastAsia="pl-PL"/>
    </w:rPr>
  </w:style>
  <w:style w:type="character" w:customStyle="1" w:styleId="PodtytuZnak">
    <w:name w:val="Podtytuł Znak"/>
    <w:uiPriority w:val="99"/>
    <w:rsid w:val="00F24CAB"/>
    <w:rPr>
      <w:rFonts w:ascii="Times New Roman" w:hAnsi="Times New Roman"/>
      <w:b/>
      <w:sz w:val="24"/>
      <w:lang w:eastAsia="ar-SA" w:bidi="ar-SA"/>
    </w:rPr>
  </w:style>
  <w:style w:type="character" w:customStyle="1" w:styleId="ZnakZnak3">
    <w:name w:val="Znak Znak3"/>
    <w:uiPriority w:val="99"/>
    <w:rsid w:val="00F24CAB"/>
  </w:style>
  <w:style w:type="character" w:customStyle="1" w:styleId="ZnakZnak2">
    <w:name w:val="Znak Znak2"/>
    <w:uiPriority w:val="99"/>
    <w:rsid w:val="00F24CAB"/>
    <w:rPr>
      <w:rFonts w:ascii="Tahoma" w:hAnsi="Tahoma"/>
      <w:sz w:val="16"/>
    </w:rPr>
  </w:style>
  <w:style w:type="character" w:customStyle="1" w:styleId="ZnakZnak1">
    <w:name w:val="Znak Znak1"/>
    <w:uiPriority w:val="99"/>
    <w:rsid w:val="00F24CAB"/>
  </w:style>
  <w:style w:type="character" w:customStyle="1" w:styleId="ZnakZnak">
    <w:name w:val="Znak Znak"/>
    <w:uiPriority w:val="99"/>
    <w:rsid w:val="00F24CAB"/>
    <w:rPr>
      <w:b/>
    </w:rPr>
  </w:style>
  <w:style w:type="character" w:customStyle="1" w:styleId="Tekstpodstawowywcity2Znak">
    <w:name w:val="Tekst podstawowy wcięty 2 Znak"/>
    <w:uiPriority w:val="99"/>
    <w:semiHidden/>
    <w:rsid w:val="00F24CAB"/>
    <w:rPr>
      <w:rFonts w:ascii="Times New Roman" w:hAnsi="Times New Roman"/>
      <w:sz w:val="24"/>
      <w:lang w:eastAsia="pl-PL"/>
    </w:rPr>
  </w:style>
  <w:style w:type="character" w:customStyle="1" w:styleId="ZnakZnak4">
    <w:name w:val="Znak Znak4"/>
    <w:uiPriority w:val="99"/>
    <w:rsid w:val="00F24CAB"/>
    <w:rPr>
      <w:b/>
      <w:sz w:val="22"/>
      <w:lang w:val="pl-PL" w:eastAsia="pl-PL"/>
    </w:rPr>
  </w:style>
  <w:style w:type="character" w:customStyle="1" w:styleId="TekstprzypisukocowegoZnak">
    <w:name w:val="Tekst przypisu końcowego Znak"/>
    <w:uiPriority w:val="99"/>
    <w:semiHidden/>
    <w:rsid w:val="00F24CAB"/>
    <w:rPr>
      <w:rFonts w:ascii="Times New Roman" w:hAnsi="Times New Roman"/>
      <w:sz w:val="20"/>
      <w:lang w:eastAsia="pl-PL"/>
    </w:rPr>
  </w:style>
  <w:style w:type="paragraph" w:customStyle="1" w:styleId="Akapitzlist11">
    <w:name w:val="Akapit z listą11"/>
    <w:basedOn w:val="Normalny"/>
    <w:uiPriority w:val="99"/>
    <w:rsid w:val="00F24CAB"/>
    <w:pPr>
      <w:ind w:left="720"/>
      <w:contextualSpacing/>
    </w:pPr>
  </w:style>
  <w:style w:type="character" w:customStyle="1" w:styleId="apple-converted-space">
    <w:name w:val="apple-converted-space"/>
    <w:uiPriority w:val="99"/>
    <w:rsid w:val="009E1352"/>
  </w:style>
  <w:style w:type="paragraph" w:styleId="Poprawka">
    <w:name w:val="Revision"/>
    <w:hidden/>
    <w:uiPriority w:val="99"/>
    <w:semiHidden/>
    <w:rsid w:val="00BE5C2A"/>
    <w:rPr>
      <w:sz w:val="24"/>
      <w:szCs w:val="24"/>
    </w:rPr>
  </w:style>
  <w:style w:type="numbering" w:customStyle="1" w:styleId="StylPunktowane">
    <w:name w:val="Styl Punktowane"/>
    <w:rsid w:val="006D0ADD"/>
    <w:pPr>
      <w:numPr>
        <w:numId w:val="3"/>
      </w:numPr>
    </w:pPr>
  </w:style>
  <w:style w:type="numbering" w:customStyle="1" w:styleId="StylNumerowanie1">
    <w:name w:val="Styl Numerowanie1"/>
    <w:rsid w:val="006D0ADD"/>
    <w:pPr>
      <w:numPr>
        <w:numId w:val="22"/>
      </w:numPr>
    </w:pPr>
  </w:style>
  <w:style w:type="paragraph" w:customStyle="1" w:styleId="APMR1">
    <w:name w:val="APMR 1"/>
    <w:basedOn w:val="Nagwek1"/>
    <w:next w:val="Nagwek2"/>
    <w:link w:val="APMR1Znak"/>
    <w:autoRedefine/>
    <w:qFormat/>
    <w:rsid w:val="00273A70"/>
    <w:pPr>
      <w:numPr>
        <w:numId w:val="2"/>
      </w:numPr>
      <w:ind w:left="426" w:hanging="426"/>
      <w:jc w:val="left"/>
    </w:pPr>
    <w:rPr>
      <w:color w:val="1F497D" w:themeColor="text2"/>
    </w:rPr>
  </w:style>
  <w:style w:type="paragraph" w:customStyle="1" w:styleId="aPMR2">
    <w:name w:val="aPMR 2"/>
    <w:basedOn w:val="Nagwek2"/>
    <w:link w:val="aPMR2Znak"/>
    <w:autoRedefine/>
    <w:qFormat/>
    <w:rsid w:val="00730B68"/>
    <w:pPr>
      <w:tabs>
        <w:tab w:val="clear" w:pos="360"/>
      </w:tabs>
      <w:ind w:left="1068" w:hanging="1068"/>
    </w:pPr>
    <w:rPr>
      <w:color w:val="1F497D" w:themeColor="text2"/>
    </w:rPr>
  </w:style>
  <w:style w:type="character" w:customStyle="1" w:styleId="APMR1Znak">
    <w:name w:val="APMR 1 Znak"/>
    <w:basedOn w:val="Nagwek1Znak1"/>
    <w:link w:val="APMR1"/>
    <w:rsid w:val="00273A70"/>
    <w:rPr>
      <w:rFonts w:cs="Arial"/>
      <w:b/>
      <w:bCs/>
      <w:color w:val="1F497D" w:themeColor="text2"/>
      <w:kern w:val="32"/>
      <w:sz w:val="28"/>
      <w:szCs w:val="32"/>
    </w:rPr>
  </w:style>
  <w:style w:type="paragraph" w:customStyle="1" w:styleId="aPMR3">
    <w:name w:val="aPMR 3"/>
    <w:basedOn w:val="Nagwek3"/>
    <w:link w:val="aPMR3Znak"/>
    <w:autoRedefine/>
    <w:qFormat/>
    <w:rsid w:val="00932088"/>
    <w:pPr>
      <w:tabs>
        <w:tab w:val="clear" w:pos="360"/>
      </w:tabs>
      <w:ind w:left="595" w:hanging="595"/>
    </w:pPr>
    <w:rPr>
      <w:color w:val="1F497D" w:themeColor="text2"/>
    </w:rPr>
  </w:style>
  <w:style w:type="character" w:customStyle="1" w:styleId="aPMR2Znak">
    <w:name w:val="aPMR 2 Znak"/>
    <w:basedOn w:val="Nagwek2Znak1"/>
    <w:link w:val="aPMR2"/>
    <w:rsid w:val="00730B68"/>
    <w:rPr>
      <w:color w:val="1F497D" w:themeColor="text2"/>
    </w:rPr>
  </w:style>
  <w:style w:type="paragraph" w:customStyle="1" w:styleId="aPMR4">
    <w:name w:val="aPMR4"/>
    <w:basedOn w:val="Nagwek4"/>
    <w:link w:val="aPMR4Znak"/>
    <w:autoRedefine/>
    <w:qFormat/>
    <w:rsid w:val="00BE7CA0"/>
    <w:pPr>
      <w:tabs>
        <w:tab w:val="clear" w:pos="360"/>
        <w:tab w:val="num" w:pos="720"/>
      </w:tabs>
      <w:ind w:left="1571" w:hanging="1429"/>
    </w:pPr>
    <w:rPr>
      <w:color w:val="1F497D" w:themeColor="text2"/>
    </w:rPr>
  </w:style>
  <w:style w:type="character" w:customStyle="1" w:styleId="aPMR3Znak">
    <w:name w:val="aPMR 3 Znak"/>
    <w:basedOn w:val="Nagwek3Znak1"/>
    <w:link w:val="aPMR3"/>
    <w:rsid w:val="00932088"/>
    <w:rPr>
      <w:rFonts w:cs="Arial"/>
      <w:b/>
      <w:bCs/>
      <w:i/>
      <w:color w:val="1F497D" w:themeColor="text2"/>
      <w:sz w:val="24"/>
      <w:szCs w:val="26"/>
      <w:lang w:val="pl-PL" w:eastAsia="pl-PL" w:bidi="ar-SA"/>
    </w:rPr>
  </w:style>
  <w:style w:type="paragraph" w:customStyle="1" w:styleId="aPMR30">
    <w:name w:val="aPMR3"/>
    <w:basedOn w:val="Nagwek3"/>
    <w:link w:val="aPMR3Znak0"/>
    <w:autoRedefine/>
    <w:qFormat/>
    <w:rsid w:val="00932088"/>
    <w:pPr>
      <w:tabs>
        <w:tab w:val="clear" w:pos="360"/>
      </w:tabs>
      <w:ind w:left="1068" w:hanging="1068"/>
    </w:pPr>
    <w:rPr>
      <w:color w:val="1F497D" w:themeColor="text2"/>
    </w:rPr>
  </w:style>
  <w:style w:type="character" w:customStyle="1" w:styleId="aPMR4Znak">
    <w:name w:val="aPMR4 Znak"/>
    <w:basedOn w:val="Nagwek4Znak1"/>
    <w:link w:val="aPMR4"/>
    <w:rsid w:val="00BE7CA0"/>
    <w:rPr>
      <w:color w:val="1F497D" w:themeColor="text2"/>
    </w:rPr>
  </w:style>
  <w:style w:type="character" w:customStyle="1" w:styleId="aPMR3Znak0">
    <w:name w:val="aPMR3 Znak"/>
    <w:basedOn w:val="Nagwek3Znak1"/>
    <w:link w:val="aPMR30"/>
    <w:rsid w:val="00932088"/>
    <w:rPr>
      <w:color w:val="1F497D" w:themeColor="text2"/>
    </w:rPr>
  </w:style>
</w:styles>
</file>

<file path=word/webSettings.xml><?xml version="1.0" encoding="utf-8"?>
<w:webSettings xmlns:r="http://schemas.openxmlformats.org/officeDocument/2006/relationships" xmlns:w="http://schemas.openxmlformats.org/wordprocessingml/2006/main">
  <w:divs>
    <w:div w:id="673919639">
      <w:marLeft w:val="0"/>
      <w:marRight w:val="0"/>
      <w:marTop w:val="0"/>
      <w:marBottom w:val="0"/>
      <w:divBdr>
        <w:top w:val="none" w:sz="0" w:space="0" w:color="auto"/>
        <w:left w:val="none" w:sz="0" w:space="0" w:color="auto"/>
        <w:bottom w:val="none" w:sz="0" w:space="0" w:color="auto"/>
        <w:right w:val="none" w:sz="0" w:space="0" w:color="auto"/>
      </w:divBdr>
    </w:div>
    <w:div w:id="673919640">
      <w:marLeft w:val="0"/>
      <w:marRight w:val="0"/>
      <w:marTop w:val="0"/>
      <w:marBottom w:val="0"/>
      <w:divBdr>
        <w:top w:val="none" w:sz="0" w:space="0" w:color="auto"/>
        <w:left w:val="none" w:sz="0" w:space="0" w:color="auto"/>
        <w:bottom w:val="none" w:sz="0" w:space="0" w:color="auto"/>
        <w:right w:val="none" w:sz="0" w:space="0" w:color="auto"/>
      </w:divBdr>
    </w:div>
    <w:div w:id="673919641">
      <w:marLeft w:val="0"/>
      <w:marRight w:val="0"/>
      <w:marTop w:val="0"/>
      <w:marBottom w:val="0"/>
      <w:divBdr>
        <w:top w:val="none" w:sz="0" w:space="0" w:color="auto"/>
        <w:left w:val="none" w:sz="0" w:space="0" w:color="auto"/>
        <w:bottom w:val="none" w:sz="0" w:space="0" w:color="auto"/>
        <w:right w:val="none" w:sz="0" w:space="0" w:color="auto"/>
      </w:divBdr>
    </w:div>
    <w:div w:id="673919642">
      <w:marLeft w:val="0"/>
      <w:marRight w:val="0"/>
      <w:marTop w:val="0"/>
      <w:marBottom w:val="0"/>
      <w:divBdr>
        <w:top w:val="none" w:sz="0" w:space="0" w:color="auto"/>
        <w:left w:val="none" w:sz="0" w:space="0" w:color="auto"/>
        <w:bottom w:val="none" w:sz="0" w:space="0" w:color="auto"/>
        <w:right w:val="none" w:sz="0" w:space="0" w:color="auto"/>
      </w:divBdr>
    </w:div>
    <w:div w:id="673919643">
      <w:marLeft w:val="0"/>
      <w:marRight w:val="0"/>
      <w:marTop w:val="0"/>
      <w:marBottom w:val="0"/>
      <w:divBdr>
        <w:top w:val="none" w:sz="0" w:space="0" w:color="auto"/>
        <w:left w:val="none" w:sz="0" w:space="0" w:color="auto"/>
        <w:bottom w:val="none" w:sz="0" w:space="0" w:color="auto"/>
        <w:right w:val="none" w:sz="0" w:space="0" w:color="auto"/>
      </w:divBdr>
    </w:div>
    <w:div w:id="673919644">
      <w:marLeft w:val="0"/>
      <w:marRight w:val="0"/>
      <w:marTop w:val="0"/>
      <w:marBottom w:val="0"/>
      <w:divBdr>
        <w:top w:val="none" w:sz="0" w:space="0" w:color="auto"/>
        <w:left w:val="none" w:sz="0" w:space="0" w:color="auto"/>
        <w:bottom w:val="none" w:sz="0" w:space="0" w:color="auto"/>
        <w:right w:val="none" w:sz="0" w:space="0" w:color="auto"/>
      </w:divBdr>
    </w:div>
    <w:div w:id="673919646">
      <w:marLeft w:val="0"/>
      <w:marRight w:val="0"/>
      <w:marTop w:val="0"/>
      <w:marBottom w:val="0"/>
      <w:divBdr>
        <w:top w:val="none" w:sz="0" w:space="0" w:color="auto"/>
        <w:left w:val="none" w:sz="0" w:space="0" w:color="auto"/>
        <w:bottom w:val="none" w:sz="0" w:space="0" w:color="auto"/>
        <w:right w:val="none" w:sz="0" w:space="0" w:color="auto"/>
      </w:divBdr>
    </w:div>
    <w:div w:id="673919647">
      <w:marLeft w:val="0"/>
      <w:marRight w:val="0"/>
      <w:marTop w:val="0"/>
      <w:marBottom w:val="0"/>
      <w:divBdr>
        <w:top w:val="none" w:sz="0" w:space="0" w:color="auto"/>
        <w:left w:val="none" w:sz="0" w:space="0" w:color="auto"/>
        <w:bottom w:val="none" w:sz="0" w:space="0" w:color="auto"/>
        <w:right w:val="none" w:sz="0" w:space="0" w:color="auto"/>
      </w:divBdr>
    </w:div>
    <w:div w:id="673919648">
      <w:marLeft w:val="0"/>
      <w:marRight w:val="0"/>
      <w:marTop w:val="0"/>
      <w:marBottom w:val="0"/>
      <w:divBdr>
        <w:top w:val="none" w:sz="0" w:space="0" w:color="auto"/>
        <w:left w:val="none" w:sz="0" w:space="0" w:color="auto"/>
        <w:bottom w:val="none" w:sz="0" w:space="0" w:color="auto"/>
        <w:right w:val="none" w:sz="0" w:space="0" w:color="auto"/>
      </w:divBdr>
    </w:div>
    <w:div w:id="673919649">
      <w:marLeft w:val="0"/>
      <w:marRight w:val="0"/>
      <w:marTop w:val="0"/>
      <w:marBottom w:val="0"/>
      <w:divBdr>
        <w:top w:val="none" w:sz="0" w:space="0" w:color="auto"/>
        <w:left w:val="none" w:sz="0" w:space="0" w:color="auto"/>
        <w:bottom w:val="none" w:sz="0" w:space="0" w:color="auto"/>
        <w:right w:val="none" w:sz="0" w:space="0" w:color="auto"/>
      </w:divBdr>
    </w:div>
    <w:div w:id="673919650">
      <w:marLeft w:val="0"/>
      <w:marRight w:val="0"/>
      <w:marTop w:val="0"/>
      <w:marBottom w:val="0"/>
      <w:divBdr>
        <w:top w:val="none" w:sz="0" w:space="0" w:color="auto"/>
        <w:left w:val="none" w:sz="0" w:space="0" w:color="auto"/>
        <w:bottom w:val="none" w:sz="0" w:space="0" w:color="auto"/>
        <w:right w:val="none" w:sz="0" w:space="0" w:color="auto"/>
      </w:divBdr>
    </w:div>
    <w:div w:id="673919651">
      <w:marLeft w:val="0"/>
      <w:marRight w:val="0"/>
      <w:marTop w:val="0"/>
      <w:marBottom w:val="0"/>
      <w:divBdr>
        <w:top w:val="none" w:sz="0" w:space="0" w:color="auto"/>
        <w:left w:val="none" w:sz="0" w:space="0" w:color="auto"/>
        <w:bottom w:val="none" w:sz="0" w:space="0" w:color="auto"/>
        <w:right w:val="none" w:sz="0" w:space="0" w:color="auto"/>
      </w:divBdr>
    </w:div>
    <w:div w:id="673919652">
      <w:marLeft w:val="0"/>
      <w:marRight w:val="0"/>
      <w:marTop w:val="0"/>
      <w:marBottom w:val="0"/>
      <w:divBdr>
        <w:top w:val="none" w:sz="0" w:space="0" w:color="auto"/>
        <w:left w:val="none" w:sz="0" w:space="0" w:color="auto"/>
        <w:bottom w:val="none" w:sz="0" w:space="0" w:color="auto"/>
        <w:right w:val="none" w:sz="0" w:space="0" w:color="auto"/>
      </w:divBdr>
    </w:div>
    <w:div w:id="673919653">
      <w:marLeft w:val="0"/>
      <w:marRight w:val="0"/>
      <w:marTop w:val="0"/>
      <w:marBottom w:val="0"/>
      <w:divBdr>
        <w:top w:val="none" w:sz="0" w:space="0" w:color="auto"/>
        <w:left w:val="none" w:sz="0" w:space="0" w:color="auto"/>
        <w:bottom w:val="none" w:sz="0" w:space="0" w:color="auto"/>
        <w:right w:val="none" w:sz="0" w:space="0" w:color="auto"/>
      </w:divBdr>
    </w:div>
    <w:div w:id="673919654">
      <w:marLeft w:val="0"/>
      <w:marRight w:val="0"/>
      <w:marTop w:val="0"/>
      <w:marBottom w:val="0"/>
      <w:divBdr>
        <w:top w:val="none" w:sz="0" w:space="0" w:color="auto"/>
        <w:left w:val="none" w:sz="0" w:space="0" w:color="auto"/>
        <w:bottom w:val="none" w:sz="0" w:space="0" w:color="auto"/>
        <w:right w:val="none" w:sz="0" w:space="0" w:color="auto"/>
      </w:divBdr>
    </w:div>
    <w:div w:id="673919655">
      <w:marLeft w:val="0"/>
      <w:marRight w:val="0"/>
      <w:marTop w:val="0"/>
      <w:marBottom w:val="0"/>
      <w:divBdr>
        <w:top w:val="none" w:sz="0" w:space="0" w:color="auto"/>
        <w:left w:val="none" w:sz="0" w:space="0" w:color="auto"/>
        <w:bottom w:val="none" w:sz="0" w:space="0" w:color="auto"/>
        <w:right w:val="none" w:sz="0" w:space="0" w:color="auto"/>
      </w:divBdr>
    </w:div>
    <w:div w:id="673919656">
      <w:marLeft w:val="0"/>
      <w:marRight w:val="0"/>
      <w:marTop w:val="0"/>
      <w:marBottom w:val="0"/>
      <w:divBdr>
        <w:top w:val="none" w:sz="0" w:space="0" w:color="auto"/>
        <w:left w:val="none" w:sz="0" w:space="0" w:color="auto"/>
        <w:bottom w:val="none" w:sz="0" w:space="0" w:color="auto"/>
        <w:right w:val="none" w:sz="0" w:space="0" w:color="auto"/>
      </w:divBdr>
    </w:div>
    <w:div w:id="673919657">
      <w:marLeft w:val="0"/>
      <w:marRight w:val="0"/>
      <w:marTop w:val="0"/>
      <w:marBottom w:val="0"/>
      <w:divBdr>
        <w:top w:val="none" w:sz="0" w:space="0" w:color="auto"/>
        <w:left w:val="none" w:sz="0" w:space="0" w:color="auto"/>
        <w:bottom w:val="none" w:sz="0" w:space="0" w:color="auto"/>
        <w:right w:val="none" w:sz="0" w:space="0" w:color="auto"/>
      </w:divBdr>
    </w:div>
    <w:div w:id="673919658">
      <w:marLeft w:val="0"/>
      <w:marRight w:val="0"/>
      <w:marTop w:val="0"/>
      <w:marBottom w:val="0"/>
      <w:divBdr>
        <w:top w:val="none" w:sz="0" w:space="0" w:color="auto"/>
        <w:left w:val="none" w:sz="0" w:space="0" w:color="auto"/>
        <w:bottom w:val="none" w:sz="0" w:space="0" w:color="auto"/>
        <w:right w:val="none" w:sz="0" w:space="0" w:color="auto"/>
      </w:divBdr>
    </w:div>
    <w:div w:id="673919659">
      <w:marLeft w:val="0"/>
      <w:marRight w:val="0"/>
      <w:marTop w:val="0"/>
      <w:marBottom w:val="0"/>
      <w:divBdr>
        <w:top w:val="none" w:sz="0" w:space="0" w:color="auto"/>
        <w:left w:val="none" w:sz="0" w:space="0" w:color="auto"/>
        <w:bottom w:val="none" w:sz="0" w:space="0" w:color="auto"/>
        <w:right w:val="none" w:sz="0" w:space="0" w:color="auto"/>
      </w:divBdr>
      <w:divsChild>
        <w:div w:id="673919661">
          <w:marLeft w:val="0"/>
          <w:marRight w:val="0"/>
          <w:marTop w:val="0"/>
          <w:marBottom w:val="0"/>
          <w:divBdr>
            <w:top w:val="none" w:sz="0" w:space="0" w:color="auto"/>
            <w:left w:val="none" w:sz="0" w:space="0" w:color="auto"/>
            <w:bottom w:val="none" w:sz="0" w:space="0" w:color="auto"/>
            <w:right w:val="none" w:sz="0" w:space="0" w:color="auto"/>
          </w:divBdr>
          <w:divsChild>
            <w:div w:id="67391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19660">
      <w:marLeft w:val="0"/>
      <w:marRight w:val="0"/>
      <w:marTop w:val="0"/>
      <w:marBottom w:val="0"/>
      <w:divBdr>
        <w:top w:val="none" w:sz="0" w:space="0" w:color="auto"/>
        <w:left w:val="none" w:sz="0" w:space="0" w:color="auto"/>
        <w:bottom w:val="none" w:sz="0" w:space="0" w:color="auto"/>
        <w:right w:val="none" w:sz="0" w:space="0" w:color="auto"/>
      </w:divBdr>
    </w:div>
    <w:div w:id="67391966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footer" Target="footer3.xml"/><Relationship Id="rId42"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pl.wikipedia.org/wiki/Czechowice-Dziedzice" TargetMode="External"/><Relationship Id="rId25" Type="http://schemas.openxmlformats.org/officeDocument/2006/relationships/image" Target="media/image12.jpeg"/><Relationship Id="rId33" Type="http://schemas.openxmlformats.org/officeDocument/2006/relationships/header" Target="header6.xml"/><Relationship Id="rId38"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hyperlink" Target="http://vm-lex.slaskie.pl/lex/index.rpc" TargetMode="External"/><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1.jpeg"/><Relationship Id="rId32" Type="http://schemas.openxmlformats.org/officeDocument/2006/relationships/header" Target="header5.xml"/><Relationship Id="rId37" Type="http://schemas.openxmlformats.org/officeDocument/2006/relationships/chart" Target="charts/chart1.xml"/><Relationship Id="rId40" Type="http://schemas.openxmlformats.org/officeDocument/2006/relationships/image" Target="media/image14.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10.jpeg"/><Relationship Id="rId28" Type="http://schemas.openxmlformats.org/officeDocument/2006/relationships/hyperlink" Target="http://vm-lex.slaskie.pl/lex/index.rpc" TargetMode="External"/><Relationship Id="rId36"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hyperlink" Target="http://www.slaskie.pl/strona_n.php?jezyk=pl&amp;grupa=24&amp;id_menu=189&amp;id=38266"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hyperlink" Target="http://natura2000.gdos.gov.pl/natura2000/" TargetMode="External"/><Relationship Id="rId30" Type="http://schemas.openxmlformats.org/officeDocument/2006/relationships/hyperlink" Target="http://www.slaskie.pl/strona_n.php?jezyk=pl&amp;grupa=3&amp;dzi=1248439537&amp;id_menu=322" TargetMode="External"/><Relationship Id="rId35" Type="http://schemas.openxmlformats.org/officeDocument/2006/relationships/header" Target="header7.xml"/><Relationship Id="rId43" Type="http://schemas.openxmlformats.org/officeDocument/2006/relationships/header" Target="header10.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oleObject" Target="file:///D:\desktop\Kwalifikowalno&#347;&#263;-2%20etap.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esktop\Kwalifikowalno&#347;&#263;-2%20etap.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esktop\Kwalifikowalno&#347;&#263;-2%20etap.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roundedCorners val="1"/>
  <c:chart>
    <c:title>
      <c:tx>
        <c:rich>
          <a:bodyPr/>
          <a:lstStyle/>
          <a:p>
            <a:pPr>
              <a:defRPr/>
            </a:pPr>
            <a:r>
              <a:rPr lang="pl-PL" sz="1400" baseline="0"/>
              <a:t>Przyrost magazynowanej wody w poszczególnych zlewniach</a:t>
            </a:r>
          </a:p>
        </c:rich>
      </c:tx>
      <c:layout>
        <c:manualLayout>
          <c:xMode val="edge"/>
          <c:yMode val="edge"/>
          <c:x val="0.18986701569017544"/>
          <c:y val="8.8132497489827266E-2"/>
        </c:manualLayout>
      </c:layout>
      <c:overlay val="1"/>
    </c:title>
    <c:plotArea>
      <c:layout>
        <c:manualLayout>
          <c:layoutTarget val="inner"/>
          <c:xMode val="edge"/>
          <c:yMode val="edge"/>
          <c:x val="2.3368605374344317E-2"/>
          <c:y val="2.2185217869183659E-2"/>
          <c:w val="0.9656047297598559"/>
          <c:h val="0.93319538392432488"/>
        </c:manualLayout>
      </c:layout>
      <c:barChart>
        <c:barDir val="col"/>
        <c:grouping val="clustered"/>
        <c:varyColors val="1"/>
        <c:ser>
          <c:idx val="0"/>
          <c:order val="0"/>
          <c:tx>
            <c:strRef>
              <c:f>Wykresy!$W$4</c:f>
              <c:strCache>
                <c:ptCount val="1"/>
                <c:pt idx="0">
                  <c:v>Suche zbiorniki i poldery</c:v>
                </c:pt>
              </c:strCache>
            </c:strRef>
          </c:tx>
          <c:invertIfNegative val="1"/>
          <c:dLbls>
            <c:dLbl>
              <c:idx val="1"/>
              <c:layout>
                <c:manualLayout>
                  <c:x val="2.2649571887422903E-2"/>
                  <c:y val="-0.22649570391350768"/>
                </c:manualLayout>
              </c:layout>
              <c:showLegendKey val="1"/>
              <c:showVal val="1"/>
              <c:showCatName val="1"/>
              <c:showSerName val="1"/>
              <c:showPercent val="1"/>
              <c:showBubbleSize val="1"/>
              <c:extLst>
                <c:ext xmlns:c15="http://schemas.microsoft.com/office/drawing/2012/chart" uri="{CE6537A1-D6FC-4f65-9D91-7224C49458BB}"/>
              </c:extLst>
            </c:dLbl>
            <c:dLbl>
              <c:idx val="2"/>
              <c:layout>
                <c:manualLayout>
                  <c:x val="2.2649571887422903E-2"/>
                  <c:y val="-7.9692932858457077E-2"/>
                </c:manualLayout>
              </c:layout>
              <c:showLegendKey val="1"/>
              <c:showVal val="1"/>
              <c:showCatName val="1"/>
              <c:showSerName val="1"/>
              <c:showPercent val="1"/>
              <c:showBubbleSize val="1"/>
              <c:extLst>
                <c:ext xmlns:c15="http://schemas.microsoft.com/office/drawing/2012/chart" uri="{CE6537A1-D6FC-4f65-9D91-7224C49458BB}"/>
              </c:extLst>
            </c:dLbl>
            <c:dLbl>
              <c:idx val="3"/>
              <c:layout>
                <c:manualLayout>
                  <c:x val="4.7564100963587694E-2"/>
                  <c:y val="-0.38168720474313322"/>
                </c:manualLayout>
              </c:layout>
              <c:showLegendKey val="1"/>
              <c:showVal val="1"/>
              <c:showCatName val="1"/>
              <c:showSerName val="1"/>
              <c:showPercent val="1"/>
              <c:showBubbleSize val="1"/>
              <c:extLst>
                <c:ext xmlns:c15="http://schemas.microsoft.com/office/drawing/2012/chart" uri="{CE6537A1-D6FC-4f65-9D91-7224C49458BB}"/>
              </c:extLst>
            </c:dLbl>
            <c:dLbl>
              <c:idx val="4"/>
              <c:layout>
                <c:manualLayout>
                  <c:x val="1.5854700321195903E-2"/>
                  <c:y val="-0.13841404128047799"/>
                </c:manualLayout>
              </c:layout>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a:lstStyle/>
              <a:p>
                <a:pPr>
                  <a:defRPr sz="600" baseline="0"/>
                </a:pPr>
                <a:endParaRPr lang="pl-PL"/>
              </a:p>
            </c:txPr>
            <c:showLegendKey val="1"/>
            <c:showVal val="1"/>
            <c:showCatName val="1"/>
            <c:showSerName val="1"/>
            <c:showPercent val="1"/>
            <c:showBubbleSize val="1"/>
            <c:extLst>
              <c:ext xmlns:c15="http://schemas.microsoft.com/office/drawing/2012/chart" uri="{CE6537A1-D6FC-4f65-9D91-7224C49458BB}">
                <c15:showLeaderLines val="0"/>
              </c:ext>
            </c:extLst>
          </c:dLbls>
          <c:cat>
            <c:strRef>
              <c:f>Wykresy!$V$5:$V$10</c:f>
              <c:strCache>
                <c:ptCount val="6"/>
                <c:pt idx="0">
                  <c:v>ODRA</c:v>
                </c:pt>
                <c:pt idx="1">
                  <c:v>WARTA</c:v>
                </c:pt>
                <c:pt idx="2">
                  <c:v>MAŁA PANEW</c:v>
                </c:pt>
                <c:pt idx="3">
                  <c:v>WISŁA</c:v>
                </c:pt>
                <c:pt idx="4">
                  <c:v>PILICA</c:v>
                </c:pt>
                <c:pt idx="5">
                  <c:v>SOŁA</c:v>
                </c:pt>
              </c:strCache>
            </c:strRef>
          </c:cat>
          <c:val>
            <c:numRef>
              <c:f>Wykresy!$W$5:$W$10</c:f>
              <c:numCache>
                <c:formatCode>General</c:formatCode>
                <c:ptCount val="6"/>
                <c:pt idx="0">
                  <c:v>4.3665399999999845</c:v>
                </c:pt>
                <c:pt idx="1">
                  <c:v>1.0959999999999998E-2</c:v>
                </c:pt>
                <c:pt idx="2">
                  <c:v>0</c:v>
                </c:pt>
                <c:pt idx="3">
                  <c:v>2.7000000000000173E-2</c:v>
                </c:pt>
                <c:pt idx="4">
                  <c:v>0</c:v>
                </c:pt>
                <c:pt idx="5">
                  <c:v>3.4000000000000002E-2</c:v>
                </c:pt>
              </c:numCache>
            </c:numRef>
          </c:val>
        </c:ser>
        <c:ser>
          <c:idx val="1"/>
          <c:order val="1"/>
          <c:tx>
            <c:strRef>
              <c:f>Wykresy!$X$4</c:f>
              <c:strCache>
                <c:ptCount val="1"/>
                <c:pt idx="0">
                  <c:v>Zbiorniki retencyjne</c:v>
                </c:pt>
              </c:strCache>
            </c:strRef>
          </c:tx>
          <c:invertIfNegative val="1"/>
          <c:dLbls>
            <c:dLbl>
              <c:idx val="2"/>
              <c:layout>
                <c:manualLayout>
                  <c:x val="4.1523735441207446E-17"/>
                  <c:y val="-4.6138013760158775E-2"/>
                </c:manualLayout>
              </c:layout>
              <c:showLegendKey val="1"/>
              <c:showVal val="1"/>
              <c:showCatName val="1"/>
              <c:showSerName val="1"/>
              <c:showPercent val="1"/>
              <c:showBubbleSize val="1"/>
              <c:extLst>
                <c:ext xmlns:c15="http://schemas.microsoft.com/office/drawing/2012/chart" uri="{CE6537A1-D6FC-4f65-9D91-7224C49458BB}"/>
              </c:extLst>
            </c:dLbl>
            <c:dLbl>
              <c:idx val="4"/>
              <c:layout>
                <c:manualLayout>
                  <c:x val="-2.0384614698680428E-2"/>
                  <c:y val="-7.1304203083882023E-2"/>
                </c:manualLayout>
              </c:layout>
              <c:showLegendKey val="1"/>
              <c:showVal val="1"/>
              <c:showCatName val="1"/>
              <c:showSerName val="1"/>
              <c:showPercent val="1"/>
              <c:showBubbleSize val="1"/>
              <c:extLst>
                <c:ext xmlns:c15="http://schemas.microsoft.com/office/drawing/2012/chart" uri="{CE6537A1-D6FC-4f65-9D91-7224C49458BB}"/>
              </c:extLst>
            </c:dLbl>
            <c:dLbl>
              <c:idx val="5"/>
              <c:layout>
                <c:manualLayout>
                  <c:x val="0"/>
                  <c:y val="-7.5498567971169328E-2"/>
                </c:manualLayout>
              </c:layout>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a:lstStyle/>
              <a:p>
                <a:pPr>
                  <a:defRPr sz="600" baseline="0"/>
                </a:pPr>
                <a:endParaRPr lang="pl-PL"/>
              </a:p>
            </c:txPr>
            <c:showLegendKey val="1"/>
            <c:showVal val="1"/>
            <c:showCatName val="1"/>
            <c:showSerName val="1"/>
            <c:showPercent val="1"/>
            <c:showBubbleSize val="1"/>
            <c:extLst>
              <c:ext xmlns:c15="http://schemas.microsoft.com/office/drawing/2012/chart" uri="{CE6537A1-D6FC-4f65-9D91-7224C49458BB}">
                <c15:showLeaderLines val="0"/>
              </c:ext>
            </c:extLst>
          </c:dLbls>
          <c:cat>
            <c:strRef>
              <c:f>Wykresy!$V$5:$V$10</c:f>
              <c:strCache>
                <c:ptCount val="6"/>
                <c:pt idx="0">
                  <c:v>ODRA</c:v>
                </c:pt>
                <c:pt idx="1">
                  <c:v>WARTA</c:v>
                </c:pt>
                <c:pt idx="2">
                  <c:v>MAŁA PANEW</c:v>
                </c:pt>
                <c:pt idx="3">
                  <c:v>WISŁA</c:v>
                </c:pt>
                <c:pt idx="4">
                  <c:v>PILICA</c:v>
                </c:pt>
                <c:pt idx="5">
                  <c:v>SOŁA</c:v>
                </c:pt>
              </c:strCache>
            </c:strRef>
          </c:cat>
          <c:val>
            <c:numRef>
              <c:f>Wykresy!$X$5:$X$10</c:f>
              <c:numCache>
                <c:formatCode>General</c:formatCode>
                <c:ptCount val="6"/>
                <c:pt idx="0">
                  <c:v>5.1400000000000022E-2</c:v>
                </c:pt>
                <c:pt idx="1">
                  <c:v>2.0519999999999987</c:v>
                </c:pt>
                <c:pt idx="2">
                  <c:v>0.53890000000000005</c:v>
                </c:pt>
                <c:pt idx="3">
                  <c:v>2.9655</c:v>
                </c:pt>
                <c:pt idx="4">
                  <c:v>0.77300000000000268</c:v>
                </c:pt>
                <c:pt idx="5">
                  <c:v>0.16160000000000019</c:v>
                </c:pt>
              </c:numCache>
            </c:numRef>
          </c:val>
        </c:ser>
        <c:ser>
          <c:idx val="2"/>
          <c:order val="2"/>
          <c:tx>
            <c:strRef>
              <c:f>Wykresy!$Y$4</c:f>
              <c:strCache>
                <c:ptCount val="1"/>
                <c:pt idx="0">
                  <c:v>Stawy</c:v>
                </c:pt>
              </c:strCache>
            </c:strRef>
          </c:tx>
          <c:invertIfNegative val="1"/>
          <c:dLbls>
            <c:dLbl>
              <c:idx val="0"/>
              <c:layout>
                <c:manualLayout>
                  <c:x val="-2.264957188742295E-3"/>
                  <c:y val="-6.7109838196594995E-2"/>
                </c:manualLayout>
              </c:layout>
              <c:showLegendKey val="1"/>
              <c:showVal val="1"/>
              <c:showCatName val="1"/>
              <c:showSerName val="1"/>
              <c:showPercent val="1"/>
              <c:showBubbleSize val="1"/>
              <c:extLst>
                <c:ext xmlns:c15="http://schemas.microsoft.com/office/drawing/2012/chart" uri="{CE6537A1-D6FC-4f65-9D91-7224C49458BB}"/>
              </c:extLst>
            </c:dLbl>
            <c:dLbl>
              <c:idx val="1"/>
              <c:layout>
                <c:manualLayout>
                  <c:x val="-4.0769229397360912E-2"/>
                  <c:y val="-4.1943648872871775E-2"/>
                </c:manualLayout>
              </c:layout>
              <c:showLegendKey val="1"/>
              <c:showVal val="1"/>
              <c:showCatName val="1"/>
              <c:showSerName val="1"/>
              <c:showPercent val="1"/>
              <c:showBubbleSize val="1"/>
              <c:extLst>
                <c:ext xmlns:c15="http://schemas.microsoft.com/office/drawing/2012/chart" uri="{CE6537A1-D6FC-4f65-9D91-7224C49458BB}"/>
              </c:extLst>
            </c:dLbl>
            <c:dLbl>
              <c:idx val="2"/>
              <c:layout>
                <c:manualLayout>
                  <c:x val="-9.0598287549691226E-3"/>
                  <c:y val="4.1943648872871785E-3"/>
                </c:manualLayout>
              </c:layout>
              <c:showLegendKey val="1"/>
              <c:showVal val="1"/>
              <c:showCatName val="1"/>
              <c:showSerName val="1"/>
              <c:showPercent val="1"/>
              <c:showBubbleSize val="1"/>
              <c:extLst>
                <c:ext xmlns:c15="http://schemas.microsoft.com/office/drawing/2012/chart" uri="{CE6537A1-D6FC-4f65-9D91-7224C49458BB}"/>
              </c:extLst>
            </c:dLbl>
            <c:dLbl>
              <c:idx val="4"/>
              <c:layout>
                <c:manualLayout>
                  <c:x val="-7.0213672851010947E-2"/>
                  <c:y val="-7.9692932858457077E-2"/>
                </c:manualLayout>
              </c:layout>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a:lstStyle/>
              <a:p>
                <a:pPr>
                  <a:defRPr sz="600" baseline="0"/>
                </a:pPr>
                <a:endParaRPr lang="pl-PL"/>
              </a:p>
            </c:txPr>
            <c:showLegendKey val="1"/>
            <c:showVal val="1"/>
            <c:showCatName val="1"/>
            <c:showSerName val="1"/>
            <c:showPercent val="1"/>
            <c:showBubbleSize val="1"/>
            <c:extLst>
              <c:ext xmlns:c15="http://schemas.microsoft.com/office/drawing/2012/chart" uri="{CE6537A1-D6FC-4f65-9D91-7224C49458BB}">
                <c15:showLeaderLines val="0"/>
              </c:ext>
            </c:extLst>
          </c:dLbls>
          <c:cat>
            <c:strRef>
              <c:f>Wykresy!$V$5:$V$10</c:f>
              <c:strCache>
                <c:ptCount val="6"/>
                <c:pt idx="0">
                  <c:v>ODRA</c:v>
                </c:pt>
                <c:pt idx="1">
                  <c:v>WARTA</c:v>
                </c:pt>
                <c:pt idx="2">
                  <c:v>MAŁA PANEW</c:v>
                </c:pt>
                <c:pt idx="3">
                  <c:v>WISŁA</c:v>
                </c:pt>
                <c:pt idx="4">
                  <c:v>PILICA</c:v>
                </c:pt>
                <c:pt idx="5">
                  <c:v>SOŁA</c:v>
                </c:pt>
              </c:strCache>
            </c:strRef>
          </c:cat>
          <c:val>
            <c:numRef>
              <c:f>Wykresy!$Y$5:$Y$10</c:f>
              <c:numCache>
                <c:formatCode>General</c:formatCode>
                <c:ptCount val="6"/>
                <c:pt idx="0">
                  <c:v>0.26650000000000001</c:v>
                </c:pt>
                <c:pt idx="1">
                  <c:v>4.0000000000000091E-2</c:v>
                </c:pt>
                <c:pt idx="2">
                  <c:v>0.16270000000000029</c:v>
                </c:pt>
                <c:pt idx="3">
                  <c:v>2.5773000000000001</c:v>
                </c:pt>
                <c:pt idx="4">
                  <c:v>5.5000000000000111E-2</c:v>
                </c:pt>
                <c:pt idx="5">
                  <c:v>1.3084</c:v>
                </c:pt>
              </c:numCache>
            </c:numRef>
          </c:val>
        </c:ser>
        <c:axId val="130855680"/>
        <c:axId val="130857216"/>
      </c:barChart>
      <c:catAx>
        <c:axId val="130855680"/>
        <c:scaling>
          <c:orientation val="minMax"/>
        </c:scaling>
        <c:delete val="1"/>
        <c:axPos val="b"/>
        <c:numFmt formatCode="General" sourceLinked="1"/>
        <c:majorTickMark val="cross"/>
        <c:minorTickMark val="cross"/>
        <c:tickLblPos val="none"/>
        <c:crossAx val="130857216"/>
        <c:crosses val="autoZero"/>
        <c:auto val="1"/>
        <c:lblAlgn val="ctr"/>
        <c:lblOffset val="100"/>
        <c:noMultiLvlLbl val="1"/>
      </c:catAx>
      <c:valAx>
        <c:axId val="130857216"/>
        <c:scaling>
          <c:orientation val="minMax"/>
        </c:scaling>
        <c:delete val="1"/>
        <c:axPos val="l"/>
        <c:majorGridlines/>
        <c:title>
          <c:tx>
            <c:rich>
              <a:bodyPr rot="-5400000" vert="horz"/>
              <a:lstStyle/>
              <a:p>
                <a:pPr>
                  <a:defRPr/>
                </a:pPr>
                <a:r>
                  <a:rPr lang="pl-PL"/>
                  <a:t>Ilość magazynowanej wody [mln m</a:t>
                </a:r>
                <a:r>
                  <a:rPr lang="pl-PL" baseline="30000"/>
                  <a:t>3</a:t>
                </a:r>
                <a:r>
                  <a:rPr lang="pl-PL"/>
                  <a:t>]</a:t>
                </a:r>
              </a:p>
            </c:rich>
          </c:tx>
          <c:overlay val="1"/>
        </c:title>
        <c:numFmt formatCode="General" sourceLinked="1"/>
        <c:majorTickMark val="cross"/>
        <c:minorTickMark val="cross"/>
        <c:tickLblPos val="none"/>
        <c:crossAx val="130855680"/>
        <c:crosses val="autoZero"/>
        <c:crossBetween val="between"/>
      </c:valAx>
    </c:plotArea>
    <c:legend>
      <c:legendPos val="b"/>
      <c:layout>
        <c:manualLayout>
          <c:xMode val="edge"/>
          <c:yMode val="edge"/>
          <c:x val="0.28146141577597938"/>
          <c:y val="0.17689716218358614"/>
          <c:w val="0.45742255005644705"/>
          <c:h val="0.10592169581990171"/>
        </c:manualLayout>
      </c:layout>
      <c:overlay val="1"/>
      <c:txPr>
        <a:bodyPr/>
        <a:lstStyle/>
        <a:p>
          <a:pPr>
            <a:defRPr sz="800" baseline="0"/>
          </a:pPr>
          <a:endParaRPr lang="pl-PL"/>
        </a:p>
      </c:txPr>
    </c:legend>
    <c:plotVisOnly val="1"/>
    <c:dispBlanksAs val="gap"/>
    <c:showDLblsOverMax val="1"/>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roundedCorners val="1"/>
  <c:chart>
    <c:title>
      <c:tx>
        <c:rich>
          <a:bodyPr/>
          <a:lstStyle/>
          <a:p>
            <a:pPr>
              <a:defRPr/>
            </a:pPr>
            <a:r>
              <a:rPr lang="pl-PL" sz="1400"/>
              <a:t>Przyrost</a:t>
            </a:r>
            <a:r>
              <a:rPr lang="pl-PL" sz="1400" baseline="0"/>
              <a:t> magazynowanej wody w nowych i modernizowanych obiektach</a:t>
            </a:r>
            <a:endParaRPr lang="pl-PL" sz="1400"/>
          </a:p>
        </c:rich>
      </c:tx>
      <c:layout>
        <c:manualLayout>
          <c:xMode val="edge"/>
          <c:yMode val="edge"/>
          <c:x val="0.20223889185876323"/>
          <c:y val="1.6266775111834171E-2"/>
        </c:manualLayout>
      </c:layout>
      <c:overlay val="1"/>
    </c:title>
    <c:plotArea>
      <c:layout/>
      <c:barChart>
        <c:barDir val="col"/>
        <c:grouping val="clustered"/>
        <c:varyColors val="1"/>
        <c:ser>
          <c:idx val="0"/>
          <c:order val="0"/>
          <c:tx>
            <c:strRef>
              <c:f>Wykresy!$W$18</c:f>
              <c:strCache>
                <c:ptCount val="1"/>
                <c:pt idx="0">
                  <c:v>Obiekty nowe</c:v>
                </c:pt>
              </c:strCache>
            </c:strRef>
          </c:tx>
          <c:invertIfNegative val="1"/>
          <c:dLbls>
            <c:dLbl>
              <c:idx val="1"/>
              <c:layout>
                <c:manualLayout>
                  <c:x val="4.2488373407898574E-3"/>
                  <c:y val="-2.846838792069321E-2"/>
                </c:manualLayout>
              </c:layout>
              <c:showLegendKey val="1"/>
              <c:showVal val="1"/>
              <c:showCatName val="1"/>
              <c:showSerName val="1"/>
              <c:showPercent val="1"/>
              <c:showBubbleSize val="1"/>
              <c:extLst>
                <c:ext xmlns:c15="http://schemas.microsoft.com/office/drawing/2012/chart" uri="{CE6537A1-D6FC-4f65-9D91-7224C49458BB}"/>
              </c:extLst>
            </c:dLbl>
            <c:dLbl>
              <c:idx val="2"/>
              <c:layout>
                <c:manualLayout>
                  <c:x val="2.7617442715134374E-2"/>
                  <c:y val="-6.9137513521683833E-2"/>
                </c:manualLayout>
              </c:layout>
              <c:showLegendKey val="1"/>
              <c:showVal val="1"/>
              <c:showCatName val="1"/>
              <c:showSerName val="1"/>
              <c:showPercent val="1"/>
              <c:showBubbleSize val="1"/>
              <c:extLst>
                <c:ext xmlns:c15="http://schemas.microsoft.com/office/drawing/2012/chart" uri="{CE6537A1-D6FC-4f65-9D91-7224C49458BB}"/>
              </c:extLst>
            </c:dLbl>
            <c:dLbl>
              <c:idx val="3"/>
              <c:layout>
                <c:manualLayout>
                  <c:x val="-1.6995349363159502E-2"/>
                  <c:y val="-4.0669125600990355E-2"/>
                </c:manualLayout>
              </c:layout>
              <c:showLegendKey val="1"/>
              <c:showVal val="1"/>
              <c:showCatName val="1"/>
              <c:showSerName val="1"/>
              <c:showPercent val="1"/>
              <c:showBubbleSize val="1"/>
              <c:extLst>
                <c:ext xmlns:c15="http://schemas.microsoft.com/office/drawing/2012/chart" uri="{CE6537A1-D6FC-4f65-9D91-7224C49458BB}"/>
              </c:extLst>
            </c:dLbl>
            <c:dLbl>
              <c:idx val="5"/>
              <c:layout>
                <c:manualLayout>
                  <c:x val="8.4976746815797546E-3"/>
                  <c:y val="-2.4401475360594251E-2"/>
                </c:manualLayout>
              </c:layout>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a:lstStyle/>
              <a:p>
                <a:pPr>
                  <a:defRPr sz="800" baseline="0"/>
                </a:pPr>
                <a:endParaRPr lang="pl-PL"/>
              </a:p>
            </c:txPr>
            <c:showLegendKey val="1"/>
            <c:showVal val="1"/>
            <c:showCatName val="1"/>
            <c:showSerName val="1"/>
            <c:showPercent val="1"/>
            <c:showBubbleSize val="1"/>
            <c:extLst>
              <c:ext xmlns:c15="http://schemas.microsoft.com/office/drawing/2012/chart" uri="{CE6537A1-D6FC-4f65-9D91-7224C49458BB}">
                <c15:showLeaderLines val="0"/>
              </c:ext>
            </c:extLst>
          </c:dLbls>
          <c:cat>
            <c:strRef>
              <c:f>Wykresy!$V$19:$V$24</c:f>
              <c:strCache>
                <c:ptCount val="6"/>
                <c:pt idx="0">
                  <c:v>ODRA</c:v>
                </c:pt>
                <c:pt idx="1">
                  <c:v>WARTA</c:v>
                </c:pt>
                <c:pt idx="2">
                  <c:v>MAŁA PANEW</c:v>
                </c:pt>
                <c:pt idx="3">
                  <c:v>WISŁA</c:v>
                </c:pt>
                <c:pt idx="4">
                  <c:v>PILICA</c:v>
                </c:pt>
                <c:pt idx="5">
                  <c:v>SOŁA</c:v>
                </c:pt>
              </c:strCache>
            </c:strRef>
          </c:cat>
          <c:val>
            <c:numRef>
              <c:f>Wykresy!$W$19:$W$24</c:f>
              <c:numCache>
                <c:formatCode>General</c:formatCode>
                <c:ptCount val="6"/>
                <c:pt idx="0">
                  <c:v>4.3479399999999755</c:v>
                </c:pt>
                <c:pt idx="1">
                  <c:v>1.3029599999999999</c:v>
                </c:pt>
                <c:pt idx="2">
                  <c:v>0.44400000000000001</c:v>
                </c:pt>
                <c:pt idx="3">
                  <c:v>2.9330000000000003</c:v>
                </c:pt>
                <c:pt idx="4">
                  <c:v>0.19800000000000001</c:v>
                </c:pt>
                <c:pt idx="5">
                  <c:v>0.1956</c:v>
                </c:pt>
              </c:numCache>
            </c:numRef>
          </c:val>
        </c:ser>
        <c:ser>
          <c:idx val="1"/>
          <c:order val="1"/>
          <c:tx>
            <c:strRef>
              <c:f>Wykresy!$X$18</c:f>
              <c:strCache>
                <c:ptCount val="1"/>
                <c:pt idx="0">
                  <c:v>Obiekty modernizowane</c:v>
                </c:pt>
              </c:strCache>
            </c:strRef>
          </c:tx>
          <c:invertIfNegative val="1"/>
          <c:dLbls>
            <c:dLbl>
              <c:idx val="1"/>
              <c:layout>
                <c:manualLayout>
                  <c:x val="-2.5493024044739254E-2"/>
                  <c:y val="-1.6267650240396201E-2"/>
                </c:manualLayout>
              </c:layout>
              <c:showLegendKey val="1"/>
              <c:showVal val="1"/>
              <c:showCatName val="1"/>
              <c:showSerName val="1"/>
              <c:showPercent val="1"/>
              <c:showBubbleSize val="1"/>
              <c:extLst>
                <c:ext xmlns:c15="http://schemas.microsoft.com/office/drawing/2012/chart" uri="{CE6537A1-D6FC-4f65-9D91-7224C49458BB}"/>
              </c:extLst>
            </c:dLbl>
            <c:dLbl>
              <c:idx val="3"/>
              <c:layout>
                <c:manualLayout>
                  <c:x val="-6.5856978782243072E-2"/>
                  <c:y val="-4.0669125600990355E-3"/>
                </c:manualLayout>
              </c:layout>
              <c:showLegendKey val="1"/>
              <c:showVal val="1"/>
              <c:showCatName val="1"/>
              <c:showSerName val="1"/>
              <c:showPercent val="1"/>
              <c:showBubbleSize val="1"/>
              <c:extLst>
                <c:ext xmlns:c15="http://schemas.microsoft.com/office/drawing/2012/chart" uri="{CE6537A1-D6FC-4f65-9D91-7224C49458BB}"/>
              </c:extLst>
            </c:dLbl>
            <c:dLbl>
              <c:idx val="4"/>
              <c:layout>
                <c:manualLayout>
                  <c:x val="-3.3990698726319081E-2"/>
                  <c:y val="-4.0669125600990355E-2"/>
                </c:manualLayout>
              </c:layout>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a:lstStyle/>
              <a:p>
                <a:pPr>
                  <a:defRPr sz="800" baseline="0"/>
                </a:pPr>
                <a:endParaRPr lang="pl-PL"/>
              </a:p>
            </c:txPr>
            <c:showLegendKey val="1"/>
            <c:showVal val="1"/>
            <c:showCatName val="1"/>
            <c:showSerName val="1"/>
            <c:showPercent val="1"/>
            <c:showBubbleSize val="1"/>
            <c:extLst>
              <c:ext xmlns:c15="http://schemas.microsoft.com/office/drawing/2012/chart" uri="{CE6537A1-D6FC-4f65-9D91-7224C49458BB}">
                <c15:showLeaderLines val="0"/>
              </c:ext>
            </c:extLst>
          </c:dLbls>
          <c:cat>
            <c:strRef>
              <c:f>Wykresy!$V$19:$V$24</c:f>
              <c:strCache>
                <c:ptCount val="6"/>
                <c:pt idx="0">
                  <c:v>ODRA</c:v>
                </c:pt>
                <c:pt idx="1">
                  <c:v>WARTA</c:v>
                </c:pt>
                <c:pt idx="2">
                  <c:v>MAŁA PANEW</c:v>
                </c:pt>
                <c:pt idx="3">
                  <c:v>WISŁA</c:v>
                </c:pt>
                <c:pt idx="4">
                  <c:v>PILICA</c:v>
                </c:pt>
                <c:pt idx="5">
                  <c:v>SOŁA</c:v>
                </c:pt>
              </c:strCache>
            </c:strRef>
          </c:cat>
          <c:val>
            <c:numRef>
              <c:f>Wykresy!$X$19:$X$24</c:f>
              <c:numCache>
                <c:formatCode>General</c:formatCode>
                <c:ptCount val="6"/>
                <c:pt idx="0">
                  <c:v>0.33650000000000196</c:v>
                </c:pt>
                <c:pt idx="1">
                  <c:v>0.8</c:v>
                </c:pt>
                <c:pt idx="2">
                  <c:v>0.25760000000000005</c:v>
                </c:pt>
                <c:pt idx="3">
                  <c:v>2.6367999999999987</c:v>
                </c:pt>
                <c:pt idx="4">
                  <c:v>0.63000000000000334</c:v>
                </c:pt>
                <c:pt idx="5">
                  <c:v>1.3084</c:v>
                </c:pt>
              </c:numCache>
            </c:numRef>
          </c:val>
        </c:ser>
        <c:axId val="130768896"/>
        <c:axId val="130770432"/>
      </c:barChart>
      <c:catAx>
        <c:axId val="130768896"/>
        <c:scaling>
          <c:orientation val="minMax"/>
        </c:scaling>
        <c:delete val="1"/>
        <c:axPos val="b"/>
        <c:numFmt formatCode="General" sourceLinked="1"/>
        <c:majorTickMark val="cross"/>
        <c:minorTickMark val="cross"/>
        <c:tickLblPos val="none"/>
        <c:crossAx val="130770432"/>
        <c:crosses val="autoZero"/>
        <c:auto val="1"/>
        <c:lblAlgn val="ctr"/>
        <c:lblOffset val="100"/>
        <c:noMultiLvlLbl val="1"/>
      </c:catAx>
      <c:valAx>
        <c:axId val="130770432"/>
        <c:scaling>
          <c:orientation val="minMax"/>
        </c:scaling>
        <c:delete val="1"/>
        <c:axPos val="l"/>
        <c:majorGridlines/>
        <c:title>
          <c:tx>
            <c:rich>
              <a:bodyPr rot="-5400000" vert="horz"/>
              <a:lstStyle/>
              <a:p>
                <a:pPr>
                  <a:defRPr sz="1000"/>
                </a:pPr>
                <a:r>
                  <a:rPr lang="pl-PL" sz="1000" b="1" i="0" baseline="0"/>
                  <a:t>Ilość magazynowanej wody [mln m</a:t>
                </a:r>
                <a:r>
                  <a:rPr lang="pl-PL" sz="1000" b="1" i="0" baseline="30000"/>
                  <a:t>3</a:t>
                </a:r>
                <a:r>
                  <a:rPr lang="pl-PL" sz="1000" b="1" i="0" baseline="0"/>
                  <a:t>]</a:t>
                </a:r>
                <a:endParaRPr lang="pl-PL" sz="1000"/>
              </a:p>
            </c:rich>
          </c:tx>
          <c:overlay val="1"/>
        </c:title>
        <c:numFmt formatCode="General" sourceLinked="1"/>
        <c:majorTickMark val="cross"/>
        <c:minorTickMark val="cross"/>
        <c:tickLblPos val="none"/>
        <c:crossAx val="130768896"/>
        <c:crosses val="autoZero"/>
        <c:crossBetween val="between"/>
      </c:valAx>
    </c:plotArea>
    <c:legend>
      <c:legendPos val="b"/>
      <c:layout>
        <c:manualLayout>
          <c:xMode val="edge"/>
          <c:yMode val="edge"/>
          <c:x val="0.2941015097423833"/>
          <c:y val="0.15373671520014864"/>
          <c:w val="0.45428518664607154"/>
          <c:h val="7.3541627572001958E-2"/>
        </c:manualLayout>
      </c:layout>
      <c:overlay val="1"/>
    </c:legend>
    <c:plotVisOnly val="1"/>
    <c:dispBlanksAs val="gap"/>
    <c:showDLblsOverMax val="1"/>
  </c:chart>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roundedCorners val="1"/>
  <c:chart>
    <c:title>
      <c:tx>
        <c:rich>
          <a:bodyPr/>
          <a:lstStyle/>
          <a:p>
            <a:pPr>
              <a:defRPr sz="1400"/>
            </a:pPr>
            <a:r>
              <a:rPr lang="pl-PL" sz="1400"/>
              <a:t>Przyrost</a:t>
            </a:r>
            <a:r>
              <a:rPr lang="pl-PL" sz="1400" baseline="0"/>
              <a:t> magazynowanej wody w rozbiciu na inwestorów</a:t>
            </a:r>
            <a:endParaRPr lang="pl-PL" sz="1400"/>
          </a:p>
        </c:rich>
      </c:tx>
      <c:layout>
        <c:manualLayout>
          <c:xMode val="edge"/>
          <c:yMode val="edge"/>
          <c:x val="0.21343099926999648"/>
          <c:y val="2.1074815595363811E-2"/>
        </c:manualLayout>
      </c:layout>
      <c:overlay val="1"/>
    </c:title>
    <c:plotArea>
      <c:layout/>
      <c:barChart>
        <c:barDir val="col"/>
        <c:grouping val="clustered"/>
        <c:varyColors val="1"/>
        <c:ser>
          <c:idx val="2"/>
          <c:order val="0"/>
          <c:tx>
            <c:strRef>
              <c:f>Wykresy!$W$33</c:f>
              <c:strCache>
                <c:ptCount val="1"/>
                <c:pt idx="0">
                  <c:v>ŚZMiUW</c:v>
                </c:pt>
              </c:strCache>
            </c:strRef>
          </c:tx>
          <c:invertIfNegative val="1"/>
          <c:dLbls>
            <c:dLbl>
              <c:idx val="1"/>
              <c:layout>
                <c:manualLayout>
                  <c:x val="4.6421417000264385E-2"/>
                  <c:y val="-8.8586462978698668E-2"/>
                </c:manualLayout>
              </c:layout>
              <c:showLegendKey val="1"/>
              <c:showVal val="1"/>
              <c:showCatName val="1"/>
              <c:showSerName val="1"/>
              <c:showPercent val="1"/>
              <c:showBubbleSize val="1"/>
              <c:extLst>
                <c:ext xmlns:c15="http://schemas.microsoft.com/office/drawing/2012/chart" uri="{CE6537A1-D6FC-4f65-9D91-7224C49458BB}"/>
              </c:extLst>
            </c:dLbl>
            <c:dLbl>
              <c:idx val="2"/>
              <c:layout>
                <c:manualLayout>
                  <c:x val="5.5263591666981422E-2"/>
                  <c:y val="-9.2804865977684253E-2"/>
                </c:manualLayout>
              </c:layout>
              <c:showLegendKey val="1"/>
              <c:showVal val="1"/>
              <c:showCatName val="1"/>
              <c:showSerName val="1"/>
              <c:showPercent val="1"/>
              <c:showBubbleSize val="1"/>
              <c:extLst>
                <c:ext xmlns:c15="http://schemas.microsoft.com/office/drawing/2012/chart" uri="{CE6537A1-D6FC-4f65-9D91-7224C49458BB}"/>
              </c:extLst>
            </c:dLbl>
            <c:dLbl>
              <c:idx val="3"/>
              <c:layout>
                <c:manualLayout>
                  <c:x val="-4.4210873333585194E-3"/>
                  <c:y val="3.374722399188472E-2"/>
                </c:manualLayout>
              </c:layout>
              <c:showLegendKey val="1"/>
              <c:showVal val="1"/>
              <c:showCatName val="1"/>
              <c:showSerName val="1"/>
              <c:showPercent val="1"/>
              <c:showBubbleSize val="1"/>
              <c:extLst>
                <c:ext xmlns:c15="http://schemas.microsoft.com/office/drawing/2012/chart" uri="{CE6537A1-D6FC-4f65-9D91-7224C49458BB}"/>
              </c:extLst>
            </c:dLbl>
            <c:dLbl>
              <c:idx val="5"/>
              <c:layout>
                <c:manualLayout>
                  <c:x val="5.5263591666981422E-2"/>
                  <c:y val="-0.15186250796348125"/>
                </c:manualLayout>
              </c:layout>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a:lstStyle/>
              <a:p>
                <a:pPr>
                  <a:defRPr sz="800" baseline="0"/>
                </a:pPr>
                <a:endParaRPr lang="pl-PL"/>
              </a:p>
            </c:txPr>
            <c:showLegendKey val="1"/>
            <c:showVal val="1"/>
            <c:showCatName val="1"/>
            <c:showSerName val="1"/>
            <c:showPercent val="1"/>
            <c:showBubbleSize val="1"/>
            <c:extLst>
              <c:ext xmlns:c15="http://schemas.microsoft.com/office/drawing/2012/chart" uri="{CE6537A1-D6FC-4f65-9D91-7224C49458BB}">
                <c15:showLeaderLines val="0"/>
              </c:ext>
            </c:extLst>
          </c:dLbls>
          <c:cat>
            <c:strRef>
              <c:f>Wykresy!$V$34:$V$39</c:f>
              <c:strCache>
                <c:ptCount val="6"/>
                <c:pt idx="0">
                  <c:v>ODRA</c:v>
                </c:pt>
                <c:pt idx="1">
                  <c:v>WARTA</c:v>
                </c:pt>
                <c:pt idx="2">
                  <c:v>MAŁA PANEW</c:v>
                </c:pt>
                <c:pt idx="3">
                  <c:v>WISŁA</c:v>
                </c:pt>
                <c:pt idx="4">
                  <c:v>PILICA</c:v>
                </c:pt>
                <c:pt idx="5">
                  <c:v>SOŁA</c:v>
                </c:pt>
              </c:strCache>
            </c:strRef>
          </c:cat>
          <c:val>
            <c:numRef>
              <c:f>Wykresy!$W$34:$W$39</c:f>
              <c:numCache>
                <c:formatCode>General</c:formatCode>
                <c:ptCount val="6"/>
                <c:pt idx="0">
                  <c:v>3.2065000000000001</c:v>
                </c:pt>
                <c:pt idx="1">
                  <c:v>0.73700000000000065</c:v>
                </c:pt>
                <c:pt idx="2">
                  <c:v>0.34500000000000008</c:v>
                </c:pt>
                <c:pt idx="3">
                  <c:v>2.8029999999999977</c:v>
                </c:pt>
                <c:pt idx="4">
                  <c:v>0.58499999999999996</c:v>
                </c:pt>
                <c:pt idx="5">
                  <c:v>0</c:v>
                </c:pt>
              </c:numCache>
            </c:numRef>
          </c:val>
        </c:ser>
        <c:ser>
          <c:idx val="3"/>
          <c:order val="1"/>
          <c:tx>
            <c:strRef>
              <c:f>Wykresy!$X$33</c:f>
              <c:strCache>
                <c:ptCount val="1"/>
                <c:pt idx="0">
                  <c:v>Samorządy</c:v>
                </c:pt>
              </c:strCache>
            </c:strRef>
          </c:tx>
          <c:invertIfNegative val="1"/>
          <c:dLbls>
            <c:dLbl>
              <c:idx val="2"/>
              <c:layout>
                <c:manualLayout>
                  <c:x val="8.8421746667170526E-3"/>
                  <c:y val="-8.43680599797118E-3"/>
                </c:manualLayout>
              </c:layout>
              <c:showLegendKey val="1"/>
              <c:showVal val="1"/>
              <c:showCatName val="1"/>
              <c:showSerName val="1"/>
              <c:showPercent val="1"/>
              <c:showBubbleSize val="1"/>
              <c:extLst>
                <c:ext xmlns:c15="http://schemas.microsoft.com/office/drawing/2012/chart" uri="{CE6537A1-D6FC-4f65-9D91-7224C49458BB}"/>
              </c:extLst>
            </c:dLbl>
            <c:dLbl>
              <c:idx val="3"/>
              <c:layout>
                <c:manualLayout>
                  <c:x val="-1.3263262000075542E-2"/>
                  <c:y val="-0.37121946391073402"/>
                </c:manualLayout>
              </c:layout>
              <c:showLegendKey val="1"/>
              <c:showVal val="1"/>
              <c:showCatName val="1"/>
              <c:showSerName val="1"/>
              <c:showPercent val="1"/>
              <c:showBubbleSize val="1"/>
              <c:extLst>
                <c:ext xmlns:c15="http://schemas.microsoft.com/office/drawing/2012/chart" uri="{CE6537A1-D6FC-4f65-9D91-7224C49458BB}"/>
              </c:extLst>
            </c:dLbl>
            <c:dLbl>
              <c:idx val="4"/>
              <c:layout>
                <c:manualLayout>
                  <c:x val="-6.6316310000377934E-3"/>
                  <c:y val="2.9528820992898788E-2"/>
                </c:manualLayout>
              </c:layout>
              <c:showLegendKey val="1"/>
              <c:showVal val="1"/>
              <c:showCatName val="1"/>
              <c:showSerName val="1"/>
              <c:showPercent val="1"/>
              <c:showBubbleSize val="1"/>
              <c:extLst>
                <c:ext xmlns:c15="http://schemas.microsoft.com/office/drawing/2012/chart" uri="{CE6537A1-D6FC-4f65-9D91-7224C49458BB}"/>
              </c:extLst>
            </c:dLbl>
            <c:dLbl>
              <c:idx val="5"/>
              <c:layout>
                <c:manualLayout>
                  <c:x val="0"/>
                  <c:y val="-0.17717292595739489"/>
                </c:manualLayout>
              </c:layout>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a:lstStyle/>
              <a:p>
                <a:pPr>
                  <a:defRPr sz="800" baseline="0"/>
                </a:pPr>
                <a:endParaRPr lang="pl-PL"/>
              </a:p>
            </c:txPr>
            <c:showLegendKey val="1"/>
            <c:showVal val="1"/>
            <c:showCatName val="1"/>
            <c:showSerName val="1"/>
            <c:showPercent val="1"/>
            <c:showBubbleSize val="1"/>
            <c:extLst>
              <c:ext xmlns:c15="http://schemas.microsoft.com/office/drawing/2012/chart" uri="{CE6537A1-D6FC-4f65-9D91-7224C49458BB}">
                <c15:showLeaderLines val="0"/>
              </c:ext>
            </c:extLst>
          </c:dLbls>
          <c:cat>
            <c:strRef>
              <c:f>Wykresy!$V$34:$V$39</c:f>
              <c:strCache>
                <c:ptCount val="6"/>
                <c:pt idx="0">
                  <c:v>ODRA</c:v>
                </c:pt>
                <c:pt idx="1">
                  <c:v>WARTA</c:v>
                </c:pt>
                <c:pt idx="2">
                  <c:v>MAŁA PANEW</c:v>
                </c:pt>
                <c:pt idx="3">
                  <c:v>WISŁA</c:v>
                </c:pt>
                <c:pt idx="4">
                  <c:v>PILICA</c:v>
                </c:pt>
                <c:pt idx="5">
                  <c:v>SOŁA</c:v>
                </c:pt>
              </c:strCache>
            </c:strRef>
          </c:cat>
          <c:val>
            <c:numRef>
              <c:f>Wykresy!$X$34:$X$39</c:f>
              <c:numCache>
                <c:formatCode>General</c:formatCode>
                <c:ptCount val="6"/>
                <c:pt idx="0">
                  <c:v>1.4734399999999928</c:v>
                </c:pt>
                <c:pt idx="1">
                  <c:v>1.3259599999999998</c:v>
                </c:pt>
                <c:pt idx="2">
                  <c:v>0.3236000000000015</c:v>
                </c:pt>
                <c:pt idx="3">
                  <c:v>0.53100000000000003</c:v>
                </c:pt>
                <c:pt idx="4">
                  <c:v>0.18800000000000044</c:v>
                </c:pt>
                <c:pt idx="5">
                  <c:v>0.1956</c:v>
                </c:pt>
              </c:numCache>
            </c:numRef>
          </c:val>
        </c:ser>
        <c:ser>
          <c:idx val="4"/>
          <c:order val="2"/>
          <c:tx>
            <c:strRef>
              <c:f>Wykresy!$Y$33</c:f>
              <c:strCache>
                <c:ptCount val="1"/>
                <c:pt idx="0">
                  <c:v>Podmioty prywatne</c:v>
                </c:pt>
              </c:strCache>
            </c:strRef>
          </c:tx>
          <c:invertIfNegative val="1"/>
          <c:dLbls>
            <c:dLbl>
              <c:idx val="0"/>
              <c:layout>
                <c:manualLayout>
                  <c:x val="-3.0947611333509602E-2"/>
                  <c:y val="-2.5310417993913592E-2"/>
                </c:manualLayout>
              </c:layout>
              <c:showLegendKey val="1"/>
              <c:showVal val="1"/>
              <c:showCatName val="1"/>
              <c:showSerName val="1"/>
              <c:showPercent val="1"/>
              <c:showBubbleSize val="1"/>
              <c:extLst>
                <c:ext xmlns:c15="http://schemas.microsoft.com/office/drawing/2012/chart" uri="{CE6537A1-D6FC-4f65-9D91-7224C49458BB}"/>
              </c:extLst>
            </c:dLbl>
            <c:dLbl>
              <c:idx val="1"/>
              <c:layout>
                <c:manualLayout>
                  <c:x val="-4.6421417000264385E-2"/>
                  <c:y val="-0.16873611995942439"/>
                </c:manualLayout>
              </c:layout>
              <c:showLegendKey val="1"/>
              <c:showVal val="1"/>
              <c:showCatName val="1"/>
              <c:showSerName val="1"/>
              <c:showPercent val="1"/>
              <c:showBubbleSize val="1"/>
              <c:extLst>
                <c:ext xmlns:c15="http://schemas.microsoft.com/office/drawing/2012/chart" uri="{CE6537A1-D6FC-4f65-9D91-7224C49458BB}"/>
              </c:extLst>
            </c:dLbl>
            <c:dLbl>
              <c:idx val="2"/>
              <c:layout>
                <c:manualLayout>
                  <c:x val="-3.978978600022659E-2"/>
                  <c:y val="1.687361199594236E-2"/>
                </c:manualLayout>
              </c:layout>
              <c:showLegendKey val="1"/>
              <c:showVal val="1"/>
              <c:showCatName val="1"/>
              <c:showSerName val="1"/>
              <c:showPercent val="1"/>
              <c:showBubbleSize val="1"/>
              <c:extLst>
                <c:ext xmlns:c15="http://schemas.microsoft.com/office/drawing/2012/chart" uri="{CE6537A1-D6FC-4f65-9D91-7224C49458BB}"/>
              </c:extLst>
            </c:dLbl>
            <c:dLbl>
              <c:idx val="4"/>
              <c:layout>
                <c:manualLayout>
                  <c:x val="-6.4105766333698536E-2"/>
                  <c:y val="-5.0620835987827087E-2"/>
                </c:manualLayout>
              </c:layout>
              <c:showLegendKey val="1"/>
              <c:showVal val="1"/>
              <c:showCatName val="1"/>
              <c:showSerName val="1"/>
              <c:showPercent val="1"/>
              <c:showBubbleSize val="1"/>
              <c:extLst>
                <c:ext xmlns:c15="http://schemas.microsoft.com/office/drawing/2012/chart" uri="{CE6537A1-D6FC-4f65-9D91-7224C49458BB}"/>
              </c:extLst>
            </c:dLbl>
            <c:spPr>
              <a:noFill/>
              <a:ln>
                <a:noFill/>
              </a:ln>
              <a:effectLst/>
            </c:spPr>
            <c:txPr>
              <a:bodyPr/>
              <a:lstStyle/>
              <a:p>
                <a:pPr>
                  <a:defRPr sz="800" baseline="0"/>
                </a:pPr>
                <a:endParaRPr lang="pl-PL"/>
              </a:p>
            </c:txPr>
            <c:showLegendKey val="1"/>
            <c:showVal val="1"/>
            <c:showCatName val="1"/>
            <c:showSerName val="1"/>
            <c:showPercent val="1"/>
            <c:showBubbleSize val="1"/>
            <c:extLst>
              <c:ext xmlns:c15="http://schemas.microsoft.com/office/drawing/2012/chart" uri="{CE6537A1-D6FC-4f65-9D91-7224C49458BB}">
                <c15:showLeaderLines val="0"/>
              </c:ext>
            </c:extLst>
          </c:dLbls>
          <c:cat>
            <c:strRef>
              <c:f>Wykresy!$V$34:$V$39</c:f>
              <c:strCache>
                <c:ptCount val="6"/>
                <c:pt idx="0">
                  <c:v>ODRA</c:v>
                </c:pt>
                <c:pt idx="1">
                  <c:v>WARTA</c:v>
                </c:pt>
                <c:pt idx="2">
                  <c:v>MAŁA PANEW</c:v>
                </c:pt>
                <c:pt idx="3">
                  <c:v>WISŁA</c:v>
                </c:pt>
                <c:pt idx="4">
                  <c:v>PILICA</c:v>
                </c:pt>
                <c:pt idx="5">
                  <c:v>SOŁA</c:v>
                </c:pt>
              </c:strCache>
            </c:strRef>
          </c:cat>
          <c:val>
            <c:numRef>
              <c:f>Wykresy!$Y$34:$Y$39</c:f>
              <c:numCache>
                <c:formatCode>General</c:formatCode>
                <c:ptCount val="6"/>
                <c:pt idx="0">
                  <c:v>4.5000000000000014E-3</c:v>
                </c:pt>
                <c:pt idx="1">
                  <c:v>4.0000000000000022E-2</c:v>
                </c:pt>
                <c:pt idx="2">
                  <c:v>3.3000000000000002E-2</c:v>
                </c:pt>
                <c:pt idx="3">
                  <c:v>2.2357999999999998</c:v>
                </c:pt>
                <c:pt idx="4">
                  <c:v>5.5000000000000014E-2</c:v>
                </c:pt>
                <c:pt idx="5">
                  <c:v>1.3084</c:v>
                </c:pt>
              </c:numCache>
            </c:numRef>
          </c:val>
        </c:ser>
        <c:axId val="130896256"/>
        <c:axId val="130897792"/>
      </c:barChart>
      <c:catAx>
        <c:axId val="130896256"/>
        <c:scaling>
          <c:orientation val="minMax"/>
        </c:scaling>
        <c:delete val="1"/>
        <c:axPos val="b"/>
        <c:numFmt formatCode="General" sourceLinked="1"/>
        <c:majorTickMark val="cross"/>
        <c:minorTickMark val="cross"/>
        <c:tickLblPos val="none"/>
        <c:crossAx val="130897792"/>
        <c:crosses val="autoZero"/>
        <c:auto val="1"/>
        <c:lblAlgn val="ctr"/>
        <c:lblOffset val="100"/>
        <c:noMultiLvlLbl val="1"/>
      </c:catAx>
      <c:valAx>
        <c:axId val="130897792"/>
        <c:scaling>
          <c:orientation val="minMax"/>
        </c:scaling>
        <c:delete val="1"/>
        <c:axPos val="l"/>
        <c:majorGridlines/>
        <c:title>
          <c:tx>
            <c:rich>
              <a:bodyPr rot="-5400000" vert="horz"/>
              <a:lstStyle/>
              <a:p>
                <a:pPr>
                  <a:defRPr sz="1000"/>
                </a:pPr>
                <a:r>
                  <a:rPr lang="pl-PL" sz="1000" b="1" i="0" baseline="0"/>
                  <a:t>Ilość magazynowanej wody [mln m</a:t>
                </a:r>
                <a:r>
                  <a:rPr lang="pl-PL" sz="1000" b="1" i="0" baseline="30000"/>
                  <a:t>3</a:t>
                </a:r>
                <a:r>
                  <a:rPr lang="pl-PL" sz="1000" b="1" i="0" baseline="0"/>
                  <a:t>]</a:t>
                </a:r>
                <a:endParaRPr lang="pl-PL" sz="1000"/>
              </a:p>
            </c:rich>
          </c:tx>
          <c:overlay val="1"/>
        </c:title>
        <c:numFmt formatCode="General" sourceLinked="1"/>
        <c:majorTickMark val="cross"/>
        <c:minorTickMark val="cross"/>
        <c:tickLblPos val="none"/>
        <c:crossAx val="130896256"/>
        <c:crosses val="autoZero"/>
        <c:crossBetween val="between"/>
      </c:valAx>
    </c:plotArea>
    <c:legend>
      <c:legendPos val="b"/>
      <c:layout>
        <c:manualLayout>
          <c:xMode val="edge"/>
          <c:yMode val="edge"/>
          <c:x val="0.30343084602482162"/>
          <c:y val="9.6873791724401151E-2"/>
          <c:w val="0.51254361689851335"/>
          <c:h val="7.6281016057168333E-2"/>
        </c:manualLayout>
      </c:layout>
      <c:overlay val="1"/>
    </c:legend>
    <c:plotVisOnly val="1"/>
    <c:dispBlanksAs val="gap"/>
    <c:showDLblsOverMax val="1"/>
  </c:chart>
  <c:externalData r:id="rId1">
    <c:autoUpdate val="1"/>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DFDE3-E86B-4DAE-B832-3A0C8F972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76695</Words>
  <Characters>460171</Characters>
  <Application>Microsoft Office Word</Application>
  <DocSecurity>0</DocSecurity>
  <Lines>3834</Lines>
  <Paragraphs>1071</Paragraphs>
  <ScaleCrop>false</ScaleCrop>
  <HeadingPairs>
    <vt:vector size="2" baseType="variant">
      <vt:variant>
        <vt:lpstr>Tytuł</vt:lpstr>
      </vt:variant>
      <vt:variant>
        <vt:i4>1</vt:i4>
      </vt:variant>
    </vt:vector>
  </HeadingPairs>
  <TitlesOfParts>
    <vt:vector size="1" baseType="lpstr">
      <vt:lpstr>1</vt:lpstr>
    </vt:vector>
  </TitlesOfParts>
  <Company>Lemtech</Company>
  <LinksUpToDate>false</LinksUpToDate>
  <CharactersWithSpaces>535795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ARW;ZO aPMR;Lemtech</dc:creator>
  <cp:lastModifiedBy>drage</cp:lastModifiedBy>
  <cp:revision>2</cp:revision>
  <cp:lastPrinted>2016-09-01T11:59:00Z</cp:lastPrinted>
  <dcterms:created xsi:type="dcterms:W3CDTF">2016-12-15T11:13:00Z</dcterms:created>
  <dcterms:modified xsi:type="dcterms:W3CDTF">2016-12-15T11:13:00Z</dcterms:modified>
</cp:coreProperties>
</file>